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47281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</w:rPr>
      </w:pPr>
    </w:p>
    <w:p>
      <w:pPr>
        <w:pStyle w:val="BodyText"/>
        <w:bidi/>
        <w:spacing w:line="376" w:lineRule="auto" w:before="101"/>
        <w:ind w:left="1998" w:right="1925"/>
        <w:jc w:val="center"/>
      </w:pPr>
      <w:r>
        <w:rPr>
          <w:rtl/>
        </w:rPr>
        <w:t>נתוני וירוס קורונה על פי ישוב בישובים מעל </w:t>
      </w:r>
      <w:r>
        <w:rPr/>
        <w:t>5000</w:t>
      </w:r>
      <w:r>
        <w:rPr>
          <w:rtl/>
        </w:rPr>
        <w:t> תושבים נכון ל</w:t>
      </w:r>
      <w:r>
        <w:rPr/>
        <w:t>13/04/2020-</w:t>
      </w:r>
      <w:r>
        <w:rPr>
          <w:rtl/>
        </w:rPr>
        <w:t> </w:t>
      </w:r>
      <w:r>
        <w:rPr/>
        <w:t>08:0</w:t>
      </w:r>
      <w:r>
        <w:rPr/>
        <w:t>0</w:t>
      </w:r>
    </w:p>
    <w:p>
      <w:pPr>
        <w:bidi/>
        <w:spacing w:before="3"/>
        <w:ind w:left="1998" w:right="1856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מספר נבדקים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rtl/>
        </w:rPr>
        <w:t> חולים מאומתים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rtl/>
        </w:rPr>
        <w:t> מחלימים ובידודי</w:t>
      </w:r>
      <w:r>
        <w:rPr>
          <w:b/>
          <w:bCs/>
          <w:sz w:val="24"/>
          <w:szCs w:val="24"/>
          <w:rtl/>
        </w:rPr>
        <w:t>ם</w:t>
      </w:r>
    </w:p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842" w:hRule="atLeast"/>
        </w:trPr>
        <w:tc>
          <w:tcPr>
            <w:tcW w:w="1279" w:type="dxa"/>
          </w:tcPr>
          <w:p>
            <w:pPr>
              <w:pStyle w:val="TableParagraph"/>
              <w:bidi/>
              <w:spacing w:line="240" w:lineRule="auto" w:before="139"/>
              <w:ind w:left="157" w:right="196" w:hanging="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שיעור ל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100,00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bidi/>
              <w:spacing w:line="240" w:lineRule="auto"/>
              <w:ind w:left="200" w:right="232" w:firstLine="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מספר בידודי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  <w:p>
            <w:pPr>
              <w:pStyle w:val="TableParagraph"/>
              <w:bidi/>
              <w:spacing w:line="259" w:lineRule="exact"/>
              <w:ind w:left="0" w:right="31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בפוע</w:t>
            </w: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 w:before="139"/>
              <w:ind w:left="141" w:right="177" w:firstLine="1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מספר מחלימי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  <w:tc>
          <w:tcPr>
            <w:tcW w:w="1279" w:type="dxa"/>
          </w:tcPr>
          <w:p>
            <w:pPr>
              <w:pStyle w:val="TableParagraph"/>
              <w:bidi/>
              <w:spacing w:line="240" w:lineRule="auto"/>
              <w:ind w:left="316" w:right="339" w:hanging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מספר חולי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  <w:p>
            <w:pPr>
              <w:pStyle w:val="TableParagraph"/>
              <w:bidi/>
              <w:spacing w:line="259" w:lineRule="exact"/>
              <w:ind w:left="115" w:right="1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מאומתי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 w:before="139"/>
              <w:ind w:left="217" w:right="256" w:firstLine="8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מספר נבדקי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  <w:tc>
          <w:tcPr>
            <w:tcW w:w="1277" w:type="dxa"/>
          </w:tcPr>
          <w:p>
            <w:pPr>
              <w:pStyle w:val="TableParagraph"/>
              <w:bidi/>
              <w:spacing w:line="281" w:lineRule="exact"/>
              <w:ind w:left="114" w:right="1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אוכלוסי</w:t>
            </w: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  <w:p>
            <w:pPr>
              <w:pStyle w:val="TableParagraph"/>
              <w:bidi/>
              <w:spacing w:line="281" w:lineRule="exact"/>
              <w:ind w:left="114" w:righ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נכון ל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>
            <w:pPr>
              <w:pStyle w:val="TableParagraph"/>
              <w:ind w:left="132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bidi/>
              <w:spacing w:line="240" w:lineRule="auto"/>
              <w:ind w:left="71" w:righ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עי</w:t>
            </w: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966.73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5"/>
              <w:rPr>
                <w:sz w:val="24"/>
              </w:rPr>
            </w:pPr>
            <w:r>
              <w:rPr>
                <w:sz w:val="24"/>
              </w:rPr>
              <w:t>1,888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4" w:right="72"/>
              <w:rPr>
                <w:sz w:val="24"/>
              </w:rPr>
            </w:pPr>
            <w:r>
              <w:rPr>
                <w:sz w:val="24"/>
              </w:rPr>
              <w:t>8,964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195,298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בני בר</w:t>
            </w:r>
            <w:r>
              <w:rPr>
                <w:sz w:val="24"/>
                <w:szCs w:val="24"/>
                <w:rtl/>
              </w:rPr>
              <w:t>ק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0"/>
              <w:ind w:right="115"/>
              <w:rPr>
                <w:sz w:val="24"/>
              </w:rPr>
            </w:pPr>
            <w:r>
              <w:rPr>
                <w:sz w:val="24"/>
              </w:rPr>
              <w:t>682.65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0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0"/>
              <w:ind w:left="88" w:right="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0"/>
              <w:ind w:left="133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0"/>
              <w:ind w:left="91" w:right="72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0"/>
              <w:ind w:left="132" w:right="114"/>
              <w:rPr>
                <w:sz w:val="24"/>
              </w:rPr>
            </w:pPr>
            <w:r>
              <w:rPr>
                <w:sz w:val="24"/>
              </w:rPr>
              <w:t>5,713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atLeast"/>
              <w:ind w:left="333" w:right="377" w:firstLine="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יערי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654.37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6,724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חב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651.01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8,602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כוכב יעק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599.48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10,676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אפר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541.06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4" w:right="72"/>
              <w:rPr>
                <w:sz w:val="24"/>
              </w:rPr>
            </w:pPr>
            <w:r>
              <w:rPr>
                <w:sz w:val="24"/>
              </w:rPr>
              <w:t>1,909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46,760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אלע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379.92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28" w:righ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88" w:right="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33" w:right="1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32" w:right="114"/>
              <w:rPr>
                <w:sz w:val="24"/>
              </w:rPr>
            </w:pPr>
            <w:r>
              <w:rPr>
                <w:sz w:val="24"/>
              </w:rPr>
              <w:t>26,058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מגד</w:t>
            </w:r>
            <w:r>
              <w:rPr>
                <w:sz w:val="24"/>
                <w:szCs w:val="24"/>
                <w:rtl/>
              </w:rPr>
              <w:t>ל</w:t>
            </w:r>
          </w:p>
          <w:p>
            <w:pPr>
              <w:pStyle w:val="TableParagraph"/>
              <w:bidi/>
              <w:ind w:left="0" w:right="3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העמ</w:t>
            </w:r>
            <w:r>
              <w:rPr>
                <w:sz w:val="24"/>
                <w:szCs w:val="24"/>
                <w:rtl/>
              </w:rPr>
              <w:t>ק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335.79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4" w:right="72"/>
              <w:rPr>
                <w:sz w:val="24"/>
              </w:rPr>
            </w:pPr>
            <w:r>
              <w:rPr>
                <w:sz w:val="24"/>
              </w:rPr>
              <w:t>1,300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34,843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 יהוד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299.87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1,524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44,353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טברי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295.36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1,269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73,808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מודיעי</w:t>
            </w:r>
            <w:r>
              <w:rPr>
                <w:sz w:val="24"/>
                <w:szCs w:val="24"/>
                <w:rtl/>
              </w:rPr>
              <w:t>ן</w:t>
            </w:r>
          </w:p>
          <w:p>
            <w:pPr>
              <w:pStyle w:val="TableParagraph"/>
              <w:bidi/>
              <w:ind w:left="0" w:right="3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עילי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271.78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88" w:righ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1,012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59,240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334" w:right="374" w:firstLine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ביתר עילי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270.25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11,841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רכסי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236.91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11,819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אזו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228.85</w:t>
            </w:r>
          </w:p>
        </w:tc>
        <w:tc>
          <w:tcPr>
            <w:tcW w:w="1277" w:type="dxa"/>
          </w:tcPr>
          <w:p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1,021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5"/>
              <w:rPr>
                <w:sz w:val="24"/>
              </w:rPr>
            </w:pPr>
            <w:r>
              <w:rPr>
                <w:sz w:val="24"/>
              </w:rPr>
              <w:t>2,093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19,361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914,559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ירושלי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223.34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29,104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יהו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220.86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10,414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דבורי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217.21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סר א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0" w:right="4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זרק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194.17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88" w:right="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23,691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before="2"/>
              <w:ind w:left="0" w:right="3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מלאכ</w:t>
            </w:r>
            <w:r>
              <w:rPr>
                <w:sz w:val="24"/>
                <w:szCs w:val="24"/>
                <w:rtl/>
              </w:rPr>
              <w:t>י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189.88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7,373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קצרי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188.49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13,263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אבן יהוד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184.62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20,041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שוה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174.65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2,041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120,812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שמ</w:t>
            </w:r>
            <w:r>
              <w:rPr>
                <w:sz w:val="24"/>
                <w:szCs w:val="24"/>
                <w:rtl/>
              </w:rPr>
              <w:t>ש</w:t>
            </w:r>
          </w:p>
        </w:tc>
      </w:tr>
      <w:tr>
        <w:trPr>
          <w:trHeight w:val="283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 w:before="1"/>
              <w:ind w:right="115"/>
              <w:rPr>
                <w:sz w:val="24"/>
              </w:rPr>
            </w:pPr>
            <w:r>
              <w:rPr>
                <w:sz w:val="24"/>
              </w:rPr>
              <w:t>169.04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 w:before="1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18,930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 w:before="1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גני תקוו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163.99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3,505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139,032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אשקלו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162.95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7,364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line="262" w:lineRule="exact"/>
              <w:ind w:left="0" w:right="3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ארב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84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157.06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1" w:right="7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32" w:right="114"/>
              <w:rPr>
                <w:sz w:val="24"/>
              </w:rPr>
            </w:pPr>
            <w:r>
              <w:rPr>
                <w:sz w:val="24"/>
              </w:rPr>
              <w:t>6,367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שבלי 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81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אום 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גנ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</w:tbl>
    <w:p>
      <w:pPr>
        <w:spacing w:after="0"/>
        <w:rPr>
          <w:sz w:val="24"/>
          <w:szCs w:val="24"/>
        </w:rPr>
        <w:sectPr>
          <w:type w:val="continuous"/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47282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156.66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22,341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זכרון יעק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154.19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35,671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צפ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151.13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11,910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142.64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24,538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0" w:right="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גבע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before="2"/>
              <w:ind w:left="0" w:right="3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שמוא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138.72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5,767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א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137.23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8,016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עומ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844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136.61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28" w:right="11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88" w:right="7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33" w:right="11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4" w:right="72"/>
              <w:rPr>
                <w:sz w:val="24"/>
              </w:rPr>
            </w:pPr>
            <w:r>
              <w:rPr>
                <w:sz w:val="24"/>
              </w:rPr>
              <w:t>2,683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32" w:right="114"/>
              <w:rPr>
                <w:sz w:val="24"/>
              </w:rPr>
            </w:pPr>
            <w:r>
              <w:rPr>
                <w:sz w:val="24"/>
              </w:rPr>
              <w:t>87,108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מודיעין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81" w:lineRule="exact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מכבים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רעו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132.10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5,299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גבע בנימי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132.03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4" w:right="72"/>
              <w:rPr>
                <w:sz w:val="24"/>
              </w:rPr>
            </w:pPr>
            <w:r>
              <w:rPr>
                <w:sz w:val="24"/>
              </w:rPr>
              <w:t>1,038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37,112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אונ</w:t>
            </w:r>
            <w:r>
              <w:rPr>
                <w:sz w:val="24"/>
                <w:szCs w:val="24"/>
                <w:rtl/>
              </w:rPr>
              <w:t>ו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124.26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18,510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גבעת זא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123.49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6,478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שלומ</w:t>
            </w:r>
            <w:r>
              <w:rPr>
                <w:sz w:val="24"/>
                <w:szCs w:val="24"/>
                <w:rtl/>
              </w:rPr>
              <w:t>י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123.01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1,699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73,979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רעננ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112.01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25,891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שדרו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111.56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22,410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גן יבנ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111.17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12,593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תל מונ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110.05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1,101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50,886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עפול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109.33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30,185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אופקי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104.96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2,496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130,523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 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104.09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1,033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37,469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מעל</w:t>
            </w:r>
            <w:r>
              <w:rPr>
                <w:sz w:val="24"/>
                <w:szCs w:val="24"/>
                <w:rtl/>
              </w:rPr>
              <w:t>ה</w:t>
            </w:r>
          </w:p>
          <w:p>
            <w:pPr>
              <w:pStyle w:val="TableParagraph"/>
              <w:bidi/>
              <w:spacing w:line="262" w:lineRule="exact"/>
              <w:ind w:left="0" w:right="2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אדומי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103.41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88" w:right="7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4" w:right="72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90,900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הרצלי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101.73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88" w:right="7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11,281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450,192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תל אביב 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יפ</w:t>
            </w:r>
            <w:r>
              <w:rPr>
                <w:sz w:val="24"/>
                <w:szCs w:val="24"/>
                <w:rtl/>
              </w:rPr>
              <w:t>ו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101.19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7,906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288" w:right="329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קרני שומרו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98.44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9,143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כוכב יאי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98.35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4" w:right="72"/>
              <w:rPr>
                <w:sz w:val="24"/>
              </w:rPr>
            </w:pPr>
            <w:r>
              <w:rPr>
                <w:sz w:val="24"/>
              </w:rPr>
              <w:t>3,591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143,370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רמת ג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97.12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6,178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להבי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94.63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10,567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דייר חנ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93.12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36,511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נתיבו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89.91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88" w:right="7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4,884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242,478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פת</w:t>
            </w:r>
            <w:r>
              <w:rPr>
                <w:sz w:val="24"/>
                <w:szCs w:val="24"/>
                <w:rtl/>
              </w:rPr>
              <w:t>ח</w:t>
            </w:r>
          </w:p>
          <w:p>
            <w:pPr>
              <w:pStyle w:val="TableParagraph"/>
              <w:bidi/>
              <w:ind w:left="0" w:right="3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תקוו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88.07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5,677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עיילבו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86.87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88" w:right="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4" w:right="72"/>
              <w:rPr>
                <w:sz w:val="24"/>
              </w:rPr>
            </w:pPr>
            <w:r>
              <w:rPr>
                <w:sz w:val="24"/>
              </w:rPr>
              <w:t>1,046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44,896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רמת השרו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86.76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1,039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55,324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אום 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62" w:lineRule="exact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פח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86.62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75,038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לו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85.25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24,633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גדר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84.91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10,600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before="2"/>
              <w:ind w:left="0" w:right="3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עקרו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</w:tbl>
    <w:p>
      <w:pPr>
        <w:spacing w:after="0"/>
        <w:jc w:val="right"/>
        <w:rPr>
          <w:sz w:val="24"/>
          <w:szCs w:val="24"/>
        </w:rPr>
        <w:sectPr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47283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83.81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88" w:right="7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4" w:right="72"/>
              <w:rPr>
                <w:sz w:val="24"/>
              </w:rPr>
            </w:pPr>
            <w:r>
              <w:rPr>
                <w:sz w:val="24"/>
              </w:rPr>
              <w:t>5,869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241,010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ראשו</w:t>
            </w:r>
            <w:r>
              <w:rPr>
                <w:sz w:val="24"/>
                <w:szCs w:val="24"/>
                <w:rtl/>
              </w:rPr>
              <w:t>ן</w:t>
            </w:r>
          </w:p>
          <w:p>
            <w:pPr>
              <w:pStyle w:val="TableParagraph"/>
              <w:bidi/>
              <w:spacing w:line="262" w:lineRule="exact"/>
              <w:ind w:left="0"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לציו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81.83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3,886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185,741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69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חולו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79.53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4,273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225,073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אשדו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79.41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46,596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כרמיא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77.08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1,392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75,246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רמל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76.32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35,377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דימונ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75.24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4" w:right="72"/>
              <w:rPr>
                <w:sz w:val="24"/>
              </w:rPr>
            </w:pPr>
            <w:r>
              <w:rPr>
                <w:sz w:val="24"/>
              </w:rPr>
              <w:t>3,394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213,971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נתני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74.33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24,216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באר יעק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73.19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4,455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196,755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באר שב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283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73.13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6,837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בני עי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ש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70.83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1,765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97,412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סב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70.71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4" w:right="72"/>
              <w:rPr>
                <w:sz w:val="24"/>
              </w:rPr>
            </w:pPr>
            <w:r>
              <w:rPr>
                <w:sz w:val="24"/>
              </w:rPr>
              <w:t>2,777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137,178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רחובו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70.24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45,555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יבנ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67.21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20,831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קדימה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צור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67.18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5,954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צור יצח</w:t>
            </w:r>
            <w:r>
              <w:rPr>
                <w:sz w:val="24"/>
                <w:szCs w:val="24"/>
                <w:rtl/>
              </w:rPr>
              <w:t>ק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66.89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14,949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מזכר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ind w:left="0" w:righ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65.72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21,301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יונ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64.34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32" w:right="114"/>
              <w:rPr>
                <w:sz w:val="24"/>
              </w:rPr>
            </w:pPr>
            <w:r>
              <w:rPr>
                <w:sz w:val="24"/>
              </w:rPr>
              <w:t>7,771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אלפ</w:t>
            </w:r>
            <w:r>
              <w:rPr>
                <w:sz w:val="24"/>
                <w:szCs w:val="24"/>
                <w:rtl/>
              </w:rPr>
              <w:t>י</w:t>
            </w:r>
          </w:p>
          <w:p>
            <w:pPr>
              <w:pStyle w:val="TableParagraph"/>
              <w:bidi/>
              <w:ind w:left="0"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מנש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64.33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12,435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דייר 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before="3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אס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63.65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7,856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צור הדס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63.49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6" w:type="dxa"/>
          </w:tcPr>
          <w:p>
            <w:pPr>
              <w:pStyle w:val="TableParagraph"/>
              <w:ind w:left="88" w:righ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1,262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55,123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גבעתיי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63.18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55,400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ג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1,325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53,965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 העי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62.94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22,243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0" w:right="4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טיר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before="2"/>
              <w:ind w:left="0" w:right="3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כרמ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61.99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28" w:right="11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33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32" w:right="114"/>
              <w:rPr>
                <w:sz w:val="24"/>
              </w:rPr>
            </w:pPr>
            <w:r>
              <w:rPr>
                <w:sz w:val="24"/>
              </w:rPr>
              <w:t>29,035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באקה 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גרבי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61.64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22,711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0" w:right="3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יקנע</w:t>
            </w:r>
            <w:r>
              <w:rPr>
                <w:sz w:val="24"/>
                <w:szCs w:val="24"/>
                <w:rtl/>
              </w:rPr>
              <w:t>ם</w:t>
            </w:r>
          </w:p>
          <w:p>
            <w:pPr>
              <w:pStyle w:val="TableParagraph"/>
              <w:bidi/>
              <w:spacing w:before="2"/>
              <w:ind w:left="0" w:right="3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עילי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61.63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1,065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43,811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נוף הגלי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61.23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6,533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דג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60.84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4" w:right="72"/>
              <w:rPr>
                <w:sz w:val="24"/>
              </w:rPr>
            </w:pPr>
            <w:r>
              <w:rPr>
                <w:sz w:val="24"/>
              </w:rPr>
              <w:t>1,167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59,171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הוד השרו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59.78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26,763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56.29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23,093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מבשר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before="2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ציו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54.17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22,152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שמונ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</w:tbl>
    <w:p>
      <w:pPr>
        <w:spacing w:after="0"/>
        <w:jc w:val="right"/>
        <w:rPr>
          <w:sz w:val="24"/>
          <w:szCs w:val="24"/>
        </w:rPr>
        <w:sectPr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47284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53.83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14,861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מעל</w:t>
            </w:r>
            <w:r>
              <w:rPr>
                <w:sz w:val="24"/>
                <w:szCs w:val="24"/>
                <w:rtl/>
              </w:rPr>
              <w:t>ה</w:t>
            </w:r>
          </w:p>
          <w:p>
            <w:pPr>
              <w:pStyle w:val="TableParagraph"/>
              <w:bidi/>
              <w:spacing w:line="262" w:lineRule="exact"/>
              <w:ind w:left="0"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עירו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53.58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5,599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ורדי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53.09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39,556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י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50.68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9,866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234" w:right="341" w:hanging="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ביר אל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 מכסו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49.95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10,011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לג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ולי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49.89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88" w:right="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4" w:right="72"/>
              <w:rPr>
                <w:sz w:val="24"/>
              </w:rPr>
            </w:pPr>
            <w:r>
              <w:rPr>
                <w:sz w:val="24"/>
              </w:rPr>
              <w:t>4,108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272,584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חיפ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49.41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33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32" w:right="114"/>
              <w:rPr>
                <w:sz w:val="24"/>
              </w:rPr>
            </w:pPr>
            <w:r>
              <w:rPr>
                <w:sz w:val="24"/>
              </w:rPr>
              <w:t>22,261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מעלות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0"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תרשיח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49.38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10,126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ירוח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47.66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88" w:right="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33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4" w:right="72"/>
              <w:rPr>
                <w:sz w:val="24"/>
              </w:rPr>
            </w:pPr>
            <w:r>
              <w:rPr>
                <w:sz w:val="24"/>
              </w:rPr>
              <w:t>1,073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58,750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נהרי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47.35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33,792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טמר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46.77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23,517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קאס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45.78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8,737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חרי</w:t>
            </w:r>
            <w:r>
              <w:rPr>
                <w:sz w:val="24"/>
                <w:szCs w:val="24"/>
                <w:rtl/>
              </w:rPr>
              <w:t>ש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44.23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9,043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מית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43.83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18,251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אריא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43.32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6,926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זמ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41.28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16,957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כסיפ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40.94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14,655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אכסא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39.38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45,714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נס ציונ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37.19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1,311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94,104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חדר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35.82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5,584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atLeast" w:before="3"/>
              <w:ind w:left="311" w:right="355" w:firstLine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שערי תקוו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79" w:hRule="atLeast"/>
        </w:trPr>
        <w:tc>
          <w:tcPr>
            <w:tcW w:w="1279" w:type="dxa"/>
          </w:tcPr>
          <w:p>
            <w:pPr>
              <w:pStyle w:val="TableParagraph"/>
              <w:spacing w:line="259" w:lineRule="exact"/>
              <w:ind w:right="115"/>
              <w:rPr>
                <w:sz w:val="24"/>
              </w:rPr>
            </w:pPr>
            <w:r>
              <w:rPr>
                <w:sz w:val="24"/>
              </w:rPr>
              <w:t>35.77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59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22,364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59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מגא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35.36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33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56,568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איל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35.02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57,108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את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34.18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5,851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פקיעי</w:t>
            </w:r>
            <w:r>
              <w:rPr>
                <w:sz w:val="24"/>
                <w:szCs w:val="24"/>
                <w:rtl/>
              </w:rPr>
              <w:t>ן</w:t>
            </w:r>
          </w:p>
          <w:p>
            <w:pPr>
              <w:pStyle w:val="TableParagraph"/>
              <w:bidi/>
              <w:spacing w:line="262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בוקייעה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34.01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8,822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אורני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33.42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50,872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עכ</w:t>
            </w:r>
            <w:r>
              <w:rPr>
                <w:sz w:val="24"/>
                <w:szCs w:val="24"/>
                <w:rtl/>
              </w:rPr>
              <w:t>ו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33.18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6,027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פרדסי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32.95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12,141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עספי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32.54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6,147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69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ול</w:t>
            </w:r>
            <w:r>
              <w:rPr>
                <w:sz w:val="24"/>
                <w:szCs w:val="24"/>
                <w:rtl/>
              </w:rPr>
              <w:t>ס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31.88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18,820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קר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6,288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חורפי</w:t>
            </w:r>
            <w:r>
              <w:rPr>
                <w:sz w:val="24"/>
                <w:szCs w:val="24"/>
                <w:rtl/>
              </w:rPr>
              <w:t>ש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31.76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32" w:right="114"/>
              <w:rPr>
                <w:sz w:val="24"/>
              </w:rPr>
            </w:pPr>
            <w:r>
              <w:rPr>
                <w:sz w:val="24"/>
              </w:rPr>
              <w:t>18,893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 עקיב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30.86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9,722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218" w:right="262" w:firstLine="1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חצור הגלילי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30.56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32" w:right="114"/>
              <w:rPr>
                <w:sz w:val="24"/>
              </w:rPr>
            </w:pPr>
            <w:r>
              <w:rPr>
                <w:sz w:val="24"/>
              </w:rPr>
              <w:t>39,262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ind w:left="0" w:right="3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ביאלי</w:t>
            </w:r>
            <w:r>
              <w:rPr>
                <w:sz w:val="24"/>
                <w:szCs w:val="24"/>
                <w:rtl/>
              </w:rPr>
              <w:t>ק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30.38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32" w:right="114"/>
              <w:rPr>
                <w:sz w:val="24"/>
              </w:rPr>
            </w:pPr>
            <w:r>
              <w:rPr>
                <w:sz w:val="24"/>
              </w:rPr>
              <w:t>13,167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נח</w:t>
            </w:r>
            <w:r>
              <w:rPr>
                <w:sz w:val="24"/>
                <w:szCs w:val="24"/>
                <w:rtl/>
              </w:rPr>
              <w:t>ף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30.37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6,586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בוקעאת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</w:tbl>
    <w:p>
      <w:pPr>
        <w:spacing w:after="0"/>
        <w:rPr>
          <w:sz w:val="24"/>
          <w:szCs w:val="24"/>
        </w:rPr>
        <w:sectPr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47285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29.39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72"/>
              <w:rPr>
                <w:sz w:val="24"/>
              </w:rPr>
            </w:pPr>
            <w:r>
              <w:rPr>
                <w:sz w:val="24"/>
              </w:rPr>
              <w:t>1,082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64,649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רה</w:t>
            </w:r>
            <w:r>
              <w:rPr>
                <w:sz w:val="24"/>
                <w:szCs w:val="24"/>
                <w:rtl/>
              </w:rPr>
              <w:t>ט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28.48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10,532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בסמ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27.64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7,236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רמת יש</w:t>
            </w:r>
            <w:r>
              <w:rPr>
                <w:sz w:val="24"/>
                <w:szCs w:val="24"/>
                <w:rtl/>
              </w:rPr>
              <w:t>י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26.87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7,442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עתלי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25.53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7,833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בסמ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ind w:left="0" w:right="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טבעו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24.62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40,622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פרד</w:t>
            </w:r>
            <w:r>
              <w:rPr>
                <w:sz w:val="24"/>
                <w:szCs w:val="24"/>
                <w:rtl/>
              </w:rPr>
              <w:t>ס</w:t>
            </w:r>
          </w:p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חנה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כרכו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23.33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28" w:righ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42,870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ind w:left="0" w:right="3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מוצקי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23.18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28" w:righ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133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43,144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טייב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22.69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22,032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69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נש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22.41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13,388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עין מאה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21.81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32,089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סח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ני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20.86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28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14,383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בנימינה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0" w:righ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גבעת עד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9,974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בועיינה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62" w:lineRule="exact"/>
              <w:ind w:left="0"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נוג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ידא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19.52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5,124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 חפ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18.97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5,272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קיסרי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18.95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15,831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332" w:right="372" w:firstLine="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קרית טבעו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18.91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10,577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יאסי</w:t>
            </w:r>
            <w:r>
              <w:rPr>
                <w:sz w:val="24"/>
                <w:szCs w:val="24"/>
                <w:rtl/>
              </w:rPr>
              <w:t>ף</w:t>
            </w:r>
          </w:p>
        </w:tc>
      </w:tr>
      <w:tr>
        <w:trPr>
          <w:trHeight w:val="283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 w:before="1"/>
              <w:ind w:right="115"/>
              <w:rPr>
                <w:sz w:val="24"/>
              </w:rPr>
            </w:pPr>
            <w:r>
              <w:rPr>
                <w:sz w:val="24"/>
              </w:rPr>
              <w:t>16.53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 w:before="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 w:before="1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12,102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 w:before="1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כאבו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15.74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19,056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יפי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15.28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26,184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טיר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15.23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13,133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פוריידי</w:t>
            </w:r>
            <w:r>
              <w:rPr>
                <w:sz w:val="24"/>
                <w:szCs w:val="24"/>
                <w:rtl/>
              </w:rPr>
              <w:t>ס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right="115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39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39"/>
              <w:ind w:left="91" w:right="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39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6,648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0" w:right="3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טובא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0" w:right="3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זנגרי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14.75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40,666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שפרע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14.06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33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78,252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נצר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12.83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7,792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אבו גו</w:t>
            </w:r>
            <w:r>
              <w:rPr>
                <w:sz w:val="24"/>
                <w:szCs w:val="24"/>
                <w:rtl/>
              </w:rPr>
              <w:t>ש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11.97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8,355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בענ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842" w:hRule="atLeast"/>
        </w:trPr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11.84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1" w:right="7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8,446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242" w:right="283" w:firstLine="1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אבו רובייע</w:t>
            </w:r>
            <w:r>
              <w:rPr>
                <w:sz w:val="24"/>
                <w:szCs w:val="24"/>
                <w:rtl/>
              </w:rPr>
              <w:t>ה</w:t>
            </w:r>
          </w:p>
          <w:p>
            <w:pPr>
              <w:pStyle w:val="TableParagraph"/>
              <w:bidi/>
              <w:spacing w:line="259" w:lineRule="exact"/>
              <w:ind w:left="0" w:right="3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שבט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trHeight w:val="564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11.70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8,550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2"/>
              <w:ind w:left="284" w:right="396" w:hanging="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כסרא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 סמי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19,667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ערער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9.74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20,524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דיידה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before="2"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מכ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11,089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דל שמ</w:t>
            </w:r>
            <w:r>
              <w:rPr>
                <w:sz w:val="24"/>
                <w:szCs w:val="24"/>
                <w:rtl/>
              </w:rPr>
              <w:t>ס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8.91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28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22,449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כנ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</w:tbl>
    <w:p>
      <w:pPr>
        <w:spacing w:after="0" w:line="262" w:lineRule="exact"/>
        <w:rPr>
          <w:sz w:val="24"/>
          <w:szCs w:val="24"/>
        </w:rPr>
        <w:sectPr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47286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277"/>
        <w:gridCol w:w="1276"/>
        <w:gridCol w:w="1279"/>
        <w:gridCol w:w="1276"/>
        <w:gridCol w:w="1277"/>
        <w:gridCol w:w="1276"/>
      </w:tblGrid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13,164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אבו סנא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844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6.01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1" w:right="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16,644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 w:before="3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מסעודי</w:t>
            </w:r>
            <w:r>
              <w:rPr>
                <w:sz w:val="24"/>
                <w:szCs w:val="24"/>
                <w:rtl/>
              </w:rPr>
              <w:t>ן</w:t>
            </w:r>
          </w:p>
          <w:p>
            <w:pPr>
              <w:pStyle w:val="TableParagraph"/>
              <w:bidi/>
              <w:spacing w:line="281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עזאזמ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5.73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17,465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ערערה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before="2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בנג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19,850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תל שב</w:t>
            </w:r>
            <w:r>
              <w:rPr>
                <w:sz w:val="24"/>
                <w:szCs w:val="24"/>
                <w:rtl/>
              </w:rPr>
              <w:t>ע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22,740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קלנסוו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3.86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25,876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עראב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20,003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מנד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281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1" w:right="72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19,058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1"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שא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16,993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0" w:lineRule="exact" w:before="1"/>
              <w:ind w:left="86" w:right="386" w:hanging="2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דאלית אל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 כרמ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16,983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16,614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ריינ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15,418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ירכ</w:t>
            </w:r>
            <w:r>
              <w:rPr>
                <w:sz w:val="24"/>
                <w:szCs w:val="24"/>
                <w:rtl/>
              </w:rPr>
              <w:t>א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15,275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ד אל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כרו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14,695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לקי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14,398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טורעא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28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13,062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אעבלי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11,757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10,310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שגב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שלו</w:t>
            </w:r>
            <w:r>
              <w:rPr>
                <w:sz w:val="24"/>
                <w:szCs w:val="24"/>
                <w:rtl/>
              </w:rPr>
              <w:t>ם</w:t>
            </w:r>
          </w:p>
        </w:tc>
      </w:tr>
      <w:tr>
        <w:trPr>
          <w:trHeight w:val="563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10,149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 w:before="3"/>
              <w:ind w:left="0"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אעצ</w:t>
            </w:r>
            <w:r>
              <w:rPr>
                <w:sz w:val="24"/>
                <w:szCs w:val="24"/>
                <w:rtl/>
              </w:rPr>
              <w:t>ם</w:t>
            </w:r>
          </w:p>
          <w:p>
            <w:pPr>
              <w:pStyle w:val="TableParagraph"/>
              <w:bidi/>
              <w:ind w:left="0" w:right="3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שבט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42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42"/>
              <w:ind w:left="91" w:right="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4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9,696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אבו רוקיי</w:t>
            </w:r>
            <w:r>
              <w:rPr>
                <w:sz w:val="24"/>
                <w:szCs w:val="24"/>
                <w:rtl/>
              </w:rPr>
              <w:t>ק</w:t>
            </w:r>
          </w:p>
          <w:p>
            <w:pPr>
              <w:pStyle w:val="TableParagraph"/>
              <w:bidi/>
              <w:ind w:left="7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שבט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91" w:right="7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8,649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before="3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משה</w:t>
            </w:r>
            <w:r>
              <w:rPr>
                <w:sz w:val="24"/>
                <w:szCs w:val="24"/>
                <w:rtl/>
              </w:rPr>
              <w:t>ד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8,385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זרזי</w:t>
            </w:r>
            <w:r>
              <w:rPr>
                <w:sz w:val="24"/>
                <w:szCs w:val="24"/>
                <w:rtl/>
              </w:rPr>
              <w:t>ר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8,243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ראמ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8,241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עילו</w:t>
            </w:r>
            <w:r>
              <w:rPr>
                <w:sz w:val="24"/>
                <w:szCs w:val="24"/>
                <w:rtl/>
              </w:rPr>
              <w:t>ט</w:t>
            </w:r>
          </w:p>
        </w:tc>
      </w:tr>
      <w:tr>
        <w:trPr>
          <w:trHeight w:val="280" w:hRule="atLeast"/>
        </w:trPr>
        <w:tc>
          <w:tcPr>
            <w:tcW w:w="127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left="91" w:right="7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7" w:type="dxa"/>
          </w:tcPr>
          <w:p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7,191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שע</w:t>
            </w:r>
            <w:r>
              <w:rPr>
                <w:sz w:val="24"/>
                <w:szCs w:val="24"/>
                <w:rtl/>
              </w:rPr>
              <w:t>ב</w:t>
            </w:r>
          </w:p>
        </w:tc>
      </w:tr>
      <w:tr>
        <w:trPr>
          <w:trHeight w:val="282" w:hRule="atLeast"/>
        </w:trPr>
        <w:tc>
          <w:tcPr>
            <w:tcW w:w="1279" w:type="dxa"/>
          </w:tcPr>
          <w:p>
            <w:pPr>
              <w:pStyle w:val="TableParagraph"/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62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62" w:lineRule="exact"/>
              <w:ind w:left="91" w:right="7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62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6,514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62" w:lineRule="exact"/>
              <w:ind w:left="7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יאנוח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ת</w:t>
            </w:r>
          </w:p>
        </w:tc>
      </w:tr>
      <w:tr>
        <w:trPr>
          <w:trHeight w:val="842" w:hRule="atLeast"/>
        </w:trPr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6,235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40" w:lineRule="auto"/>
              <w:ind w:left="212" w:right="254" w:firstLine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אבו קורינא</w:t>
            </w:r>
            <w:r>
              <w:rPr>
                <w:sz w:val="24"/>
                <w:szCs w:val="24"/>
                <w:rtl/>
              </w:rPr>
              <w:t>ת</w:t>
            </w:r>
          </w:p>
          <w:p>
            <w:pPr>
              <w:pStyle w:val="TableParagraph"/>
              <w:bidi/>
              <w:spacing w:line="259" w:lineRule="exact"/>
              <w:ind w:left="0" w:right="3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שבט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trHeight w:val="844" w:hRule="atLeast"/>
        </w:trPr>
        <w:tc>
          <w:tcPr>
            <w:tcW w:w="1279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1" w:right="7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5,780</w:t>
            </w:r>
          </w:p>
        </w:tc>
        <w:tc>
          <w:tcPr>
            <w:tcW w:w="1276" w:type="dxa"/>
          </w:tcPr>
          <w:p>
            <w:pPr>
              <w:pStyle w:val="TableParagraph"/>
              <w:bidi/>
              <w:spacing w:line="281" w:lineRule="exact" w:before="3"/>
              <w:ind w:left="0" w:right="2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כעביה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spacing w:line="281" w:lineRule="exact"/>
              <w:ind w:left="0" w:right="3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טבאש</w:t>
            </w:r>
            <w:r>
              <w:rPr>
                <w:sz w:val="24"/>
                <w:szCs w:val="24"/>
              </w:rPr>
              <w:t>-</w:t>
            </w:r>
          </w:p>
          <w:p>
            <w:pPr>
              <w:pStyle w:val="TableParagraph"/>
              <w:bidi/>
              <w:ind w:left="0"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אג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ר</w:t>
            </w:r>
            <w:r>
              <w:rPr>
                <w:sz w:val="24"/>
                <w:szCs w:val="24"/>
                <w:rtl/>
              </w:rPr>
              <w:t>ה</w:t>
            </w:r>
          </w:p>
        </w:tc>
      </w:tr>
    </w:tbl>
    <w:p>
      <w:pPr>
        <w:spacing w:after="0"/>
        <w:jc w:val="right"/>
        <w:rPr>
          <w:sz w:val="24"/>
          <w:szCs w:val="24"/>
        </w:rPr>
        <w:sectPr>
          <w:pgSz w:w="11910" w:h="16840"/>
          <w:pgMar w:top="1580" w:bottom="280" w:left="520" w:right="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8"/>
        </w:rPr>
      </w:pPr>
    </w:p>
    <w:p>
      <w:pPr>
        <w:bidi/>
        <w:spacing w:before="0"/>
        <w:ind w:left="0" w:right="6007" w:firstLine="0"/>
        <w:jc w:val="right"/>
        <w:rPr>
          <w:rFonts w:ascii="Times New Roman" w:cs="Times New Roman"/>
          <w:sz w:val="19"/>
          <w:szCs w:val="19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5774949</wp:posOffset>
            </wp:positionH>
            <wp:positionV relativeFrom="paragraph">
              <wp:posOffset>-464789</wp:posOffset>
            </wp:positionV>
            <wp:extent cx="805806" cy="70794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06" cy="70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8480" from="444.385712pt,24.912464pt" to="444.385712pt,-40.441956pt" stroked="true" strokeweight=".4806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529.705811pt,24.912464pt" to="529.705811pt,-40.441956pt" stroked="true" strokeweight=".72101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0.781677pt;margin-top:-42.519936pt;width:26.65pt;height:55.45pt;mso-position-horizontal-relative:page;mso-position-vertical-relative:paragraph;z-index:251673600" type="#_x0000_t202" filled="false" stroked="false">
            <v:textbox inset="0,0,0,0">
              <w:txbxContent>
                <w:p>
                  <w:pPr>
                    <w:bidi/>
                    <w:spacing w:line="1108" w:lineRule="exact" w:before="0"/>
                    <w:ind w:left="0" w:right="0" w:firstLine="0"/>
                    <w:jc w:val="right"/>
                    <w:rPr>
                      <w:rFonts w:ascii="Times New Roman" w:cs="Times New Roman"/>
                      <w:sz w:val="100"/>
                      <w:szCs w:val="100"/>
                    </w:rPr>
                  </w:pPr>
                  <w:r>
                    <w:rPr>
                      <w:rFonts w:ascii="Times New Roman" w:cs="Times New Roman"/>
                      <w:color w:val="838590"/>
                      <w:w w:val="65"/>
                      <w:sz w:val="100"/>
                      <w:szCs w:val="100"/>
                      <w:rtl/>
                    </w:rPr>
                    <w:t>מ</w:t>
                  </w:r>
                  <w:r>
                    <w:rPr>
                      <w:rFonts w:ascii="Times New Roman" w:cs="Times New Roman"/>
                      <w:color w:val="838590"/>
                      <w:w w:val="65"/>
                      <w:sz w:val="100"/>
                      <w:szCs w:val="100"/>
                      <w:rtl/>
                    </w:rPr>
                    <w:t>ז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color w:val="363F5B"/>
          <w:w w:val="115"/>
          <w:sz w:val="19"/>
          <w:szCs w:val="19"/>
          <w:rtl/>
        </w:rPr>
        <w:t>להנימ</w:t>
      </w:r>
      <w:r>
        <w:rPr>
          <w:rFonts w:ascii="Times New Roman" w:cs="Times New Roman"/>
          <w:color w:val="363F5B"/>
          <w:spacing w:val="-37"/>
          <w:w w:val="115"/>
          <w:sz w:val="23"/>
          <w:szCs w:val="23"/>
          <w:rtl/>
        </w:rPr>
        <w:t> </w:t>
      </w:r>
      <w:r>
        <w:rPr>
          <w:rFonts w:ascii="Times New Roman" w:cs="Times New Roman"/>
          <w:color w:val="363F5B"/>
          <w:w w:val="115"/>
          <w:sz w:val="23"/>
          <w:szCs w:val="23"/>
        </w:rPr>
        <w:t>n</w:t>
      </w:r>
      <w:r>
        <w:rPr>
          <w:rFonts w:ascii="Times New Roman" w:cs="Times New Roman"/>
          <w:color w:val="363F5B"/>
          <w:spacing w:val="-30"/>
          <w:w w:val="115"/>
          <w:sz w:val="19"/>
          <w:szCs w:val="19"/>
          <w:rtl/>
        </w:rPr>
        <w:t> </w:t>
      </w:r>
      <w:r>
        <w:rPr>
          <w:rFonts w:ascii="Times New Roman" w:cs="Times New Roman"/>
          <w:color w:val="363F5B"/>
          <w:spacing w:val="-10"/>
          <w:w w:val="115"/>
          <w:sz w:val="19"/>
          <w:szCs w:val="19"/>
          <w:rtl/>
        </w:rPr>
        <w:t>נכ</w:t>
      </w:r>
      <w:r>
        <w:rPr>
          <w:rFonts w:ascii="Times New Roman" w:cs="Times New Roman"/>
          <w:color w:val="363F5B"/>
          <w:spacing w:val="-10"/>
          <w:w w:val="115"/>
          <w:sz w:val="16"/>
          <w:szCs w:val="16"/>
        </w:rPr>
        <w:t>1</w:t>
      </w:r>
      <w:r>
        <w:rPr>
          <w:rFonts w:ascii="Times New Roman" w:cs="Times New Roman"/>
          <w:color w:val="363F5B"/>
          <w:spacing w:val="-10"/>
          <w:w w:val="115"/>
          <w:sz w:val="19"/>
          <w:szCs w:val="19"/>
          <w:rtl/>
        </w:rPr>
        <w:t>ן</w:t>
      </w:r>
      <w:r>
        <w:rPr>
          <w:rFonts w:ascii="Times New Roman" w:cs="Times New Roman"/>
          <w:color w:val="363F5B"/>
          <w:spacing w:val="-14"/>
          <w:w w:val="115"/>
          <w:sz w:val="19"/>
          <w:szCs w:val="19"/>
          <w:rtl/>
        </w:rPr>
        <w:t> </w:t>
      </w:r>
      <w:r>
        <w:rPr>
          <w:rFonts w:ascii="Times New Roman" w:cs="Times New Roman"/>
          <w:color w:val="363F5B"/>
          <w:w w:val="115"/>
          <w:sz w:val="19"/>
          <w:szCs w:val="19"/>
          <w:rtl/>
        </w:rPr>
        <w:t>יגטרסטא</w:t>
      </w:r>
      <w:r>
        <w:rPr>
          <w:rFonts w:ascii="Times New Roman" w:cs="Times New Roman"/>
          <w:color w:val="363F5B"/>
          <w:spacing w:val="-11"/>
          <w:w w:val="115"/>
          <w:sz w:val="19"/>
          <w:szCs w:val="19"/>
          <w:rtl/>
        </w:rPr>
        <w:t> </w:t>
      </w:r>
      <w:r>
        <w:rPr>
          <w:rFonts w:ascii="Times New Roman" w:cs="Times New Roman"/>
          <w:color w:val="363F5B"/>
          <w:w w:val="115"/>
          <w:sz w:val="19"/>
          <w:szCs w:val="19"/>
          <w:rtl/>
        </w:rPr>
        <w:t>ילכל</w:t>
      </w:r>
      <w:r>
        <w:rPr>
          <w:rFonts w:ascii="Times New Roman" w:cs="Times New Roman"/>
          <w:color w:val="363F5B"/>
          <w:w w:val="115"/>
          <w:sz w:val="19"/>
          <w:szCs w:val="19"/>
          <w:rtl/>
        </w:rPr>
        <w:t>כ</w:t>
      </w:r>
    </w:p>
    <w:p>
      <w:pPr>
        <w:spacing w:before="4"/>
        <w:ind w:left="4429" w:right="0" w:firstLine="0"/>
        <w:jc w:val="left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color w:val="363F5B"/>
          <w:spacing w:val="-3"/>
          <w:w w:val="105"/>
          <w:sz w:val="17"/>
          <w:szCs w:val="17"/>
        </w:rPr>
        <w:t>Acminis</w:t>
      </w:r>
      <w:r>
        <w:rPr>
          <w:rFonts w:ascii="Times New Roman" w:cs="Times New Roman"/>
          <w:color w:val="363F5B"/>
          <w:spacing w:val="-3"/>
          <w:w w:val="105"/>
          <w:sz w:val="19"/>
          <w:szCs w:val="19"/>
        </w:rPr>
        <w:t>t</w:t>
      </w:r>
      <w:r>
        <w:rPr>
          <w:rFonts w:ascii="Times New Roman" w:cs="Times New Roman"/>
          <w:color w:val="363F5B"/>
          <w:spacing w:val="-3"/>
          <w:w w:val="105"/>
          <w:sz w:val="19"/>
          <w:szCs w:val="19"/>
          <w:rtl/>
        </w:rPr>
        <w:t>ז</w:t>
      </w:r>
      <w:r>
        <w:rPr>
          <w:rFonts w:ascii="Times New Roman" w:cs="Times New Roman"/>
          <w:color w:val="363F5B"/>
          <w:spacing w:val="-3"/>
          <w:w w:val="105"/>
          <w:sz w:val="19"/>
          <w:szCs w:val="19"/>
        </w:rPr>
        <w:t>a</w:t>
      </w:r>
      <w:r>
        <w:rPr>
          <w:rFonts w:ascii="Times New Roman" w:cs="Times New Roman"/>
          <w:color w:val="363F5B"/>
          <w:spacing w:val="-3"/>
          <w:w w:val="105"/>
          <w:sz w:val="18"/>
          <w:szCs w:val="18"/>
        </w:rPr>
        <w:t>ti</w:t>
      </w:r>
      <w:r>
        <w:rPr>
          <w:rFonts w:ascii="Times New Roman" w:cs="Times New Roman"/>
          <w:color w:val="363F5B"/>
          <w:spacing w:val="-3"/>
          <w:w w:val="105"/>
          <w:sz w:val="16"/>
          <w:szCs w:val="16"/>
        </w:rPr>
        <w:t>o</w:t>
      </w:r>
      <w:r>
        <w:rPr>
          <w:rFonts w:ascii="Times New Roman" w:cs="Times New Roman"/>
          <w:color w:val="363F5B"/>
          <w:spacing w:val="-3"/>
          <w:w w:val="105"/>
          <w:sz w:val="16"/>
          <w:szCs w:val="16"/>
          <w:rtl/>
        </w:rPr>
        <w:t>ח</w:t>
      </w:r>
      <w:r>
        <w:rPr>
          <w:rFonts w:ascii="Times New Roman" w:cs="Times New Roman"/>
          <w:color w:val="363F5B"/>
          <w:spacing w:val="-10"/>
          <w:w w:val="105"/>
          <w:sz w:val="16"/>
          <w:szCs w:val="16"/>
        </w:rPr>
        <w:t> </w:t>
      </w:r>
      <w:r>
        <w:rPr>
          <w:rFonts w:ascii="Times New Roman" w:cs="Times New Roman"/>
          <w:color w:val="363F5B"/>
          <w:w w:val="105"/>
          <w:sz w:val="17"/>
          <w:szCs w:val="17"/>
        </w:rPr>
        <w:t>for</w:t>
      </w:r>
      <w:r>
        <w:rPr>
          <w:rFonts w:ascii="Times New Roman" w:cs="Times New Roman"/>
          <w:color w:val="363F5B"/>
          <w:spacing w:val="-28"/>
          <w:w w:val="105"/>
          <w:sz w:val="17"/>
          <w:szCs w:val="17"/>
        </w:rPr>
        <w:t> </w:t>
      </w:r>
      <w:r>
        <w:rPr>
          <w:rFonts w:ascii="Times New Roman" w:cs="Times New Roman"/>
          <w:color w:val="363F5B"/>
          <w:w w:val="105"/>
          <w:sz w:val="17"/>
          <w:szCs w:val="17"/>
        </w:rPr>
        <w:t>Strategic</w:t>
      </w:r>
      <w:r>
        <w:rPr>
          <w:rFonts w:ascii="Times New Roman" w:cs="Times New Roman"/>
          <w:color w:val="363F5B"/>
          <w:spacing w:val="-15"/>
          <w:w w:val="105"/>
          <w:sz w:val="17"/>
          <w:szCs w:val="17"/>
        </w:rPr>
        <w:t> </w:t>
      </w:r>
      <w:r>
        <w:rPr>
          <w:rFonts w:ascii="Times New Roman" w:cs="Times New Roman"/>
          <w:color w:val="363F5B"/>
          <w:w w:val="105"/>
          <w:sz w:val="17"/>
          <w:szCs w:val="17"/>
        </w:rPr>
        <w:t>and</w:t>
      </w:r>
      <w:r>
        <w:rPr>
          <w:rFonts w:ascii="Times New Roman" w:cs="Times New Roman"/>
          <w:color w:val="363F5B"/>
          <w:spacing w:val="-11"/>
          <w:w w:val="105"/>
          <w:sz w:val="17"/>
          <w:szCs w:val="17"/>
        </w:rPr>
        <w:t> </w:t>
      </w:r>
      <w:r>
        <w:rPr>
          <w:rFonts w:ascii="Times New Roman" w:cs="Times New Roman"/>
          <w:color w:val="363F5B"/>
          <w:w w:val="105"/>
          <w:sz w:val="17"/>
          <w:szCs w:val="17"/>
        </w:rPr>
        <w:t>Ec</w:t>
      </w:r>
      <w:r>
        <w:rPr>
          <w:rFonts w:ascii="Times New Roman" w:cs="Times New Roman"/>
          <w:color w:val="363F5B"/>
          <w:w w:val="105"/>
          <w:sz w:val="16"/>
          <w:szCs w:val="16"/>
        </w:rPr>
        <w:t>o</w:t>
      </w:r>
      <w:r>
        <w:rPr>
          <w:rFonts w:ascii="Times New Roman" w:cs="Times New Roman"/>
          <w:color w:val="363F5B"/>
          <w:w w:val="105"/>
          <w:sz w:val="16"/>
          <w:szCs w:val="16"/>
          <w:rtl/>
        </w:rPr>
        <w:t>ח</w:t>
      </w:r>
      <w:r>
        <w:rPr>
          <w:rFonts w:ascii="Times New Roman" w:cs="Times New Roman"/>
          <w:color w:val="363F5B"/>
          <w:w w:val="105"/>
          <w:sz w:val="17"/>
          <w:szCs w:val="17"/>
        </w:rPr>
        <w:t>omic</w:t>
      </w:r>
      <w:r>
        <w:rPr>
          <w:rFonts w:ascii="Times New Roman" w:cs="Times New Roman"/>
          <w:color w:val="363F5B"/>
          <w:spacing w:val="-15"/>
          <w:w w:val="105"/>
          <w:sz w:val="17"/>
          <w:szCs w:val="17"/>
        </w:rPr>
        <w:t> </w:t>
      </w:r>
      <w:r>
        <w:rPr>
          <w:rFonts w:ascii="Times New Roman" w:cs="Times New Roman"/>
          <w:color w:val="363F5B"/>
          <w:w w:val="105"/>
          <w:sz w:val="17"/>
          <w:szCs w:val="17"/>
        </w:rPr>
        <w:t>Plannin</w:t>
      </w:r>
      <w:r>
        <w:rPr>
          <w:rFonts w:ascii="Times New Roman" w:cs="Times New Roman"/>
          <w:color w:val="363F5B"/>
          <w:w w:val="105"/>
          <w:sz w:val="17"/>
          <w:szCs w:val="17"/>
        </w:rPr>
        <w:t>g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bidi/>
        <w:spacing w:before="100"/>
        <w:ind w:left="1998" w:right="192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סה</w:t>
      </w:r>
      <w:r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  <w:rtl/>
        </w:rPr>
        <w:t>כ ישובים מתחת ל</w:t>
      </w:r>
      <w:r>
        <w:rPr>
          <w:b/>
          <w:bCs/>
          <w:sz w:val="24"/>
          <w:szCs w:val="24"/>
        </w:rPr>
        <w:t>5,000-</w:t>
      </w:r>
      <w:r>
        <w:rPr>
          <w:b/>
          <w:bCs/>
          <w:sz w:val="24"/>
          <w:szCs w:val="24"/>
          <w:rtl/>
        </w:rPr>
        <w:t> תושבי</w:t>
      </w:r>
      <w:r>
        <w:rPr>
          <w:b/>
          <w:bCs/>
          <w:sz w:val="24"/>
          <w:szCs w:val="24"/>
          <w:rtl/>
        </w:rPr>
        <w:t>ם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476"/>
        <w:gridCol w:w="1476"/>
        <w:gridCol w:w="1471"/>
        <w:gridCol w:w="1476"/>
        <w:gridCol w:w="1476"/>
      </w:tblGrid>
      <w:tr>
        <w:trPr>
          <w:trHeight w:val="763" w:hRule="atLeast"/>
        </w:trPr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bidi/>
              <w:spacing w:line="240" w:lineRule="auto"/>
              <w:ind w:left="106" w:right="271" w:hanging="12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שיעור חולים ל</w:t>
            </w:r>
            <w:r>
              <w:rPr>
                <w:b/>
                <w:bCs/>
                <w:sz w:val="22"/>
                <w:szCs w:val="22"/>
              </w:rPr>
              <w:t>100,00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>
            <w:pPr>
              <w:pStyle w:val="TableParagraph"/>
              <w:bidi/>
              <w:spacing w:line="234" w:lineRule="exact"/>
              <w:ind w:left="0" w:right="3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תושבי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1476" w:type="dxa"/>
          </w:tcPr>
          <w:p>
            <w:pPr>
              <w:pStyle w:val="TableParagraph"/>
              <w:bidi/>
              <w:spacing w:line="240" w:lineRule="auto"/>
              <w:ind w:left="329" w:right="365" w:firstLine="10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מספר בידודי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  <w:p>
            <w:pPr>
              <w:pStyle w:val="TableParagraph"/>
              <w:bidi/>
              <w:spacing w:line="234" w:lineRule="exact"/>
              <w:ind w:left="0" w:right="4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בפוע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>
            <w:pPr>
              <w:pStyle w:val="TableParagraph"/>
              <w:bidi/>
              <w:spacing w:line="240" w:lineRule="auto" w:before="121"/>
              <w:ind w:left="283" w:right="310" w:firstLine="15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מספר מחלימי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bidi/>
              <w:spacing w:line="240" w:lineRule="auto" w:before="121"/>
              <w:ind w:left="124" w:right="284" w:hanging="13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מספר חולים מאומתי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1476" w:type="dxa"/>
          </w:tcPr>
          <w:p>
            <w:pPr>
              <w:pStyle w:val="TableParagraph"/>
              <w:bidi/>
              <w:spacing w:line="240" w:lineRule="auto" w:before="121"/>
              <w:ind w:left="357" w:right="375" w:firstLine="8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מספר נבדקי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>
            <w:pPr>
              <w:pStyle w:val="TableParagraph"/>
              <w:bidi/>
              <w:spacing w:line="240" w:lineRule="auto"/>
              <w:ind w:left="238" w:right="242" w:firstLine="21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 אוכלוסיי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  <w:p>
            <w:pPr>
              <w:pStyle w:val="TableParagraph"/>
              <w:spacing w:line="234" w:lineRule="exact"/>
              <w:ind w:left="38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)2018(</w:t>
            </w:r>
          </w:p>
        </w:tc>
      </w:tr>
      <w:tr>
        <w:trPr>
          <w:trHeight w:val="479" w:hRule="atLeast"/>
        </w:trPr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75"/>
              <w:jc w:val="left"/>
              <w:rPr>
                <w:sz w:val="22"/>
              </w:rPr>
            </w:pPr>
            <w:r>
              <w:rPr>
                <w:sz w:val="22"/>
              </w:rPr>
              <w:t>86.56</w:t>
            </w:r>
          </w:p>
        </w:tc>
        <w:tc>
          <w:tcPr>
            <w:tcW w:w="1476" w:type="dxa"/>
          </w:tcPr>
          <w:p>
            <w:pPr>
              <w:pStyle w:val="TableParagraph"/>
              <w:spacing w:line="240" w:lineRule="auto" w:before="110"/>
              <w:ind w:left="472"/>
              <w:jc w:val="left"/>
              <w:rPr>
                <w:sz w:val="22"/>
              </w:rPr>
            </w:pPr>
            <w:r>
              <w:rPr>
                <w:sz w:val="22"/>
              </w:rPr>
              <w:t>1,163</w:t>
            </w: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533" w:right="534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535" w:right="526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1476" w:type="dxa"/>
          </w:tcPr>
          <w:p>
            <w:pPr>
              <w:pStyle w:val="TableParagraph"/>
              <w:spacing w:line="240" w:lineRule="auto" w:before="110"/>
              <w:ind w:left="409"/>
              <w:jc w:val="left"/>
              <w:rPr>
                <w:sz w:val="22"/>
              </w:rPr>
            </w:pPr>
            <w:r>
              <w:rPr>
                <w:sz w:val="22"/>
              </w:rPr>
              <w:t>17,275</w:t>
            </w: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345"/>
              <w:jc w:val="left"/>
              <w:rPr>
                <w:sz w:val="22"/>
              </w:rPr>
            </w:pPr>
            <w:r>
              <w:rPr>
                <w:sz w:val="22"/>
              </w:rPr>
              <w:t>927,635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pgSz w:w="11910" w:h="16840"/>
          <w:pgMar w:top="480" w:bottom="0" w:left="520" w:right="440"/>
        </w:sectPr>
      </w:pPr>
    </w:p>
    <w:p>
      <w:pPr>
        <w:tabs>
          <w:tab w:pos="4337" w:val="left" w:leader="none"/>
          <w:tab w:pos="5888" w:val="left" w:leader="none"/>
        </w:tabs>
        <w:spacing w:line="334" w:lineRule="exact" w:before="91"/>
        <w:ind w:left="119" w:right="0" w:firstLine="0"/>
        <w:jc w:val="left"/>
        <w:rPr>
          <w:rFonts w:ascii="Arial" w:cs="Arial"/>
          <w:b/>
          <w:bCs/>
          <w:sz w:val="27"/>
          <w:szCs w:val="27"/>
        </w:rPr>
      </w:pPr>
      <w:r>
        <w:rPr>
          <w:rFonts w:ascii="Arial" w:cs="Arial"/>
          <w:b/>
          <w:bCs/>
          <w:color w:val="363F5B"/>
          <w:w w:val="90"/>
          <w:sz w:val="18"/>
          <w:szCs w:val="18"/>
        </w:rPr>
        <w:t>Admlnlstratton</w:t>
      </w:r>
      <w:r>
        <w:rPr>
          <w:rFonts w:ascii="Arial" w:cs="Arial"/>
          <w:b/>
          <w:bCs/>
          <w:color w:val="363F5B"/>
          <w:spacing w:val="-21"/>
          <w:w w:val="90"/>
          <w:sz w:val="18"/>
          <w:szCs w:val="18"/>
        </w:rPr>
        <w:t> </w:t>
      </w:r>
      <w:r>
        <w:rPr>
          <w:rFonts w:ascii="Times New Roman" w:cs="Times New Roman"/>
          <w:b/>
          <w:bCs/>
          <w:i/>
          <w:color w:val="363F5B"/>
          <w:w w:val="90"/>
          <w:sz w:val="21"/>
          <w:szCs w:val="21"/>
        </w:rPr>
        <w:t>tor</w:t>
      </w:r>
      <w:r>
        <w:rPr>
          <w:rFonts w:ascii="Times New Roman" w:cs="Times New Roman"/>
          <w:b/>
          <w:bCs/>
          <w:i/>
          <w:color w:val="363F5B"/>
          <w:spacing w:val="-29"/>
          <w:w w:val="90"/>
          <w:sz w:val="21"/>
          <w:szCs w:val="21"/>
        </w:rPr>
        <w:t> </w:t>
      </w:r>
      <w:r>
        <w:rPr>
          <w:rFonts w:ascii="Arial" w:cs="Arial"/>
          <w:b/>
          <w:bCs/>
          <w:color w:val="363F5B"/>
          <w:w w:val="90"/>
          <w:sz w:val="18"/>
          <w:szCs w:val="18"/>
        </w:rPr>
        <w:t>Strateg/c</w:t>
      </w:r>
      <w:r>
        <w:rPr>
          <w:rFonts w:ascii="Arial" w:cs="Arial"/>
          <w:b/>
          <w:bCs/>
          <w:color w:val="363F5B"/>
          <w:spacing w:val="-16"/>
          <w:w w:val="90"/>
          <w:sz w:val="18"/>
          <w:szCs w:val="18"/>
        </w:rPr>
        <w:t> </w:t>
      </w:r>
      <w:r>
        <w:rPr>
          <w:rFonts w:ascii="Arial" w:cs="Arial"/>
          <w:b/>
          <w:bCs/>
          <w:color w:val="363F5B"/>
          <w:w w:val="90"/>
          <w:sz w:val="18"/>
          <w:szCs w:val="18"/>
        </w:rPr>
        <w:t>and</w:t>
      </w:r>
      <w:r>
        <w:rPr>
          <w:rFonts w:ascii="Arial" w:cs="Arial"/>
          <w:b/>
          <w:bCs/>
          <w:color w:val="363F5B"/>
          <w:spacing w:val="-31"/>
          <w:w w:val="90"/>
          <w:sz w:val="18"/>
          <w:szCs w:val="18"/>
        </w:rPr>
        <w:t> </w:t>
      </w:r>
      <w:r>
        <w:rPr>
          <w:rFonts w:ascii="Arial" w:cs="Arial"/>
          <w:b/>
          <w:bCs/>
          <w:color w:val="363F5B"/>
          <w:w w:val="90"/>
          <w:sz w:val="18"/>
          <w:szCs w:val="18"/>
        </w:rPr>
        <w:t>Econom/c</w:t>
      </w:r>
      <w:r>
        <w:rPr>
          <w:rFonts w:ascii="Arial" w:cs="Arial"/>
          <w:b/>
          <w:bCs/>
          <w:color w:val="363F5B"/>
          <w:spacing w:val="-13"/>
          <w:w w:val="90"/>
          <w:sz w:val="18"/>
          <w:szCs w:val="18"/>
        </w:rPr>
        <w:t> </w:t>
      </w:r>
      <w:r>
        <w:rPr>
          <w:rFonts w:ascii="Arial" w:cs="Arial"/>
          <w:b/>
          <w:bCs/>
          <w:color w:val="363F5B"/>
          <w:w w:val="90"/>
          <w:sz w:val="18"/>
          <w:szCs w:val="18"/>
        </w:rPr>
        <w:t>Pfanning</w:t>
        <w:tab/>
      </w:r>
      <w:r>
        <w:rPr>
          <w:rFonts w:ascii="Arial" w:cs="Arial"/>
          <w:b/>
          <w:bCs/>
          <w:color w:val="1591C8"/>
          <w:sz w:val="30"/>
          <w:szCs w:val="30"/>
          <w:rtl/>
        </w:rPr>
        <w:t>ת</w:t>
      </w:r>
      <w:r>
        <w:rPr>
          <w:rFonts w:ascii="Arial" w:cs="Arial"/>
          <w:b/>
          <w:bCs/>
          <w:color w:val="1591C8"/>
          <w:sz w:val="30"/>
          <w:szCs w:val="30"/>
        </w:rPr>
        <w:t> </w:t>
      </w:r>
      <w:r>
        <w:rPr>
          <w:rFonts w:ascii="Arial" w:cs="Arial"/>
          <w:b/>
          <w:bCs/>
          <w:color w:val="1591C8"/>
          <w:sz w:val="21"/>
          <w:szCs w:val="21"/>
          <w:rtl/>
        </w:rPr>
        <w:t>ן</w:t>
      </w:r>
      <w:r>
        <w:rPr>
          <w:rFonts w:ascii="Arial" w:cs="Arial"/>
          <w:b/>
          <w:bCs/>
          <w:color w:val="1591C8"/>
          <w:sz w:val="21"/>
          <w:szCs w:val="21"/>
        </w:rPr>
        <w:t> </w:t>
      </w:r>
      <w:r>
        <w:rPr>
          <w:rFonts w:ascii="Times New Roman" w:cs="Times New Roman"/>
          <w:b/>
          <w:bCs/>
          <w:color w:val="1591C8"/>
          <w:sz w:val="27"/>
          <w:szCs w:val="27"/>
          <w:rtl/>
        </w:rPr>
        <w:t>א</w:t>
      </w:r>
      <w:r>
        <w:rPr>
          <w:rFonts w:ascii="Times New Roman" w:cs="Times New Roman"/>
          <w:b/>
          <w:bCs/>
          <w:color w:val="1591C8"/>
          <w:sz w:val="27"/>
          <w:szCs w:val="27"/>
        </w:rPr>
        <w:t> </w:t>
      </w:r>
      <w:r>
        <w:rPr>
          <w:rFonts w:ascii="Times New Roman" w:cs="Times New Roman"/>
          <w:b/>
          <w:bCs/>
          <w:color w:val="1591C8"/>
          <w:sz w:val="17"/>
          <w:szCs w:val="17"/>
          <w:rtl/>
        </w:rPr>
        <w:t>ו</w:t>
      </w:r>
      <w:r>
        <w:rPr>
          <w:rFonts w:ascii="Times New Roman" w:cs="Times New Roman"/>
          <w:b/>
          <w:bCs/>
          <w:color w:val="1591C8"/>
          <w:sz w:val="17"/>
          <w:szCs w:val="17"/>
        </w:rPr>
        <w:t>  </w:t>
      </w:r>
      <w:r>
        <w:rPr>
          <w:rFonts w:ascii="Arial" w:cs="Arial"/>
          <w:b/>
          <w:bCs/>
          <w:color w:val="1591C8"/>
          <w:sz w:val="21"/>
          <w:szCs w:val="21"/>
          <w:rtl/>
        </w:rPr>
        <w:t>ך</w:t>
      </w:r>
      <w:r>
        <w:rPr>
          <w:rFonts w:ascii="Arial" w:cs="Arial"/>
          <w:b/>
          <w:bCs/>
          <w:color w:val="1591C8"/>
          <w:sz w:val="21"/>
          <w:szCs w:val="21"/>
        </w:rPr>
        <w:t> </w:t>
      </w:r>
      <w:r>
        <w:rPr>
          <w:rFonts w:ascii="Times New Roman" w:cs="Times New Roman"/>
          <w:b/>
          <w:bCs/>
          <w:color w:val="1591C8"/>
          <w:sz w:val="28"/>
          <w:szCs w:val="28"/>
          <w:rtl/>
        </w:rPr>
        <w:t>ב</w:t>
      </w:r>
      <w:r>
        <w:rPr>
          <w:rFonts w:ascii="Times New Roman" w:cs="Times New Roman"/>
          <w:b/>
          <w:bCs/>
          <w:color w:val="1591C8"/>
          <w:spacing w:val="3"/>
          <w:sz w:val="28"/>
          <w:szCs w:val="28"/>
        </w:rPr>
        <w:t> </w:t>
      </w:r>
      <w:r>
        <w:rPr>
          <w:rFonts w:ascii="Arial" w:cs="Arial"/>
          <w:b/>
          <w:bCs/>
          <w:color w:val="1591C8"/>
          <w:sz w:val="29"/>
          <w:szCs w:val="29"/>
          <w:rtl/>
        </w:rPr>
        <w:t>ה</w:t>
      </w:r>
      <w:r>
        <w:rPr>
          <w:rFonts w:ascii="Arial" w:cs="Arial"/>
          <w:b/>
          <w:bCs/>
          <w:color w:val="1591C8"/>
          <w:sz w:val="29"/>
          <w:szCs w:val="29"/>
        </w:rPr>
        <w:tab/>
      </w:r>
      <w:r>
        <w:rPr>
          <w:rFonts w:ascii="Arial" w:cs="Arial"/>
          <w:b/>
          <w:bCs/>
          <w:color w:val="1591C8"/>
          <w:sz w:val="27"/>
          <w:szCs w:val="27"/>
          <w:rtl/>
        </w:rPr>
        <w:t>ל</w:t>
      </w:r>
      <w:r>
        <w:rPr>
          <w:rFonts w:ascii="Arial" w:cs="Arial"/>
          <w:b/>
          <w:bCs/>
          <w:color w:val="1591C8"/>
          <w:sz w:val="27"/>
          <w:szCs w:val="27"/>
        </w:rPr>
        <w:t> </w:t>
      </w:r>
      <w:r>
        <w:rPr>
          <w:rFonts w:ascii="Arial" w:cs="Arial"/>
          <w:b/>
          <w:bCs/>
          <w:color w:val="1591C8"/>
          <w:sz w:val="21"/>
          <w:szCs w:val="21"/>
          <w:rtl/>
        </w:rPr>
        <w:t>ן</w:t>
      </w:r>
      <w:r>
        <w:rPr>
          <w:rFonts w:ascii="Arial" w:cs="Arial"/>
          <w:b/>
          <w:bCs/>
          <w:color w:val="1591C8"/>
          <w:spacing w:val="26"/>
          <w:sz w:val="21"/>
          <w:szCs w:val="21"/>
        </w:rPr>
        <w:t> </w:t>
      </w:r>
      <w:r>
        <w:rPr>
          <w:rFonts w:ascii="Arial" w:cs="Arial"/>
          <w:b/>
          <w:bCs/>
          <w:color w:val="1591C8"/>
          <w:sz w:val="27"/>
          <w:szCs w:val="27"/>
          <w:rtl/>
        </w:rPr>
        <w:t>ק</w:t>
      </w:r>
    </w:p>
    <w:p>
      <w:pPr>
        <w:spacing w:line="150" w:lineRule="exact" w:before="0"/>
        <w:ind w:left="120" w:right="0" w:firstLine="0"/>
        <w:jc w:val="left"/>
        <w:rPr>
          <w:rFonts w:ascii="Arial"/>
          <w:b/>
          <w:i/>
          <w:sz w:val="18"/>
        </w:rPr>
      </w:pPr>
      <w:r>
        <w:rPr/>
        <w:pict>
          <v:shape style="position:absolute;margin-left:245.209396pt;margin-top:3.183318pt;width:6.85pt;height:8.9pt;mso-position-horizontal-relative:page;mso-position-vertical-relative:paragraph;z-index:-25602867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color w:val="AFE6F4"/>
                      <w:spacing w:val="-20"/>
                      <w:w w:val="110"/>
                      <w:sz w:val="16"/>
                    </w:rPr>
                    <w:t>v-</w:t>
                  </w:r>
                  <w:r>
                    <w:rPr>
                      <w:rFonts w:ascii="Times New Roman"/>
                      <w:i/>
                      <w:color w:val="72C6F0"/>
                      <w:spacing w:val="-20"/>
                      <w:w w:val="11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558411pt;margin-top:3.183318pt;width:9.050pt;height:8.9pt;mso-position-horizontal-relative:page;mso-position-vertical-relative:paragraph;z-index:-256027648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F2742B"/>
                      <w:sz w:val="16"/>
                    </w:rPr>
                    <w:t>- '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1667456" from="343.683929pt,38.672432pt" to="343.683929pt,6.956317pt" stroked="true" strokeweight=".4806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0528" from="246.100266pt,2.123314pt" to="246.100266pt,12.776074pt" stroked="true" strokeweight="1.782009pt" strokecolor="#1a93ca">
            <v:stroke dashstyle="solid"/>
            <w10:wrap type="none"/>
          </v:line>
        </w:pict>
      </w:r>
      <w:r>
        <w:rPr/>
        <w:pict>
          <v:rect style="position:absolute;margin-left:257.566162pt;margin-top:1.994267pt;width:10.0142pt;height:10.781807pt;mso-position-horizontal-relative:page;mso-position-vertical-relative:paragraph;z-index:-256021504" filled="true" fillcolor="#b62d89" stroked="false">
            <v:fill type="solid"/>
            <w10:wrap type="none"/>
          </v:rect>
        </w:pict>
      </w:r>
      <w:r>
        <w:rPr/>
        <w:pict>
          <v:shape style="position:absolute;margin-left:267.658508pt;margin-top:4.226758pt;width:32.25pt;height:37.5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749" w:lineRule="exact" w:before="0"/>
                    <w:ind w:left="0" w:right="0" w:firstLine="0"/>
                    <w:jc w:val="left"/>
                    <w:rPr>
                      <w:rFonts w:ascii="Arial" w:cs="Arial"/>
                      <w:sz w:val="67"/>
                      <w:szCs w:val="67"/>
                    </w:rPr>
                  </w:pPr>
                  <w:r>
                    <w:rPr>
                      <w:rFonts w:ascii="Arial" w:cs="Arial"/>
                      <w:color w:val="F6E8E6"/>
                      <w:spacing w:val="30"/>
                      <w:w w:val="78"/>
                      <w:sz w:val="67"/>
                      <w:szCs w:val="67"/>
                      <w:shd w:fill="B62D89" w:color="auto" w:val="clear"/>
                    </w:rPr>
                    <w:t>s</w:t>
                  </w:r>
                  <w:r>
                    <w:rPr>
                      <w:rFonts w:ascii="Arial" w:cs="Arial"/>
                      <w:color w:val="F2742B"/>
                      <w:spacing w:val="-38"/>
                      <w:w w:val="62"/>
                      <w:sz w:val="67"/>
                      <w:szCs w:val="67"/>
                    </w:rPr>
                    <w:t>:</w:t>
                  </w:r>
                  <w:r>
                    <w:rPr>
                      <w:rFonts w:ascii="Arial" w:cs="Arial"/>
                      <w:color w:val="F6E8E6"/>
                      <w:spacing w:val="-1"/>
                      <w:w w:val="69"/>
                      <w:sz w:val="67"/>
                      <w:szCs w:val="67"/>
                      <w:shd w:fill="EB6E24" w:color="auto" w:val="clear"/>
                      <w:rtl/>
                    </w:rPr>
                    <w:t>ז</w:t>
                  </w:r>
                  <w:r>
                    <w:rPr>
                      <w:rFonts w:ascii="Arial" w:cs="Arial"/>
                      <w:color w:val="F6E8E6"/>
                      <w:spacing w:val="-90"/>
                      <w:w w:val="69"/>
                      <w:sz w:val="67"/>
                      <w:szCs w:val="67"/>
                      <w:shd w:fill="EB6E24" w:color="auto" w:val="clear"/>
                    </w:rPr>
                    <w:t>.</w:t>
                  </w:r>
                  <w:r>
                    <w:rPr>
                      <w:rFonts w:ascii="Arial" w:cs="Arial"/>
                      <w:color w:val="F2742B"/>
                      <w:spacing w:val="-33"/>
                      <w:w w:val="36"/>
                      <w:sz w:val="67"/>
                      <w:szCs w:val="67"/>
                    </w:rPr>
                    <w:t>:</w:t>
                  </w:r>
                  <w:r>
                    <w:rPr>
                      <w:rFonts w:ascii="Arial" w:cs="Arial"/>
                      <w:color w:val="F2742B"/>
                      <w:w w:val="15"/>
                      <w:sz w:val="67"/>
                      <w:szCs w:val="67"/>
                      <w:rtl/>
                    </w:rPr>
                    <w:t>י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363F5B"/>
          <w:sz w:val="18"/>
        </w:rPr>
        <w:t>Mlnlstry </w:t>
      </w:r>
      <w:r>
        <w:rPr>
          <w:rFonts w:ascii="Arial"/>
          <w:b/>
          <w:i/>
          <w:color w:val="363F5B"/>
          <w:sz w:val="18"/>
        </w:rPr>
        <w:t>ot Hea/th</w:t>
      </w:r>
    </w:p>
    <w:p>
      <w:pPr>
        <w:spacing w:line="678" w:lineRule="exact" w:before="0"/>
        <w:ind w:left="0" w:right="1716" w:firstLine="0"/>
        <w:jc w:val="right"/>
        <w:rPr>
          <w:rFonts w:ascii="Times New Roman"/>
          <w:sz w:val="63"/>
        </w:rPr>
      </w:pPr>
      <w:r>
        <w:rPr>
          <w:rFonts w:ascii="Times New Roman"/>
          <w:color w:val="E2F4F6"/>
          <w:w w:val="94"/>
          <w:sz w:val="63"/>
          <w:shd w:fill="1A93CA" w:color="auto" w:val="clear"/>
        </w:rPr>
        <w:t>*</w:t>
      </w:r>
    </w:p>
    <w:p>
      <w:pPr>
        <w:bidi/>
        <w:spacing w:line="221" w:lineRule="exact" w:before="170"/>
        <w:ind w:left="367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color w:val="363F5B"/>
          <w:w w:val="105"/>
          <w:sz w:val="18"/>
          <w:szCs w:val="18"/>
          <w:rtl/>
        </w:rPr>
        <w:t>להנימ</w:t>
      </w:r>
      <w:r>
        <w:rPr>
          <w:rFonts w:ascii="Times New Roman" w:hAnsi="Times New Roman" w:cs="Times New Roman"/>
          <w:b/>
          <w:bCs/>
          <w:color w:val="363F5B"/>
          <w:spacing w:val="-34"/>
          <w:w w:val="105"/>
          <w:sz w:val="18"/>
          <w:szCs w:val="18"/>
          <w:rtl/>
        </w:rPr>
        <w:t> </w:t>
      </w:r>
      <w:r>
        <w:rPr>
          <w:rFonts w:ascii="Times New Roman" w:hAnsi="Times New Roman" w:cs="Times New Roman"/>
          <w:b/>
          <w:bCs/>
          <w:color w:val="363F5B"/>
          <w:w w:val="105"/>
          <w:sz w:val="18"/>
          <w:szCs w:val="18"/>
          <w:rtl/>
        </w:rPr>
        <w:t>ןוםח</w:t>
      </w:r>
      <w:r>
        <w:rPr>
          <w:rFonts w:ascii="Arial" w:hAnsi="Arial" w:cs="Arial"/>
          <w:b/>
          <w:bCs/>
          <w:color w:val="363F5B"/>
          <w:spacing w:val="-29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363F5B"/>
          <w:sz w:val="20"/>
          <w:szCs w:val="20"/>
        </w:rPr>
        <w:t>•</w:t>
      </w:r>
      <w:r>
        <w:rPr>
          <w:rFonts w:ascii="Arial" w:hAnsi="Arial" w:cs="Arial"/>
          <w:b/>
          <w:bCs/>
          <w:color w:val="363F5B"/>
          <w:sz w:val="20"/>
          <w:szCs w:val="20"/>
          <w:rtl/>
        </w:rPr>
        <w:t>גטטרסא</w:t>
      </w:r>
      <w:r>
        <w:rPr>
          <w:rFonts w:ascii="Times New Roman" w:hAnsi="Times New Roman" w:cs="Times New Roman"/>
          <w:b/>
          <w:bCs/>
          <w:color w:val="363F5B"/>
          <w:spacing w:val="-25"/>
          <w:w w:val="105"/>
          <w:sz w:val="18"/>
          <w:szCs w:val="18"/>
          <w:rtl/>
        </w:rPr>
        <w:t> </w:t>
      </w:r>
      <w:r>
        <w:rPr>
          <w:rFonts w:ascii="Times New Roman" w:hAnsi="Times New Roman" w:cs="Times New Roman"/>
          <w:b/>
          <w:bCs/>
          <w:color w:val="363F5B"/>
          <w:w w:val="105"/>
          <w:sz w:val="18"/>
          <w:szCs w:val="18"/>
          <w:rtl/>
        </w:rPr>
        <w:t>יכלכל</w:t>
      </w:r>
      <w:r>
        <w:rPr>
          <w:rFonts w:ascii="Times New Roman" w:hAnsi="Times New Roman" w:cs="Times New Roman"/>
          <w:b/>
          <w:bCs/>
          <w:color w:val="363F5B"/>
          <w:w w:val="105"/>
          <w:sz w:val="18"/>
          <w:szCs w:val="18"/>
          <w:rtl/>
        </w:rPr>
        <w:t>ו</w:t>
      </w:r>
    </w:p>
    <w:p>
      <w:pPr>
        <w:bidi/>
        <w:spacing w:line="221" w:lineRule="exact" w:before="0"/>
        <w:ind w:left="368" w:right="0" w:firstLine="0"/>
        <w:jc w:val="left"/>
        <w:rPr>
          <w:rFonts w:ascii="Times New Roman" w:cs="Times New Roman"/>
          <w:b/>
          <w:bCs/>
          <w:sz w:val="18"/>
          <w:szCs w:val="18"/>
        </w:rPr>
      </w:pPr>
      <w:r>
        <w:rPr>
          <w:rFonts w:ascii="Arial" w:cs="Arial"/>
          <w:b/>
          <w:bCs/>
          <w:color w:val="363F5B"/>
          <w:sz w:val="20"/>
          <w:szCs w:val="20"/>
          <w:rtl/>
        </w:rPr>
        <w:t>רדשמ</w:t>
      </w:r>
      <w:r>
        <w:rPr>
          <w:rFonts w:ascii="Times New Roman" w:cs="Times New Roman"/>
          <w:b/>
          <w:bCs/>
          <w:color w:val="363F5B"/>
          <w:spacing w:val="-21"/>
          <w:sz w:val="18"/>
          <w:szCs w:val="18"/>
          <w:rtl/>
        </w:rPr>
        <w:t> </w:t>
      </w:r>
      <w:r>
        <w:rPr>
          <w:rFonts w:ascii="Times New Roman" w:cs="Times New Roman"/>
          <w:b/>
          <w:bCs/>
          <w:color w:val="363F5B"/>
          <w:sz w:val="18"/>
          <w:szCs w:val="18"/>
          <w:rtl/>
        </w:rPr>
        <w:t>תואיבר</w:t>
      </w:r>
      <w:r>
        <w:rPr>
          <w:rFonts w:ascii="Times New Roman" w:cs="Times New Roman"/>
          <w:b/>
          <w:bCs/>
          <w:color w:val="363F5B"/>
          <w:sz w:val="18"/>
          <w:szCs w:val="18"/>
          <w:rtl/>
        </w:rPr>
        <w:t>ה</w:t>
      </w:r>
    </w:p>
    <w:sectPr>
      <w:type w:val="continuous"/>
      <w:pgSz w:w="11910" w:h="16840"/>
      <w:pgMar w:top="1580" w:bottom="280" w:left="520" w:right="440"/>
      <w:cols w:num="2" w:equalWidth="0">
        <w:col w:w="6436" w:space="2029"/>
        <w:col w:w="24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sha">
    <w:altName w:val="Gish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sha" w:hAnsi="Gisha" w:eastAsia="Gisha" w:cs="Gisha"/>
      <w:lang w:val="he-IL" w:eastAsia="he-IL" w:bidi="he-IL"/>
    </w:rPr>
  </w:style>
  <w:style w:styleId="BodyText" w:type="paragraph">
    <w:name w:val="Body Text"/>
    <w:basedOn w:val="Normal"/>
    <w:uiPriority w:val="1"/>
    <w:qFormat/>
    <w:pPr/>
    <w:rPr>
      <w:rFonts w:ascii="Gisha" w:hAnsi="Gisha" w:eastAsia="Gisha" w:cs="Gisha"/>
      <w:b/>
      <w:bCs/>
      <w:sz w:val="28"/>
      <w:szCs w:val="28"/>
      <w:lang w:val="he-IL" w:eastAsia="he-IL" w:bidi="he-IL"/>
    </w:rPr>
  </w:style>
  <w:style w:styleId="ListParagraph" w:type="paragraph">
    <w:name w:val="List Paragraph"/>
    <w:basedOn w:val="Normal"/>
    <w:uiPriority w:val="1"/>
    <w:qFormat/>
    <w:pPr/>
    <w:rPr>
      <w:lang w:val="he-IL" w:eastAsia="he-IL" w:bidi="he-IL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131"/>
      <w:jc w:val="center"/>
    </w:pPr>
    <w:rPr>
      <w:rFonts w:ascii="Gisha" w:hAnsi="Gisha" w:eastAsia="Gisha" w:cs="Gisha"/>
      <w:lang w:val="he-IL" w:eastAsia="he-IL" w:bidi="he-I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גידי פרץ</dc:creator>
  <dcterms:created xsi:type="dcterms:W3CDTF">2020-04-18T06:58:10Z</dcterms:created>
  <dcterms:modified xsi:type="dcterms:W3CDTF">2020-04-18T06:58:10Z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