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B24" w:rsidRDefault="00222B24" w:rsidP="00BB35C5">
      <w:pPr>
        <w:rPr>
          <w:szCs w:val="20"/>
          <w:rtl/>
        </w:rPr>
      </w:pPr>
    </w:p>
    <w:p w:rsidR="001822BD" w:rsidRDefault="001822BD" w:rsidP="00BB35C5">
      <w:pPr>
        <w:rPr>
          <w:szCs w:val="20"/>
          <w:rtl/>
        </w:rPr>
      </w:pPr>
    </w:p>
    <w:p w:rsidR="001822BD" w:rsidRDefault="001822BD" w:rsidP="00BB35C5">
      <w:pPr>
        <w:rPr>
          <w:szCs w:val="20"/>
        </w:rPr>
      </w:pPr>
    </w:p>
    <w:p w:rsidR="001822BD" w:rsidRDefault="001822BD" w:rsidP="00BB35C5">
      <w:pPr>
        <w:rPr>
          <w:szCs w:val="20"/>
        </w:rPr>
      </w:pPr>
    </w:p>
    <w:p w:rsidR="001822BD" w:rsidRDefault="001822BD" w:rsidP="00BB35C5">
      <w:pPr>
        <w:rPr>
          <w:szCs w:val="20"/>
        </w:rPr>
      </w:pPr>
    </w:p>
    <w:p w:rsidR="001822BD" w:rsidRDefault="001822BD" w:rsidP="00BB35C5">
      <w:pPr>
        <w:rPr>
          <w:szCs w:val="20"/>
        </w:rPr>
      </w:pPr>
    </w:p>
    <w:p w:rsidR="001822BD" w:rsidRDefault="001822BD" w:rsidP="00BB35C5">
      <w:pPr>
        <w:rPr>
          <w:szCs w:val="20"/>
        </w:rPr>
      </w:pPr>
    </w:p>
    <w:p w:rsidR="001822BD" w:rsidRDefault="001822BD" w:rsidP="00BB35C5">
      <w:pPr>
        <w:rPr>
          <w:szCs w:val="20"/>
        </w:rPr>
      </w:pPr>
    </w:p>
    <w:p w:rsidR="001822BD" w:rsidRDefault="001822BD" w:rsidP="00BB35C5">
      <w:pPr>
        <w:rPr>
          <w:szCs w:val="20"/>
        </w:rPr>
      </w:pPr>
    </w:p>
    <w:p w:rsidR="001822BD" w:rsidRDefault="001822BD" w:rsidP="001822BD">
      <w:pPr>
        <w:spacing w:line="360" w:lineRule="auto"/>
        <w:jc w:val="center"/>
        <w:rPr>
          <w:b w:val="0"/>
          <w:sz w:val="28"/>
          <w:szCs w:val="28"/>
          <w:rtl/>
        </w:rPr>
      </w:pPr>
      <w:r w:rsidRPr="001822BD">
        <w:rPr>
          <w:rFonts w:hint="cs"/>
          <w:bCs/>
          <w:sz w:val="28"/>
          <w:szCs w:val="28"/>
          <w:u w:val="single"/>
          <w:rtl/>
        </w:rPr>
        <w:t>הנהלת סיעוד</w:t>
      </w:r>
    </w:p>
    <w:p w:rsidR="00AF6E24" w:rsidRDefault="00AF6E24" w:rsidP="001822BD">
      <w:pPr>
        <w:spacing w:line="360" w:lineRule="auto"/>
        <w:jc w:val="both"/>
        <w:rPr>
          <w:b w:val="0"/>
          <w:sz w:val="24"/>
          <w:rtl/>
        </w:rPr>
      </w:pPr>
    </w:p>
    <w:p w:rsidR="00AF6E24" w:rsidRPr="00AF6E24" w:rsidRDefault="00AF6E24" w:rsidP="001822BD">
      <w:pPr>
        <w:spacing w:line="360" w:lineRule="auto"/>
        <w:jc w:val="both"/>
        <w:rPr>
          <w:bCs/>
          <w:sz w:val="24"/>
          <w:rtl/>
        </w:rPr>
      </w:pPr>
      <w:r w:rsidRPr="00AF6E24">
        <w:rPr>
          <w:rFonts w:hint="cs"/>
          <w:bCs/>
          <w:sz w:val="24"/>
          <w:rtl/>
        </w:rPr>
        <w:t>הנהלת הסיעוד</w:t>
      </w:r>
      <w:r>
        <w:rPr>
          <w:rFonts w:hint="cs"/>
          <w:bCs/>
          <w:sz w:val="24"/>
          <w:rtl/>
        </w:rPr>
        <w:t xml:space="preserve"> - תפקידים</w:t>
      </w:r>
    </w:p>
    <w:p w:rsidR="001822BD" w:rsidRDefault="001822BD" w:rsidP="001822BD">
      <w:pPr>
        <w:spacing w:line="360" w:lineRule="auto"/>
        <w:jc w:val="both"/>
        <w:rPr>
          <w:b w:val="0"/>
          <w:sz w:val="24"/>
          <w:rtl/>
        </w:rPr>
      </w:pPr>
      <w:r w:rsidRPr="000243E8">
        <w:rPr>
          <w:rFonts w:hint="cs"/>
          <w:b w:val="0"/>
          <w:sz w:val="24"/>
          <w:rtl/>
        </w:rPr>
        <w:t xml:space="preserve">מנהלת הסיעוד הינה </w:t>
      </w:r>
      <w:r>
        <w:rPr>
          <w:b w:val="0"/>
          <w:sz w:val="24"/>
        </w:rPr>
        <w:t xml:space="preserve"> </w:t>
      </w:r>
      <w:r>
        <w:rPr>
          <w:rFonts w:hint="cs"/>
          <w:b w:val="0"/>
          <w:sz w:val="24"/>
          <w:rtl/>
        </w:rPr>
        <w:t xml:space="preserve">חדשה, נכנסה לתפקיד לפני מספר חודשים. </w:t>
      </w:r>
    </w:p>
    <w:p w:rsidR="001822BD" w:rsidRPr="00FE5CE7" w:rsidRDefault="00FE5CE7" w:rsidP="00FE5CE7">
      <w:pPr>
        <w:spacing w:line="360" w:lineRule="auto"/>
        <w:jc w:val="both"/>
        <w:rPr>
          <w:b w:val="0"/>
          <w:sz w:val="24"/>
          <w:rtl/>
        </w:rPr>
      </w:pPr>
      <w:r w:rsidRPr="00FE5CE7">
        <w:rPr>
          <w:rFonts w:hint="cs"/>
          <w:b w:val="0"/>
          <w:sz w:val="24"/>
          <w:rtl/>
        </w:rPr>
        <w:t xml:space="preserve">האחות הראשית הינה </w:t>
      </w:r>
      <w:r w:rsidR="001822BD" w:rsidRPr="00FE5CE7">
        <w:rPr>
          <w:rFonts w:hint="cs"/>
          <w:b w:val="0"/>
          <w:sz w:val="24"/>
          <w:rtl/>
        </w:rPr>
        <w:t>אחות בעלת ידע רב וניסיון מקצועי ארוך שנים בפסיכיאטריה</w:t>
      </w:r>
      <w:r w:rsidRPr="00FE5CE7">
        <w:rPr>
          <w:rFonts w:hint="cs"/>
          <w:b w:val="0"/>
          <w:sz w:val="24"/>
          <w:rtl/>
        </w:rPr>
        <w:t>.</w:t>
      </w:r>
      <w:r w:rsidR="001822BD" w:rsidRPr="00FE5CE7">
        <w:rPr>
          <w:rFonts w:hint="cs"/>
          <w:b w:val="0"/>
          <w:sz w:val="24"/>
          <w:rtl/>
        </w:rPr>
        <w:t xml:space="preserve"> </w:t>
      </w:r>
    </w:p>
    <w:p w:rsidR="00B76956" w:rsidRDefault="00B76956" w:rsidP="00B76956">
      <w:pPr>
        <w:spacing w:line="360" w:lineRule="auto"/>
        <w:jc w:val="both"/>
        <w:rPr>
          <w:b w:val="0"/>
          <w:sz w:val="24"/>
          <w:rtl/>
        </w:rPr>
      </w:pPr>
      <w:r w:rsidRPr="00FE5CE7">
        <w:rPr>
          <w:rFonts w:hint="cs"/>
          <w:b w:val="0"/>
          <w:sz w:val="24"/>
          <w:rtl/>
        </w:rPr>
        <w:t xml:space="preserve">האחות הראשית לא נכחה ביום הבקרה בבית החולים "כפר שאול". לבקרה הצטרפה סגניתה שמנהלת בפועל את תחום הסיעוד בקמפוס זה. </w:t>
      </w:r>
    </w:p>
    <w:p w:rsidR="00B76956" w:rsidRPr="00FE5CE7" w:rsidRDefault="00B76956" w:rsidP="00B76956">
      <w:pPr>
        <w:spacing w:line="360" w:lineRule="auto"/>
        <w:jc w:val="both"/>
        <w:rPr>
          <w:b w:val="0"/>
          <w:sz w:val="24"/>
          <w:rtl/>
        </w:rPr>
      </w:pPr>
      <w:r>
        <w:rPr>
          <w:rFonts w:hint="cs"/>
          <w:b w:val="0"/>
          <w:sz w:val="24"/>
          <w:rtl/>
        </w:rPr>
        <w:t xml:space="preserve">נערכה שיחת השלמה לבקרה עם האחות הראשית במועד נפרד, במטרה לבחון את תהליכי העבודה בהנהלת הסיעוד של המרכז הירושלמי לבריאות הנפש. </w:t>
      </w:r>
    </w:p>
    <w:p w:rsidR="00B76956" w:rsidRPr="00FE5CE7" w:rsidRDefault="00B76956" w:rsidP="00B76956">
      <w:pPr>
        <w:spacing w:line="360" w:lineRule="auto"/>
        <w:jc w:val="both"/>
        <w:rPr>
          <w:b w:val="0"/>
          <w:sz w:val="24"/>
          <w:rtl/>
        </w:rPr>
      </w:pPr>
      <w:r w:rsidRPr="00FE5CE7">
        <w:rPr>
          <w:rFonts w:hint="cs"/>
          <w:b w:val="0"/>
          <w:sz w:val="24"/>
          <w:rtl/>
        </w:rPr>
        <w:t>בכל אחד משני בתי החולים של "המרכז הירושלמי לבריאות הנפש", יש סגנית אחות ראשית אשר משמשת בפועל כמנהלת בכל אחד מהקמפוסים ועובדות בשיתוף פעולה הדוק עם האחות הראשית.</w:t>
      </w:r>
    </w:p>
    <w:p w:rsidR="00FE5CE7" w:rsidRPr="00FE5CE7" w:rsidRDefault="00FE5CE7" w:rsidP="00B76956">
      <w:pPr>
        <w:spacing w:line="360" w:lineRule="auto"/>
        <w:jc w:val="both"/>
        <w:rPr>
          <w:b w:val="0"/>
          <w:sz w:val="24"/>
          <w:rtl/>
        </w:rPr>
      </w:pPr>
      <w:r w:rsidRPr="00FE5CE7">
        <w:rPr>
          <w:rFonts w:hint="cs"/>
          <w:b w:val="0"/>
          <w:sz w:val="24"/>
          <w:rtl/>
        </w:rPr>
        <w:t>עם כניסתה לעבודה</w:t>
      </w:r>
      <w:r w:rsidR="00B76956">
        <w:rPr>
          <w:rFonts w:hint="cs"/>
          <w:b w:val="0"/>
          <w:sz w:val="24"/>
          <w:rtl/>
        </w:rPr>
        <w:t xml:space="preserve"> של האחות הראשית,</w:t>
      </w:r>
      <w:r w:rsidRPr="00FE5CE7">
        <w:rPr>
          <w:rFonts w:hint="cs"/>
          <w:b w:val="0"/>
          <w:sz w:val="24"/>
          <w:rtl/>
        </w:rPr>
        <w:t xml:space="preserve"> </w:t>
      </w:r>
      <w:r w:rsidR="00B76956">
        <w:rPr>
          <w:rFonts w:hint="cs"/>
          <w:b w:val="0"/>
          <w:sz w:val="24"/>
          <w:rtl/>
        </w:rPr>
        <w:t xml:space="preserve">היא </w:t>
      </w:r>
      <w:r w:rsidRPr="00FE5CE7">
        <w:rPr>
          <w:rFonts w:hint="cs"/>
          <w:b w:val="0"/>
          <w:sz w:val="24"/>
          <w:rtl/>
        </w:rPr>
        <w:t>ערכה היכרות להבנת  תהליכי העבודה בהתאמה  ל</w:t>
      </w:r>
      <w:r w:rsidR="001822BD" w:rsidRPr="00FE5CE7">
        <w:rPr>
          <w:rFonts w:hint="cs"/>
          <w:b w:val="0"/>
          <w:sz w:val="24"/>
          <w:rtl/>
        </w:rPr>
        <w:t>מבנה האירגוני</w:t>
      </w:r>
      <w:r w:rsidRPr="00FE5CE7">
        <w:rPr>
          <w:rFonts w:hint="cs"/>
          <w:b w:val="0"/>
          <w:sz w:val="24"/>
          <w:rtl/>
        </w:rPr>
        <w:t xml:space="preserve"> של המרכז הירושלמי לבריאות הנפש.</w:t>
      </w:r>
      <w:r>
        <w:rPr>
          <w:rFonts w:hint="cs"/>
          <w:b w:val="0"/>
          <w:sz w:val="24"/>
          <w:rtl/>
        </w:rPr>
        <w:t xml:space="preserve"> בהמשך החלה בשינויים בתהליכי העבודה </w:t>
      </w:r>
      <w:r w:rsidR="00B76956">
        <w:rPr>
          <w:rFonts w:hint="cs"/>
          <w:b w:val="0"/>
          <w:sz w:val="24"/>
          <w:rtl/>
        </w:rPr>
        <w:t xml:space="preserve">בשתי הקמפוסים בשיתוף הצוות הבכיר, </w:t>
      </w:r>
      <w:r>
        <w:rPr>
          <w:rFonts w:hint="cs"/>
          <w:b w:val="0"/>
          <w:sz w:val="24"/>
          <w:rtl/>
        </w:rPr>
        <w:t>במטרה לאחד ול</w:t>
      </w:r>
      <w:r w:rsidR="00B76956">
        <w:rPr>
          <w:rFonts w:hint="cs"/>
          <w:b w:val="0"/>
          <w:sz w:val="24"/>
          <w:rtl/>
        </w:rPr>
        <w:t xml:space="preserve">יעל את דרכי התקשורת ואת תהליכי העבודה. לדוגמא התמודדות עם מחסור כוח אדם סיעודי בתקופת מחסור, הכשרת מספר אחיות לתחום </w:t>
      </w:r>
      <w:r w:rsidR="00B76956">
        <w:rPr>
          <w:b w:val="0"/>
          <w:sz w:val="24"/>
        </w:rPr>
        <w:t xml:space="preserve"> ECT</w:t>
      </w:r>
      <w:r w:rsidR="00B76956">
        <w:rPr>
          <w:rFonts w:hint="cs"/>
          <w:b w:val="0"/>
          <w:sz w:val="24"/>
          <w:rtl/>
        </w:rPr>
        <w:t xml:space="preserve"> בשתי הקמפוסים, הכשרה לאחיות משתי הקמפוסים בנושא התמודדות עם אלימות חולים כלפי הצוות הסיעודי, קיום ישיבות צוות משותפות של צוותי ניהולי בסיעוד משני הקמפוסים, ארגון יום עיון לצוות סיעודי בשיתוף עם מנהל הסיעוד.</w:t>
      </w:r>
    </w:p>
    <w:p w:rsidR="00B76956" w:rsidRDefault="00B76956" w:rsidP="001822BD">
      <w:pPr>
        <w:spacing w:line="360" w:lineRule="auto"/>
        <w:jc w:val="both"/>
        <w:rPr>
          <w:b w:val="0"/>
          <w:sz w:val="24"/>
          <w:rtl/>
        </w:rPr>
      </w:pPr>
    </w:p>
    <w:p w:rsidR="00B76956" w:rsidRDefault="00B76956" w:rsidP="00B76956">
      <w:pPr>
        <w:spacing w:line="360" w:lineRule="auto"/>
        <w:jc w:val="both"/>
        <w:rPr>
          <w:b w:val="0"/>
          <w:sz w:val="24"/>
          <w:rtl/>
        </w:rPr>
      </w:pPr>
      <w:r>
        <w:rPr>
          <w:rFonts w:hint="cs"/>
          <w:b w:val="0"/>
          <w:sz w:val="24"/>
          <w:rtl/>
        </w:rPr>
        <w:t xml:space="preserve">הוצגו </w:t>
      </w:r>
      <w:proofErr w:type="spellStart"/>
      <w:r>
        <w:rPr>
          <w:rFonts w:hint="cs"/>
          <w:b w:val="0"/>
          <w:sz w:val="24"/>
          <w:rtl/>
        </w:rPr>
        <w:t>תוכניות</w:t>
      </w:r>
      <w:proofErr w:type="spellEnd"/>
      <w:r>
        <w:rPr>
          <w:rFonts w:hint="cs"/>
          <w:b w:val="0"/>
          <w:sz w:val="24"/>
          <w:rtl/>
        </w:rPr>
        <w:t xml:space="preserve"> העבודה בסיעוד לשנת 2017 והערכת ביצוע של </w:t>
      </w:r>
      <w:proofErr w:type="spellStart"/>
      <w:r>
        <w:rPr>
          <w:rFonts w:hint="cs"/>
          <w:b w:val="0"/>
          <w:sz w:val="24"/>
          <w:rtl/>
        </w:rPr>
        <w:t>תוכניות</w:t>
      </w:r>
      <w:proofErr w:type="spellEnd"/>
      <w:r>
        <w:rPr>
          <w:rFonts w:hint="cs"/>
          <w:b w:val="0"/>
          <w:sz w:val="24"/>
          <w:rtl/>
        </w:rPr>
        <w:t xml:space="preserve"> העבודה לשנת 2016.</w:t>
      </w:r>
    </w:p>
    <w:p w:rsidR="001822BD" w:rsidRPr="00AF6E24" w:rsidRDefault="001822BD" w:rsidP="001822BD">
      <w:pPr>
        <w:spacing w:line="360" w:lineRule="auto"/>
        <w:jc w:val="both"/>
        <w:rPr>
          <w:b w:val="0"/>
          <w:sz w:val="24"/>
          <w:rtl/>
        </w:rPr>
      </w:pPr>
      <w:r w:rsidRPr="00AF6E24">
        <w:rPr>
          <w:rFonts w:hint="cs"/>
          <w:b w:val="0"/>
          <w:sz w:val="24"/>
          <w:rtl/>
        </w:rPr>
        <w:t xml:space="preserve">הצוות הסיעודי עובר הכשרות מקצועיות  ומתמקצע בתחומו. ההדרכות בתוך בית החולים מגוונות ועדכניות, מותאמות לצרכי הצוות והתפתחות המקצוע, כמו גם להערות מבקרות קודמות.  מתאפשרת השתתפות האחיות בימי עיון וכנסים בהם מוצגים </w:t>
      </w:r>
      <w:proofErr w:type="spellStart"/>
      <w:r w:rsidRPr="00AF6E24">
        <w:rPr>
          <w:rFonts w:hint="cs"/>
          <w:b w:val="0"/>
          <w:sz w:val="24"/>
          <w:rtl/>
        </w:rPr>
        <w:t>תוכניות</w:t>
      </w:r>
      <w:proofErr w:type="spellEnd"/>
      <w:r w:rsidRPr="00AF6E24">
        <w:rPr>
          <w:rFonts w:hint="cs"/>
          <w:b w:val="0"/>
          <w:sz w:val="24"/>
          <w:rtl/>
        </w:rPr>
        <w:t xml:space="preserve">  ייחודיות ומחקרים שנערכים ע"י הצוות הסיעודי בב"ח זה.</w:t>
      </w:r>
    </w:p>
    <w:p w:rsidR="00AF6E24" w:rsidRDefault="00AF6E24" w:rsidP="00AF6E24">
      <w:pPr>
        <w:spacing w:line="360" w:lineRule="auto"/>
        <w:jc w:val="both"/>
        <w:rPr>
          <w:bCs/>
          <w:sz w:val="24"/>
          <w:rtl/>
        </w:rPr>
      </w:pPr>
    </w:p>
    <w:p w:rsidR="00AF6E24" w:rsidRDefault="00AF6E24" w:rsidP="00AF6E24">
      <w:pPr>
        <w:spacing w:line="360" w:lineRule="auto"/>
        <w:jc w:val="both"/>
        <w:rPr>
          <w:bCs/>
          <w:sz w:val="24"/>
          <w:rtl/>
        </w:rPr>
      </w:pPr>
    </w:p>
    <w:p w:rsidR="00AF6E24" w:rsidRDefault="00AF6E24" w:rsidP="00AF6E24">
      <w:pPr>
        <w:spacing w:line="360" w:lineRule="auto"/>
        <w:jc w:val="both"/>
        <w:rPr>
          <w:bCs/>
          <w:sz w:val="24"/>
          <w:rtl/>
        </w:rPr>
      </w:pPr>
    </w:p>
    <w:p w:rsidR="00AF6E24" w:rsidRDefault="00AF6E24" w:rsidP="00AF6E24">
      <w:pPr>
        <w:spacing w:line="360" w:lineRule="auto"/>
        <w:jc w:val="both"/>
        <w:rPr>
          <w:bCs/>
          <w:sz w:val="24"/>
          <w:rtl/>
        </w:rPr>
      </w:pPr>
    </w:p>
    <w:p w:rsidR="00AF6E24" w:rsidRDefault="00AF6E24" w:rsidP="00AF6E24">
      <w:pPr>
        <w:spacing w:line="360" w:lineRule="auto"/>
        <w:jc w:val="both"/>
        <w:rPr>
          <w:bCs/>
          <w:sz w:val="24"/>
          <w:rtl/>
        </w:rPr>
      </w:pPr>
    </w:p>
    <w:p w:rsidR="00AF6E24" w:rsidRDefault="00AF6E24" w:rsidP="00AF6E24">
      <w:pPr>
        <w:spacing w:line="360" w:lineRule="auto"/>
        <w:jc w:val="both"/>
        <w:rPr>
          <w:bCs/>
          <w:sz w:val="24"/>
          <w:rtl/>
        </w:rPr>
      </w:pPr>
    </w:p>
    <w:p w:rsidR="00AF6E24" w:rsidRDefault="00AF6E24" w:rsidP="00AF6E24">
      <w:pPr>
        <w:spacing w:line="360" w:lineRule="auto"/>
        <w:jc w:val="both"/>
        <w:rPr>
          <w:bCs/>
          <w:sz w:val="24"/>
          <w:rtl/>
        </w:rPr>
      </w:pPr>
    </w:p>
    <w:p w:rsidR="00B37967" w:rsidRDefault="00B37967" w:rsidP="00AF6E24">
      <w:pPr>
        <w:spacing w:line="360" w:lineRule="auto"/>
        <w:jc w:val="both"/>
        <w:rPr>
          <w:rFonts w:hint="cs"/>
          <w:bCs/>
          <w:sz w:val="24"/>
          <w:rtl/>
        </w:rPr>
      </w:pPr>
    </w:p>
    <w:p w:rsidR="00B37967" w:rsidRDefault="00B37967" w:rsidP="00AF6E24">
      <w:pPr>
        <w:spacing w:line="360" w:lineRule="auto"/>
        <w:jc w:val="both"/>
        <w:rPr>
          <w:rFonts w:hint="cs"/>
          <w:bCs/>
          <w:sz w:val="24"/>
          <w:rtl/>
        </w:rPr>
      </w:pPr>
    </w:p>
    <w:p w:rsidR="00AF6E24" w:rsidRPr="00AF6E24" w:rsidRDefault="00AF6E24" w:rsidP="00AF6E24">
      <w:pPr>
        <w:spacing w:line="360" w:lineRule="auto"/>
        <w:jc w:val="both"/>
        <w:rPr>
          <w:bCs/>
          <w:sz w:val="24"/>
          <w:rtl/>
        </w:rPr>
      </w:pPr>
      <w:r w:rsidRPr="00AF6E24">
        <w:rPr>
          <w:rFonts w:hint="cs"/>
          <w:bCs/>
          <w:sz w:val="24"/>
          <w:rtl/>
        </w:rPr>
        <w:t>בדיקת תיקי עובדים</w:t>
      </w:r>
    </w:p>
    <w:p w:rsidR="00AF6E24" w:rsidRDefault="001822BD" w:rsidP="00AF6E24">
      <w:pPr>
        <w:spacing w:line="360" w:lineRule="auto"/>
        <w:jc w:val="both"/>
        <w:rPr>
          <w:b w:val="0"/>
          <w:sz w:val="24"/>
          <w:rtl/>
        </w:rPr>
      </w:pPr>
      <w:r w:rsidRPr="005A4633">
        <w:rPr>
          <w:rFonts w:hint="cs"/>
          <w:b w:val="0"/>
          <w:sz w:val="24"/>
          <w:u w:val="single"/>
          <w:rtl/>
        </w:rPr>
        <w:t>הערכת עובד</w:t>
      </w:r>
      <w:r w:rsidRPr="00AF6E24">
        <w:rPr>
          <w:rFonts w:hint="cs"/>
          <w:b w:val="0"/>
          <w:sz w:val="24"/>
          <w:rtl/>
        </w:rPr>
        <w:t xml:space="preserve"> </w:t>
      </w:r>
      <w:r w:rsidR="00AF6E24">
        <w:rPr>
          <w:b w:val="0"/>
          <w:sz w:val="24"/>
          <w:rtl/>
        </w:rPr>
        <w:t>–</w:t>
      </w:r>
      <w:r w:rsidRPr="00AF6E24">
        <w:rPr>
          <w:rFonts w:hint="cs"/>
          <w:b w:val="0"/>
          <w:sz w:val="24"/>
          <w:rtl/>
        </w:rPr>
        <w:t xml:space="preserve"> </w:t>
      </w:r>
      <w:r w:rsidR="00AF6E24">
        <w:rPr>
          <w:rFonts w:hint="cs"/>
          <w:b w:val="0"/>
          <w:sz w:val="24"/>
          <w:rtl/>
        </w:rPr>
        <w:t>קיים נוהל מוסדר וברור לתהליך הערכת עובד בין הצוות הסיעודי למנהלי.</w:t>
      </w:r>
    </w:p>
    <w:p w:rsidR="00AF6E24" w:rsidRDefault="00AF6E24" w:rsidP="00AF6E24">
      <w:pPr>
        <w:spacing w:line="360" w:lineRule="auto"/>
        <w:jc w:val="both"/>
        <w:rPr>
          <w:b w:val="0"/>
          <w:sz w:val="24"/>
          <w:rtl/>
        </w:rPr>
      </w:pPr>
      <w:r>
        <w:rPr>
          <w:rFonts w:hint="cs"/>
          <w:b w:val="0"/>
          <w:sz w:val="24"/>
          <w:rtl/>
        </w:rPr>
        <w:t>נערכה בדיקה מדגמית של מספר תיקי עובדים במחלקת כוח אדם בנוכחות סגנית אחות הראשית של קמפוס "כפר שאול". הבדיקה כללה תיקים של עובדי סיעוד (אחים, אחיות וכוחות עזר) ותיקים וחדשים. בבדיקה נמצא כי הערכות העובדים מתבצעות באופן תדיר וסדור, ע"י ממונים, על פי מדרג התפקידים.</w:t>
      </w:r>
    </w:p>
    <w:p w:rsidR="005A4633" w:rsidRDefault="005A4633" w:rsidP="005A4633">
      <w:pPr>
        <w:spacing w:line="360" w:lineRule="auto"/>
        <w:jc w:val="both"/>
        <w:rPr>
          <w:b w:val="0"/>
          <w:sz w:val="24"/>
          <w:rtl/>
        </w:rPr>
      </w:pPr>
      <w:r>
        <w:rPr>
          <w:rFonts w:hint="cs"/>
          <w:b w:val="0"/>
          <w:sz w:val="24"/>
          <w:rtl/>
        </w:rPr>
        <w:t>בחלק מהתיקים נמצא כי העובדים המוערכים לא ממלאים את הסעיף הרלוונטי "הערות המוערך". יש להדריך את המעריכים והמוערכים להקפיד על מילואי סעיף זה.</w:t>
      </w:r>
    </w:p>
    <w:p w:rsidR="00AF6E24" w:rsidRDefault="00AF6E24" w:rsidP="005A4633">
      <w:pPr>
        <w:spacing w:line="360" w:lineRule="auto"/>
        <w:jc w:val="both"/>
        <w:rPr>
          <w:b w:val="0"/>
          <w:sz w:val="24"/>
          <w:rtl/>
        </w:rPr>
      </w:pPr>
      <w:r>
        <w:rPr>
          <w:rFonts w:hint="cs"/>
          <w:b w:val="0"/>
          <w:sz w:val="24"/>
          <w:rtl/>
        </w:rPr>
        <w:t>יש הקפדה לקבלת אישור משטרה על פי חוק מניעה הטר</w:t>
      </w:r>
      <w:r w:rsidR="005A4633">
        <w:rPr>
          <w:rFonts w:hint="cs"/>
          <w:b w:val="0"/>
          <w:sz w:val="24"/>
          <w:rtl/>
        </w:rPr>
        <w:t>ד</w:t>
      </w:r>
      <w:r>
        <w:rPr>
          <w:rFonts w:hint="cs"/>
          <w:b w:val="0"/>
          <w:sz w:val="24"/>
          <w:rtl/>
        </w:rPr>
        <w:t>ה מינית 1998.</w:t>
      </w:r>
    </w:p>
    <w:p w:rsidR="005A4633" w:rsidRDefault="00AF6E24" w:rsidP="00B37967">
      <w:pPr>
        <w:spacing w:line="360" w:lineRule="auto"/>
        <w:jc w:val="both"/>
        <w:rPr>
          <w:b w:val="0"/>
          <w:sz w:val="24"/>
          <w:rtl/>
        </w:rPr>
      </w:pPr>
      <w:r w:rsidRPr="005A4633">
        <w:rPr>
          <w:rFonts w:hint="cs"/>
          <w:b w:val="0"/>
          <w:sz w:val="24"/>
          <w:u w:val="single"/>
          <w:rtl/>
        </w:rPr>
        <w:t>קבלת עובד חדש</w:t>
      </w:r>
      <w:r w:rsidRPr="00AF6E24">
        <w:rPr>
          <w:rFonts w:hint="cs"/>
          <w:b w:val="0"/>
          <w:sz w:val="24"/>
          <w:rtl/>
        </w:rPr>
        <w:t xml:space="preserve"> - כל עובד חדש </w:t>
      </w:r>
      <w:r w:rsidR="005A4633">
        <w:rPr>
          <w:rFonts w:hint="cs"/>
          <w:b w:val="0"/>
          <w:sz w:val="24"/>
          <w:rtl/>
        </w:rPr>
        <w:t>עובר ראיון קבלה, בדיקת תעודות מקצוע, ביצוע חיסונים לפי נהלים משרד הבריאות, וקבלת אישורים ומסמכים כנדרש.</w:t>
      </w:r>
    </w:p>
    <w:p w:rsidR="00AF6E24" w:rsidRPr="00AF6E24" w:rsidRDefault="005A4633" w:rsidP="005A4633">
      <w:pPr>
        <w:spacing w:line="360" w:lineRule="auto"/>
        <w:jc w:val="both"/>
        <w:rPr>
          <w:b w:val="0"/>
          <w:sz w:val="24"/>
          <w:rtl/>
        </w:rPr>
      </w:pPr>
      <w:r>
        <w:rPr>
          <w:rFonts w:hint="cs"/>
          <w:b w:val="0"/>
          <w:sz w:val="24"/>
          <w:rtl/>
        </w:rPr>
        <w:t xml:space="preserve">עובד חדש </w:t>
      </w:r>
      <w:r w:rsidR="00AF6E24" w:rsidRPr="00AF6E24">
        <w:rPr>
          <w:rFonts w:hint="cs"/>
          <w:b w:val="0"/>
          <w:sz w:val="24"/>
          <w:rtl/>
        </w:rPr>
        <w:t xml:space="preserve">בצוות הסיעודי מקבל הדרכה מובנת בתהליך הקליטה. </w:t>
      </w:r>
      <w:r>
        <w:rPr>
          <w:rFonts w:hint="cs"/>
          <w:b w:val="0"/>
          <w:sz w:val="24"/>
          <w:rtl/>
        </w:rPr>
        <w:t>מתבצעות הערכות על התפקוד ותהליך הקליטה, בתדירות גבוהה בשנה הראשונה, על פי הנדרש.</w:t>
      </w:r>
    </w:p>
    <w:p w:rsidR="00AF6E24" w:rsidRDefault="00AF6E24" w:rsidP="001822BD">
      <w:pPr>
        <w:spacing w:line="360" w:lineRule="auto"/>
        <w:jc w:val="both"/>
        <w:rPr>
          <w:rFonts w:hint="cs"/>
          <w:rtl/>
        </w:rPr>
      </w:pPr>
    </w:p>
    <w:p w:rsidR="00B37967" w:rsidRPr="00B37967" w:rsidRDefault="00B37967" w:rsidP="001822BD">
      <w:pPr>
        <w:spacing w:line="360" w:lineRule="auto"/>
        <w:jc w:val="both"/>
        <w:rPr>
          <w:rFonts w:hint="cs"/>
          <w:b w:val="0"/>
          <w:bCs/>
          <w:rtl/>
        </w:rPr>
      </w:pPr>
      <w:r w:rsidRPr="00B37967">
        <w:rPr>
          <w:rFonts w:hint="cs"/>
          <w:b w:val="0"/>
          <w:bCs/>
          <w:rtl/>
        </w:rPr>
        <w:t>הנחיות לשיפור:</w:t>
      </w:r>
    </w:p>
    <w:p w:rsidR="00B37967" w:rsidRPr="00B37967" w:rsidRDefault="00B37967" w:rsidP="00B37967">
      <w:pPr>
        <w:pStyle w:val="aa"/>
        <w:numPr>
          <w:ilvl w:val="0"/>
          <w:numId w:val="39"/>
        </w:numPr>
        <w:spacing w:line="360" w:lineRule="auto"/>
        <w:jc w:val="both"/>
        <w:rPr>
          <w:b w:val="0"/>
          <w:sz w:val="24"/>
          <w:rtl/>
        </w:rPr>
      </w:pPr>
      <w:r w:rsidRPr="00B37967">
        <w:rPr>
          <w:rFonts w:hint="cs"/>
          <w:b w:val="0"/>
          <w:sz w:val="24"/>
          <w:rtl/>
        </w:rPr>
        <w:t xml:space="preserve">יש חשיבות </w:t>
      </w:r>
      <w:r w:rsidRPr="00B37967">
        <w:rPr>
          <w:rFonts w:hint="cs"/>
          <w:b w:val="0"/>
          <w:sz w:val="24"/>
          <w:rtl/>
        </w:rPr>
        <w:t xml:space="preserve">במחלקות </w:t>
      </w:r>
      <w:proofErr w:type="spellStart"/>
      <w:r w:rsidRPr="00B37967">
        <w:rPr>
          <w:rFonts w:hint="cs"/>
          <w:b w:val="0"/>
          <w:sz w:val="24"/>
          <w:rtl/>
        </w:rPr>
        <w:t>הפסיכוגריאטריות</w:t>
      </w:r>
      <w:proofErr w:type="spellEnd"/>
      <w:r w:rsidRPr="00B37967">
        <w:rPr>
          <w:rFonts w:hint="cs"/>
          <w:b w:val="0"/>
          <w:sz w:val="24"/>
          <w:rtl/>
        </w:rPr>
        <w:t xml:space="preserve"> לבצע הדרכות ולמנות נאמני נושא בתחו</w:t>
      </w:r>
      <w:r w:rsidRPr="00B37967">
        <w:rPr>
          <w:rFonts w:hint="cs"/>
          <w:b w:val="0"/>
          <w:sz w:val="24"/>
          <w:rtl/>
        </w:rPr>
        <w:t>מים:</w:t>
      </w:r>
      <w:r w:rsidRPr="00B37967">
        <w:rPr>
          <w:rFonts w:hint="cs"/>
          <w:b w:val="0"/>
          <w:sz w:val="24"/>
          <w:rtl/>
        </w:rPr>
        <w:t xml:space="preserve"> כאב, מניעת זיהומים, אומדן מצב אור. ניתן לפנות למפקחת הארצית של האגף לגריאטריה במשרד הבריאות לקבל פרטים על תכני הקורסים של נאמני נושא והיכן ניתן ללמוד. </w:t>
      </w:r>
    </w:p>
    <w:p w:rsidR="00B37967" w:rsidRDefault="00B37967" w:rsidP="00B37967">
      <w:pPr>
        <w:pStyle w:val="aa"/>
        <w:numPr>
          <w:ilvl w:val="0"/>
          <w:numId w:val="39"/>
        </w:numPr>
        <w:spacing w:line="360" w:lineRule="auto"/>
        <w:jc w:val="both"/>
        <w:rPr>
          <w:rFonts w:hint="cs"/>
        </w:rPr>
      </w:pPr>
      <w:r>
        <w:rPr>
          <w:rFonts w:hint="cs"/>
          <w:rtl/>
        </w:rPr>
        <w:t xml:space="preserve">יש להבטיח כי </w:t>
      </w:r>
      <w:r>
        <w:rPr>
          <w:rFonts w:hint="cs"/>
          <w:rtl/>
        </w:rPr>
        <w:t xml:space="preserve">בטופס הערכת עובד </w:t>
      </w:r>
      <w:r>
        <w:rPr>
          <w:rFonts w:hint="cs"/>
          <w:rtl/>
        </w:rPr>
        <w:t xml:space="preserve">יתועד סיכום המוערך.  </w:t>
      </w:r>
    </w:p>
    <w:p w:rsidR="00B37967" w:rsidRDefault="00B37967" w:rsidP="00B37967">
      <w:pPr>
        <w:spacing w:line="360" w:lineRule="auto"/>
        <w:jc w:val="both"/>
        <w:rPr>
          <w:rtl/>
        </w:rPr>
      </w:pPr>
      <w:bookmarkStart w:id="0" w:name="_GoBack"/>
      <w:bookmarkEnd w:id="0"/>
    </w:p>
    <w:p w:rsidR="006944E6" w:rsidRDefault="006944E6" w:rsidP="001822BD">
      <w:pPr>
        <w:spacing w:line="360" w:lineRule="auto"/>
        <w:jc w:val="both"/>
        <w:rPr>
          <w:rtl/>
        </w:rPr>
      </w:pPr>
    </w:p>
    <w:p w:rsidR="001822BD" w:rsidRDefault="001822BD" w:rsidP="001822BD">
      <w:pPr>
        <w:spacing w:line="360" w:lineRule="auto"/>
        <w:jc w:val="right"/>
        <w:rPr>
          <w:b w:val="0"/>
          <w:bCs/>
          <w:rtl/>
        </w:rPr>
      </w:pPr>
      <w:r>
        <w:rPr>
          <w:rFonts w:hint="cs"/>
          <w:b w:val="0"/>
          <w:bCs/>
          <w:rtl/>
        </w:rPr>
        <w:t xml:space="preserve">בקרה נערכה וסוכמה ע"י </w:t>
      </w:r>
    </w:p>
    <w:p w:rsidR="001822BD" w:rsidRPr="00D3137D" w:rsidRDefault="001822BD" w:rsidP="001822BD">
      <w:pPr>
        <w:spacing w:line="360" w:lineRule="auto"/>
        <w:jc w:val="right"/>
        <w:rPr>
          <w:rtl/>
        </w:rPr>
      </w:pPr>
      <w:r w:rsidRPr="000243E8">
        <w:rPr>
          <w:rFonts w:hint="cs"/>
          <w:b w:val="0"/>
          <w:bCs/>
          <w:rtl/>
        </w:rPr>
        <w:t xml:space="preserve">קריסטינה קוסמה, </w:t>
      </w:r>
      <w:r w:rsidRPr="00D3137D">
        <w:t>BSN</w:t>
      </w:r>
      <w:r w:rsidRPr="00D3137D">
        <w:rPr>
          <w:rFonts w:hint="cs"/>
          <w:rtl/>
        </w:rPr>
        <w:t xml:space="preserve">, </w:t>
      </w:r>
      <w:r w:rsidRPr="00D3137D">
        <w:t>RN</w:t>
      </w:r>
      <w:r w:rsidRPr="00D3137D">
        <w:rPr>
          <w:rFonts w:hint="cs"/>
          <w:rtl/>
        </w:rPr>
        <w:t xml:space="preserve"> </w:t>
      </w:r>
    </w:p>
    <w:p w:rsidR="001822BD" w:rsidRPr="00D33419" w:rsidRDefault="001822BD" w:rsidP="001822BD">
      <w:pPr>
        <w:spacing w:line="360" w:lineRule="auto"/>
        <w:jc w:val="right"/>
        <w:rPr>
          <w:b w:val="0"/>
          <w:bCs/>
          <w:sz w:val="24"/>
          <w:rtl/>
        </w:rPr>
      </w:pPr>
      <w:r w:rsidRPr="000243E8">
        <w:rPr>
          <w:rFonts w:hint="cs"/>
          <w:b w:val="0"/>
          <w:bCs/>
          <w:rtl/>
        </w:rPr>
        <w:t>ע' פסיכיאטר מחוזי לבקרה (בפועל)</w:t>
      </w:r>
    </w:p>
    <w:p w:rsidR="001822BD" w:rsidRDefault="001822BD" w:rsidP="001822BD">
      <w:pPr>
        <w:spacing w:line="360" w:lineRule="auto"/>
        <w:jc w:val="both"/>
        <w:rPr>
          <w:b w:val="0"/>
          <w:sz w:val="24"/>
          <w:rtl/>
        </w:rPr>
      </w:pPr>
    </w:p>
    <w:p w:rsidR="001822BD" w:rsidRPr="00BB35C5" w:rsidRDefault="001822BD" w:rsidP="00BB35C5">
      <w:pPr>
        <w:rPr>
          <w:szCs w:val="20"/>
          <w:rtl/>
        </w:rPr>
      </w:pPr>
    </w:p>
    <w:sectPr w:rsidR="001822BD" w:rsidRPr="00BB35C5" w:rsidSect="00AF6EE7">
      <w:headerReference w:type="default" r:id="rId8"/>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F8D" w:rsidRDefault="00D82F8D" w:rsidP="004551D2">
      <w:r>
        <w:separator/>
      </w:r>
    </w:p>
  </w:endnote>
  <w:endnote w:type="continuationSeparator" w:id="0">
    <w:p w:rsidR="00D82F8D" w:rsidRDefault="00D82F8D" w:rsidP="00455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5C5" w:rsidRDefault="00BB35C5" w:rsidP="00BB35C5">
    <w:pPr>
      <w:pStyle w:val="a5"/>
      <w:rPr>
        <w:rtl/>
      </w:rPr>
    </w:pPr>
  </w:p>
  <w:tbl>
    <w:tblPr>
      <w:bidiVisual/>
      <w:tblW w:w="10946" w:type="dxa"/>
      <w:tblInd w:w="-1312" w:type="dxa"/>
      <w:tblBorders>
        <w:top w:val="single" w:sz="12" w:space="0" w:color="auto"/>
      </w:tblBorders>
      <w:tblLook w:val="04A0" w:firstRow="1" w:lastRow="0" w:firstColumn="1" w:lastColumn="0" w:noHBand="0" w:noVBand="1"/>
    </w:tblPr>
    <w:tblGrid>
      <w:gridCol w:w="4912"/>
      <w:gridCol w:w="6034"/>
    </w:tblGrid>
    <w:tr w:rsidR="00BB35C5" w:rsidRPr="008A70DB" w:rsidTr="003E245E">
      <w:trPr>
        <w:trHeight w:val="118"/>
      </w:trPr>
      <w:tc>
        <w:tcPr>
          <w:tcW w:w="4912" w:type="dxa"/>
          <w:tcBorders>
            <w:top w:val="single" w:sz="4" w:space="0" w:color="auto"/>
            <w:right w:val="nil"/>
          </w:tcBorders>
          <w:hideMark/>
        </w:tcPr>
        <w:p w:rsidR="00BB35C5" w:rsidRDefault="00BB35C5" w:rsidP="003E245E">
          <w:pPr>
            <w:rPr>
              <w:rFonts w:eastAsia="Calibri" w:cs="Arial"/>
              <w:b w:val="0"/>
              <w:bCs/>
              <w:color w:val="003266"/>
              <w:szCs w:val="20"/>
              <w:rtl/>
            </w:rPr>
          </w:pPr>
          <w:r>
            <w:rPr>
              <w:rFonts w:eastAsia="Calibri" w:cs="Arial" w:hint="cs"/>
              <w:bCs/>
              <w:color w:val="003266"/>
              <w:szCs w:val="20"/>
              <w:rtl/>
            </w:rPr>
            <w:t>לשכת בריאות מחוז ירושלים</w:t>
          </w:r>
        </w:p>
        <w:p w:rsidR="00BB35C5" w:rsidRPr="008A70DB" w:rsidRDefault="00BB35C5" w:rsidP="003E245E">
          <w:pPr>
            <w:rPr>
              <w:rFonts w:eastAsia="Calibri" w:cs="Arial"/>
              <w:b w:val="0"/>
              <w:bCs/>
              <w:color w:val="003266"/>
              <w:szCs w:val="20"/>
            </w:rPr>
          </w:pPr>
          <w:r>
            <w:rPr>
              <w:rFonts w:eastAsia="Calibri" w:cs="Arial" w:hint="cs"/>
              <w:bCs/>
              <w:color w:val="003266"/>
              <w:szCs w:val="20"/>
              <w:rtl/>
            </w:rPr>
            <w:t>משרד הבריאות</w:t>
          </w:r>
        </w:p>
      </w:tc>
      <w:tc>
        <w:tcPr>
          <w:tcW w:w="6034" w:type="dxa"/>
          <w:tcBorders>
            <w:top w:val="single" w:sz="4" w:space="0" w:color="auto"/>
            <w:left w:val="nil"/>
            <w:bottom w:val="nil"/>
            <w:right w:val="nil"/>
          </w:tcBorders>
          <w:hideMark/>
        </w:tcPr>
        <w:p w:rsidR="00BB35C5" w:rsidRPr="007C09C9" w:rsidRDefault="00BB35C5" w:rsidP="003E245E">
          <w:pPr>
            <w:jc w:val="right"/>
            <w:rPr>
              <w:rFonts w:eastAsia="Calibri" w:cs="Arial"/>
              <w:b w:val="0"/>
              <w:bCs/>
              <w:color w:val="003266"/>
              <w:szCs w:val="20"/>
            </w:rPr>
          </w:pPr>
          <w:r w:rsidRPr="007C09C9">
            <w:rPr>
              <w:rFonts w:eastAsia="Calibri" w:cs="Arial"/>
              <w:bCs/>
              <w:color w:val="003266"/>
              <w:szCs w:val="20"/>
            </w:rPr>
            <w:t xml:space="preserve">District Health Office, </w:t>
          </w:r>
          <w:r>
            <w:rPr>
              <w:rFonts w:eastAsia="Calibri" w:cs="Arial"/>
              <w:bCs/>
              <w:color w:val="003266"/>
              <w:szCs w:val="20"/>
            </w:rPr>
            <w:t>Jerusalem</w:t>
          </w:r>
        </w:p>
        <w:p w:rsidR="00BB35C5" w:rsidRPr="008A70DB" w:rsidRDefault="00BB35C5" w:rsidP="003E245E">
          <w:pPr>
            <w:jc w:val="right"/>
          </w:pPr>
          <w:r w:rsidRPr="008A70DB">
            <w:rPr>
              <w:rFonts w:eastAsia="Calibri" w:cs="Arial"/>
              <w:bCs/>
              <w:color w:val="003266"/>
              <w:szCs w:val="20"/>
            </w:rPr>
            <w:t>M</w:t>
          </w:r>
          <w:r>
            <w:rPr>
              <w:rFonts w:eastAsia="Calibri" w:cs="Arial"/>
              <w:bCs/>
              <w:color w:val="003266"/>
              <w:szCs w:val="20"/>
            </w:rPr>
            <w:t>inistry of Health</w:t>
          </w:r>
        </w:p>
      </w:tc>
    </w:tr>
    <w:tr w:rsidR="00BB35C5" w:rsidRPr="008A70DB" w:rsidTr="003E245E">
      <w:trPr>
        <w:trHeight w:val="842"/>
      </w:trPr>
      <w:tc>
        <w:tcPr>
          <w:tcW w:w="4912" w:type="dxa"/>
          <w:tcBorders>
            <w:right w:val="nil"/>
          </w:tcBorders>
          <w:hideMark/>
        </w:tcPr>
        <w:p w:rsidR="00BB35C5" w:rsidRDefault="00BB35C5" w:rsidP="003E245E">
          <w:pPr>
            <w:tabs>
              <w:tab w:val="center" w:pos="4153"/>
              <w:tab w:val="right" w:pos="10772"/>
            </w:tabs>
            <w:ind w:left="-1"/>
            <w:jc w:val="both"/>
            <w:rPr>
              <w:rFonts w:eastAsia="Calibri" w:cs="Arial"/>
              <w:color w:val="003266"/>
              <w:szCs w:val="20"/>
              <w:rtl/>
            </w:rPr>
          </w:pPr>
        </w:p>
        <w:p w:rsidR="00BB35C5" w:rsidRDefault="00BB35C5" w:rsidP="003E245E">
          <w:pPr>
            <w:tabs>
              <w:tab w:val="center" w:pos="4153"/>
              <w:tab w:val="right" w:pos="10772"/>
            </w:tabs>
            <w:ind w:left="-1"/>
            <w:jc w:val="both"/>
            <w:rPr>
              <w:rFonts w:eastAsia="Calibri" w:cs="Arial"/>
              <w:color w:val="003266"/>
              <w:szCs w:val="20"/>
              <w:rtl/>
            </w:rPr>
          </w:pPr>
          <w:r>
            <w:rPr>
              <w:rFonts w:eastAsia="Calibri" w:cs="Arial" w:hint="cs"/>
              <w:color w:val="003266"/>
              <w:szCs w:val="20"/>
              <w:rtl/>
            </w:rPr>
            <w:t xml:space="preserve">לשכת פסיכיאטר מחוזי </w:t>
          </w:r>
          <w:r>
            <w:rPr>
              <w:rFonts w:eastAsia="Calibri" w:cs="Arial"/>
              <w:color w:val="003266"/>
              <w:szCs w:val="20"/>
              <w:rtl/>
            </w:rPr>
            <w:t>–</w:t>
          </w:r>
          <w:r>
            <w:rPr>
              <w:rFonts w:eastAsia="Calibri" w:cs="Arial" w:hint="cs"/>
              <w:color w:val="003266"/>
              <w:szCs w:val="20"/>
              <w:rtl/>
            </w:rPr>
            <w:t xml:space="preserve"> מחוז ירושלים                </w:t>
          </w:r>
        </w:p>
        <w:p w:rsidR="00BB35C5" w:rsidRPr="008A70DB" w:rsidRDefault="00BB35C5" w:rsidP="003E245E">
          <w:pPr>
            <w:tabs>
              <w:tab w:val="center" w:pos="4153"/>
              <w:tab w:val="right" w:pos="10772"/>
            </w:tabs>
            <w:ind w:left="-1"/>
            <w:jc w:val="both"/>
            <w:rPr>
              <w:rFonts w:eastAsia="Calibri" w:cs="Arial"/>
              <w:color w:val="003266"/>
              <w:szCs w:val="20"/>
              <w:rtl/>
            </w:rPr>
          </w:pPr>
          <w:r>
            <w:rPr>
              <w:rFonts w:eastAsia="Calibri" w:cs="Arial" w:hint="cs"/>
              <w:color w:val="003266"/>
              <w:szCs w:val="20"/>
              <w:rtl/>
            </w:rPr>
            <w:t>רח' יפו 86, ירושלים 94341</w:t>
          </w:r>
          <w:r w:rsidRPr="008A70DB">
            <w:rPr>
              <w:rFonts w:eastAsia="Calibri" w:cs="Arial" w:hint="cs"/>
              <w:color w:val="003266"/>
              <w:szCs w:val="20"/>
              <w:rtl/>
            </w:rPr>
            <w:t xml:space="preserve"> </w:t>
          </w:r>
        </w:p>
        <w:p w:rsidR="00BB35C5" w:rsidRPr="008A70DB" w:rsidRDefault="00BB35C5" w:rsidP="003E245E">
          <w:pPr>
            <w:tabs>
              <w:tab w:val="center" w:pos="4153"/>
              <w:tab w:val="right" w:pos="10772"/>
            </w:tabs>
            <w:ind w:left="-1"/>
            <w:rPr>
              <w:rFonts w:eastAsia="Calibri" w:cs="Arial"/>
              <w:color w:val="003266"/>
              <w:szCs w:val="20"/>
              <w:rtl/>
            </w:rPr>
          </w:pPr>
          <w:r w:rsidRPr="008A70DB">
            <w:rPr>
              <w:rFonts w:eastAsia="Calibri" w:cs="Arial"/>
              <w:bCs/>
              <w:color w:val="003266"/>
              <w:szCs w:val="20"/>
              <w:rtl/>
            </w:rPr>
            <w:t>טל:</w:t>
          </w:r>
          <w:r>
            <w:rPr>
              <w:rFonts w:eastAsia="Calibri" w:cs="Arial" w:hint="cs"/>
              <w:color w:val="003266"/>
              <w:szCs w:val="20"/>
              <w:rtl/>
            </w:rPr>
            <w:t xml:space="preserve"> 02-5313501 </w:t>
          </w:r>
          <w:r w:rsidRPr="008A70DB">
            <w:rPr>
              <w:rFonts w:eastAsia="Calibri" w:cs="Arial"/>
              <w:bCs/>
              <w:color w:val="003266"/>
              <w:szCs w:val="20"/>
              <w:rtl/>
            </w:rPr>
            <w:t>פקס:</w:t>
          </w:r>
          <w:r w:rsidRPr="008A70DB">
            <w:rPr>
              <w:rFonts w:eastAsia="Calibri" w:cs="Arial"/>
              <w:color w:val="003266"/>
              <w:szCs w:val="20"/>
              <w:rtl/>
            </w:rPr>
            <w:t xml:space="preserve"> </w:t>
          </w:r>
          <w:r>
            <w:rPr>
              <w:rFonts w:eastAsia="Calibri" w:cs="Arial" w:hint="cs"/>
              <w:color w:val="003266"/>
              <w:szCs w:val="20"/>
              <w:rtl/>
            </w:rPr>
            <w:t xml:space="preserve">02-5313508 </w:t>
          </w:r>
        </w:p>
      </w:tc>
      <w:tc>
        <w:tcPr>
          <w:tcW w:w="6034" w:type="dxa"/>
          <w:tcBorders>
            <w:top w:val="nil"/>
            <w:left w:val="nil"/>
            <w:bottom w:val="nil"/>
            <w:right w:val="nil"/>
          </w:tcBorders>
          <w:hideMark/>
        </w:tcPr>
        <w:p w:rsidR="00BB35C5" w:rsidRDefault="00BB35C5" w:rsidP="003E245E">
          <w:pPr>
            <w:rPr>
              <w:rFonts w:eastAsia="Calibri" w:cs="Arial"/>
              <w:color w:val="003266"/>
              <w:szCs w:val="20"/>
            </w:rPr>
          </w:pPr>
        </w:p>
        <w:p w:rsidR="00BB35C5" w:rsidRPr="006C5FFC" w:rsidRDefault="00BB35C5" w:rsidP="003E245E">
          <w:pPr>
            <w:ind w:left="720"/>
            <w:jc w:val="right"/>
            <w:rPr>
              <w:rFonts w:eastAsia="Calibri" w:cs="Arial"/>
              <w:b w:val="0"/>
              <w:bCs/>
              <w:color w:val="003266"/>
              <w:szCs w:val="20"/>
              <w:rtl/>
            </w:rPr>
          </w:pPr>
          <w:r>
            <w:rPr>
              <w:rFonts w:eastAsia="Calibri" w:cs="Arial"/>
              <w:bCs/>
              <w:color w:val="003266"/>
              <w:szCs w:val="20"/>
            </w:rPr>
            <w:t>District Psychiatrist's office                                           86, Jaffa Road</w:t>
          </w:r>
          <w:r w:rsidRPr="007C09C9">
            <w:rPr>
              <w:rFonts w:eastAsia="Calibri" w:cs="Arial"/>
              <w:bCs/>
              <w:color w:val="003266"/>
              <w:szCs w:val="20"/>
            </w:rPr>
            <w:t xml:space="preserve">, </w:t>
          </w:r>
          <w:r>
            <w:rPr>
              <w:rFonts w:eastAsia="Calibri" w:cs="Arial"/>
              <w:bCs/>
              <w:color w:val="003266"/>
              <w:szCs w:val="20"/>
            </w:rPr>
            <w:t>Jerusalem 94341</w:t>
          </w:r>
          <w:r>
            <w:rPr>
              <w:rFonts w:eastAsia="Calibri" w:cs="Arial" w:hint="cs"/>
              <w:bCs/>
              <w:color w:val="003266"/>
              <w:szCs w:val="20"/>
              <w:rtl/>
            </w:rPr>
            <w:t xml:space="preserve"> </w:t>
          </w:r>
        </w:p>
        <w:p w:rsidR="00BB35C5" w:rsidRPr="006C5FFC" w:rsidRDefault="00BB35C5" w:rsidP="003E245E">
          <w:pPr>
            <w:jc w:val="right"/>
            <w:rPr>
              <w:rFonts w:eastAsia="Calibri" w:cs="Arial"/>
              <w:color w:val="003266"/>
              <w:szCs w:val="20"/>
              <w:rtl/>
            </w:rPr>
          </w:pPr>
          <w:r w:rsidRPr="008A70DB">
            <w:rPr>
              <w:rFonts w:eastAsia="Calibri" w:cs="Arial"/>
              <w:bCs/>
              <w:color w:val="003266"/>
              <w:szCs w:val="20"/>
            </w:rPr>
            <w:t>Tel</w:t>
          </w:r>
          <w:r w:rsidRPr="008A70DB">
            <w:rPr>
              <w:rFonts w:eastAsia="Calibri" w:cs="Arial"/>
              <w:color w:val="003266"/>
              <w:szCs w:val="20"/>
            </w:rPr>
            <w:t>:</w:t>
          </w:r>
          <w:r>
            <w:rPr>
              <w:rFonts w:eastAsia="Calibri" w:cs="Arial"/>
              <w:color w:val="003266"/>
              <w:szCs w:val="20"/>
            </w:rPr>
            <w:t>02-5315501/2/3</w:t>
          </w:r>
          <w:r w:rsidRPr="008A70DB">
            <w:rPr>
              <w:rFonts w:eastAsia="Calibri" w:cs="Arial"/>
              <w:color w:val="003266"/>
              <w:szCs w:val="20"/>
            </w:rPr>
            <w:t xml:space="preserve"> </w:t>
          </w:r>
          <w:r>
            <w:rPr>
              <w:rFonts w:eastAsia="Calibri" w:cs="Arial"/>
              <w:color w:val="003266"/>
              <w:szCs w:val="20"/>
            </w:rPr>
            <w:t xml:space="preserve">  </w:t>
          </w:r>
          <w:r>
            <w:rPr>
              <w:rFonts w:eastAsia="Calibri" w:cs="Arial"/>
              <w:bCs/>
              <w:color w:val="003266"/>
              <w:szCs w:val="20"/>
            </w:rPr>
            <w:t>F</w:t>
          </w:r>
          <w:r w:rsidRPr="008A70DB">
            <w:rPr>
              <w:rFonts w:eastAsia="Calibri" w:cs="Arial"/>
              <w:bCs/>
              <w:color w:val="003266"/>
              <w:szCs w:val="20"/>
            </w:rPr>
            <w:t>ax</w:t>
          </w:r>
          <w:r w:rsidRPr="008A70DB">
            <w:rPr>
              <w:rFonts w:eastAsia="Calibri" w:cs="Arial"/>
              <w:color w:val="003266"/>
              <w:szCs w:val="20"/>
            </w:rPr>
            <w:t xml:space="preserve">: </w:t>
          </w:r>
          <w:r>
            <w:rPr>
              <w:rFonts w:eastAsia="Calibri" w:cs="Arial"/>
              <w:color w:val="003266"/>
              <w:szCs w:val="20"/>
            </w:rPr>
            <w:t>02-5313508</w:t>
          </w:r>
        </w:p>
      </w:tc>
    </w:tr>
  </w:tbl>
  <w:p w:rsidR="00BB35C5" w:rsidRDefault="00BB35C5" w:rsidP="00BB35C5">
    <w:pPr>
      <w:pStyle w:val="a5"/>
    </w:pPr>
  </w:p>
  <w:p w:rsidR="00BB35C5" w:rsidRDefault="00BB35C5" w:rsidP="00BB35C5">
    <w:pPr>
      <w:pStyle w:val="a5"/>
      <w:rPr>
        <w:rtl/>
        <w:cs/>
      </w:rPr>
    </w:pPr>
  </w:p>
  <w:p w:rsidR="004551D2" w:rsidRDefault="004551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F8D" w:rsidRDefault="00D82F8D" w:rsidP="004551D2">
      <w:r>
        <w:separator/>
      </w:r>
    </w:p>
  </w:footnote>
  <w:footnote w:type="continuationSeparator" w:id="0">
    <w:p w:rsidR="00D82F8D" w:rsidRDefault="00D82F8D" w:rsidP="00455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1D2" w:rsidRDefault="004551D2">
    <w:pPr>
      <w:pStyle w:val="a3"/>
    </w:pPr>
    <w:r>
      <w:rPr>
        <w:rFonts w:cs="Arial"/>
        <w:noProof/>
        <w:rtl/>
      </w:rPr>
      <w:drawing>
        <wp:anchor distT="0" distB="0" distL="114300" distR="114300" simplePos="0" relativeHeight="251658240" behindDoc="1" locked="0" layoutInCell="1" allowOverlap="1" wp14:anchorId="435870BC" wp14:editId="32E9A2F5">
          <wp:simplePos x="0" y="0"/>
          <wp:positionH relativeFrom="column">
            <wp:posOffset>-1066800</wp:posOffset>
          </wp:positionH>
          <wp:positionV relativeFrom="paragraph">
            <wp:posOffset>-287655</wp:posOffset>
          </wp:positionV>
          <wp:extent cx="7439025" cy="1971675"/>
          <wp:effectExtent l="0" t="0" r="9525" b="9525"/>
          <wp:wrapNone/>
          <wp:docPr id="1" name="תמונה 1" descr="C:\Users\yael.m\AppData\Local\Microsoft\Windows\Temporary Internet Files\Content.Outlook\CM32I1Q4\לשכת בריאות מחוזית ירושלי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ael.m\AppData\Local\Microsoft\Windows\Temporary Internet Files\Content.Outlook\CM32I1Q4\לשכת בריאות מחוזית ירושלים.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54985" cy="1975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46A"/>
    <w:multiLevelType w:val="hybridMultilevel"/>
    <w:tmpl w:val="4716895A"/>
    <w:lvl w:ilvl="0" w:tplc="04090013">
      <w:start w:val="1"/>
      <w:numFmt w:val="hebrew1"/>
      <w:lvlText w:val="%1."/>
      <w:lvlJc w:val="center"/>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A7AF7"/>
    <w:multiLevelType w:val="hybridMultilevel"/>
    <w:tmpl w:val="5756D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642A97"/>
    <w:multiLevelType w:val="hybridMultilevel"/>
    <w:tmpl w:val="F4B0A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24496"/>
    <w:multiLevelType w:val="hybridMultilevel"/>
    <w:tmpl w:val="CDCA5684"/>
    <w:lvl w:ilvl="0" w:tplc="B22849B4">
      <w:numFmt w:val="bullet"/>
      <w:lvlText w:val=""/>
      <w:lvlJc w:val="left"/>
      <w:pPr>
        <w:ind w:left="567" w:hanging="360"/>
      </w:pPr>
      <w:rPr>
        <w:rFonts w:ascii="Symbol" w:eastAsia="Times New Roman" w:hAnsi="Symbol" w:cs="David" w:hint="default"/>
      </w:rPr>
    </w:lvl>
    <w:lvl w:ilvl="1" w:tplc="04090003" w:tentative="1">
      <w:start w:val="1"/>
      <w:numFmt w:val="bullet"/>
      <w:lvlText w:val="o"/>
      <w:lvlJc w:val="left"/>
      <w:pPr>
        <w:ind w:left="1287" w:hanging="360"/>
      </w:pPr>
      <w:rPr>
        <w:rFonts w:ascii="Courier New" w:hAnsi="Courier New" w:cs="Courier New" w:hint="default"/>
      </w:rPr>
    </w:lvl>
    <w:lvl w:ilvl="2" w:tplc="04090005" w:tentative="1">
      <w:start w:val="1"/>
      <w:numFmt w:val="bullet"/>
      <w:lvlText w:val=""/>
      <w:lvlJc w:val="left"/>
      <w:pPr>
        <w:ind w:left="2007" w:hanging="360"/>
      </w:pPr>
      <w:rPr>
        <w:rFonts w:ascii="Wingdings" w:hAnsi="Wingdings" w:hint="default"/>
      </w:rPr>
    </w:lvl>
    <w:lvl w:ilvl="3" w:tplc="04090001" w:tentative="1">
      <w:start w:val="1"/>
      <w:numFmt w:val="bullet"/>
      <w:lvlText w:val=""/>
      <w:lvlJc w:val="left"/>
      <w:pPr>
        <w:ind w:left="2727" w:hanging="360"/>
      </w:pPr>
      <w:rPr>
        <w:rFonts w:ascii="Symbol" w:hAnsi="Symbol" w:hint="default"/>
      </w:rPr>
    </w:lvl>
    <w:lvl w:ilvl="4" w:tplc="04090003" w:tentative="1">
      <w:start w:val="1"/>
      <w:numFmt w:val="bullet"/>
      <w:lvlText w:val="o"/>
      <w:lvlJc w:val="left"/>
      <w:pPr>
        <w:ind w:left="3447" w:hanging="360"/>
      </w:pPr>
      <w:rPr>
        <w:rFonts w:ascii="Courier New" w:hAnsi="Courier New" w:cs="Courier New" w:hint="default"/>
      </w:rPr>
    </w:lvl>
    <w:lvl w:ilvl="5" w:tplc="04090005" w:tentative="1">
      <w:start w:val="1"/>
      <w:numFmt w:val="bullet"/>
      <w:lvlText w:val=""/>
      <w:lvlJc w:val="left"/>
      <w:pPr>
        <w:ind w:left="4167" w:hanging="360"/>
      </w:pPr>
      <w:rPr>
        <w:rFonts w:ascii="Wingdings" w:hAnsi="Wingdings" w:hint="default"/>
      </w:rPr>
    </w:lvl>
    <w:lvl w:ilvl="6" w:tplc="04090001" w:tentative="1">
      <w:start w:val="1"/>
      <w:numFmt w:val="bullet"/>
      <w:lvlText w:val=""/>
      <w:lvlJc w:val="left"/>
      <w:pPr>
        <w:ind w:left="4887" w:hanging="360"/>
      </w:pPr>
      <w:rPr>
        <w:rFonts w:ascii="Symbol" w:hAnsi="Symbol" w:hint="default"/>
      </w:rPr>
    </w:lvl>
    <w:lvl w:ilvl="7" w:tplc="04090003" w:tentative="1">
      <w:start w:val="1"/>
      <w:numFmt w:val="bullet"/>
      <w:lvlText w:val="o"/>
      <w:lvlJc w:val="left"/>
      <w:pPr>
        <w:ind w:left="5607" w:hanging="360"/>
      </w:pPr>
      <w:rPr>
        <w:rFonts w:ascii="Courier New" w:hAnsi="Courier New" w:cs="Courier New" w:hint="default"/>
      </w:rPr>
    </w:lvl>
    <w:lvl w:ilvl="8" w:tplc="04090005" w:tentative="1">
      <w:start w:val="1"/>
      <w:numFmt w:val="bullet"/>
      <w:lvlText w:val=""/>
      <w:lvlJc w:val="left"/>
      <w:pPr>
        <w:ind w:left="6327" w:hanging="360"/>
      </w:pPr>
      <w:rPr>
        <w:rFonts w:ascii="Wingdings" w:hAnsi="Wingdings" w:hint="default"/>
      </w:rPr>
    </w:lvl>
  </w:abstractNum>
  <w:abstractNum w:abstractNumId="4">
    <w:nsid w:val="185E0BCC"/>
    <w:multiLevelType w:val="hybridMultilevel"/>
    <w:tmpl w:val="9AF4F0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7A176B"/>
    <w:multiLevelType w:val="hybridMultilevel"/>
    <w:tmpl w:val="855EE176"/>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1AC068C5"/>
    <w:multiLevelType w:val="hybridMultilevel"/>
    <w:tmpl w:val="26AA9F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AE6390"/>
    <w:multiLevelType w:val="hybridMultilevel"/>
    <w:tmpl w:val="2870CA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BE3FAF"/>
    <w:multiLevelType w:val="hybridMultilevel"/>
    <w:tmpl w:val="25EC1E2E"/>
    <w:lvl w:ilvl="0" w:tplc="04090011">
      <w:start w:val="1"/>
      <w:numFmt w:val="decimal"/>
      <w:lvlText w:val="%1)"/>
      <w:lvlJc w:val="left"/>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349644A"/>
    <w:multiLevelType w:val="hybridMultilevel"/>
    <w:tmpl w:val="704C9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13113A"/>
    <w:multiLevelType w:val="hybridMultilevel"/>
    <w:tmpl w:val="29E48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A514F"/>
    <w:multiLevelType w:val="hybridMultilevel"/>
    <w:tmpl w:val="09A0A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36900"/>
    <w:multiLevelType w:val="hybridMultilevel"/>
    <w:tmpl w:val="ED162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7870CF"/>
    <w:multiLevelType w:val="hybridMultilevel"/>
    <w:tmpl w:val="05223E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AD2711"/>
    <w:multiLevelType w:val="hybridMultilevel"/>
    <w:tmpl w:val="F8E04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2A3282"/>
    <w:multiLevelType w:val="hybridMultilevel"/>
    <w:tmpl w:val="AC28F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982978"/>
    <w:multiLevelType w:val="hybridMultilevel"/>
    <w:tmpl w:val="B08689C0"/>
    <w:lvl w:ilvl="0" w:tplc="671C21F0">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422914"/>
    <w:multiLevelType w:val="hybridMultilevel"/>
    <w:tmpl w:val="10B66F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7173CDD"/>
    <w:multiLevelType w:val="hybridMultilevel"/>
    <w:tmpl w:val="0F9C513C"/>
    <w:lvl w:ilvl="0" w:tplc="DC9010AC">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794C6D"/>
    <w:multiLevelType w:val="hybridMultilevel"/>
    <w:tmpl w:val="6138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AF226A"/>
    <w:multiLevelType w:val="hybridMultilevel"/>
    <w:tmpl w:val="EA288E74"/>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C773B0D"/>
    <w:multiLevelType w:val="hybridMultilevel"/>
    <w:tmpl w:val="D3EE031E"/>
    <w:lvl w:ilvl="0" w:tplc="62746426">
      <w:start w:val="1"/>
      <w:numFmt w:val="hebrew1"/>
      <w:lvlText w:val="%1."/>
      <w:lvlJc w:val="center"/>
      <w:pPr>
        <w:ind w:left="927" w:hanging="360"/>
      </w:pPr>
      <w:rPr>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4F3726EC"/>
    <w:multiLevelType w:val="hybridMultilevel"/>
    <w:tmpl w:val="3F503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723CB5"/>
    <w:multiLevelType w:val="hybridMultilevel"/>
    <w:tmpl w:val="530A36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3A333F"/>
    <w:multiLevelType w:val="hybridMultilevel"/>
    <w:tmpl w:val="66AAE456"/>
    <w:lvl w:ilvl="0" w:tplc="671C21F0">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A1058BE"/>
    <w:multiLevelType w:val="hybridMultilevel"/>
    <w:tmpl w:val="AD6230F0"/>
    <w:lvl w:ilvl="0" w:tplc="37A2BC4E">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DC7C40"/>
    <w:multiLevelType w:val="hybridMultilevel"/>
    <w:tmpl w:val="DEF4F05A"/>
    <w:lvl w:ilvl="0" w:tplc="04090013">
      <w:start w:val="1"/>
      <w:numFmt w:val="hebrew1"/>
      <w:lvlText w:val="%1."/>
      <w:lvlJc w:val="center"/>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5EE65B06"/>
    <w:multiLevelType w:val="hybridMultilevel"/>
    <w:tmpl w:val="ABE0606E"/>
    <w:lvl w:ilvl="0" w:tplc="8850EA72">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A763FD"/>
    <w:multiLevelType w:val="hybridMultilevel"/>
    <w:tmpl w:val="A57AC786"/>
    <w:lvl w:ilvl="0" w:tplc="DC9010AC">
      <w:numFmt w:val="bullet"/>
      <w:lvlText w:val="-"/>
      <w:lvlJc w:val="left"/>
      <w:pPr>
        <w:ind w:left="927" w:hanging="360"/>
      </w:pPr>
      <w:rPr>
        <w:rFonts w:ascii="Arial" w:eastAsia="Times New Roman" w:hAnsi="Arial" w:cs="David"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9">
    <w:nsid w:val="65733F18"/>
    <w:multiLevelType w:val="hybridMultilevel"/>
    <w:tmpl w:val="67F205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214C23"/>
    <w:multiLevelType w:val="hybridMultilevel"/>
    <w:tmpl w:val="4F18DE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B8788E"/>
    <w:multiLevelType w:val="hybridMultilevel"/>
    <w:tmpl w:val="54A21ED6"/>
    <w:lvl w:ilvl="0" w:tplc="8850EA72">
      <w:start w:val="1"/>
      <w:numFmt w:val="decimal"/>
      <w:lvlText w:val="%1."/>
      <w:lvlJc w:val="left"/>
      <w:pPr>
        <w:ind w:left="680" w:hanging="3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D04DEC"/>
    <w:multiLevelType w:val="hybridMultilevel"/>
    <w:tmpl w:val="1DC8F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9E1A4F"/>
    <w:multiLevelType w:val="hybridMultilevel"/>
    <w:tmpl w:val="75CCA884"/>
    <w:lvl w:ilvl="0" w:tplc="671C21F0">
      <w:start w:val="1"/>
      <w:numFmt w:val="bullet"/>
      <w:lvlText w:val="-"/>
      <w:lvlJc w:val="left"/>
      <w:pPr>
        <w:ind w:left="720" w:hanging="360"/>
      </w:pPr>
      <w:rPr>
        <w:rFonts w:ascii="Arial" w:eastAsia="Times New Roman" w:hAnsi="Aria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476B1A"/>
    <w:multiLevelType w:val="hybridMultilevel"/>
    <w:tmpl w:val="06E84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252550"/>
    <w:multiLevelType w:val="hybridMultilevel"/>
    <w:tmpl w:val="2FF67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81D36FB"/>
    <w:multiLevelType w:val="hybridMultilevel"/>
    <w:tmpl w:val="AB06A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8B64BA"/>
    <w:multiLevelType w:val="multilevel"/>
    <w:tmpl w:val="1D50E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F3F6A76"/>
    <w:multiLevelType w:val="hybridMultilevel"/>
    <w:tmpl w:val="C07E4D0E"/>
    <w:lvl w:ilvl="0" w:tplc="0409000D">
      <w:start w:val="1"/>
      <w:numFmt w:val="bullet"/>
      <w:lvlText w:val=""/>
      <w:lvlJc w:val="left"/>
      <w:pPr>
        <w:ind w:left="1183" w:hanging="360"/>
      </w:pPr>
      <w:rPr>
        <w:rFonts w:ascii="Wingdings" w:hAnsi="Wingdings"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num w:numId="1">
    <w:abstractNumId w:val="6"/>
  </w:num>
  <w:num w:numId="2">
    <w:abstractNumId w:val="30"/>
  </w:num>
  <w:num w:numId="3">
    <w:abstractNumId w:val="34"/>
  </w:num>
  <w:num w:numId="4">
    <w:abstractNumId w:val="12"/>
  </w:num>
  <w:num w:numId="5">
    <w:abstractNumId w:val="7"/>
  </w:num>
  <w:num w:numId="6">
    <w:abstractNumId w:val="14"/>
  </w:num>
  <w:num w:numId="7">
    <w:abstractNumId w:val="33"/>
  </w:num>
  <w:num w:numId="8">
    <w:abstractNumId w:val="24"/>
  </w:num>
  <w:num w:numId="9">
    <w:abstractNumId w:val="16"/>
  </w:num>
  <w:num w:numId="10">
    <w:abstractNumId w:val="0"/>
  </w:num>
  <w:num w:numId="11">
    <w:abstractNumId w:val="9"/>
  </w:num>
  <w:num w:numId="12">
    <w:abstractNumId w:val="36"/>
  </w:num>
  <w:num w:numId="13">
    <w:abstractNumId w:val="32"/>
  </w:num>
  <w:num w:numId="14">
    <w:abstractNumId w:val="19"/>
  </w:num>
  <w:num w:numId="15">
    <w:abstractNumId w:val="11"/>
  </w:num>
  <w:num w:numId="16">
    <w:abstractNumId w:val="17"/>
  </w:num>
  <w:num w:numId="17">
    <w:abstractNumId w:val="37"/>
  </w:num>
  <w:num w:numId="18">
    <w:abstractNumId w:val="10"/>
  </w:num>
  <w:num w:numId="19">
    <w:abstractNumId w:val="22"/>
  </w:num>
  <w:num w:numId="20">
    <w:abstractNumId w:val="27"/>
  </w:num>
  <w:num w:numId="21">
    <w:abstractNumId w:val="4"/>
  </w:num>
  <w:num w:numId="22">
    <w:abstractNumId w:val="31"/>
  </w:num>
  <w:num w:numId="23">
    <w:abstractNumId w:val="38"/>
  </w:num>
  <w:num w:numId="24">
    <w:abstractNumId w:val="23"/>
  </w:num>
  <w:num w:numId="25">
    <w:abstractNumId w:val="13"/>
  </w:num>
  <w:num w:numId="26">
    <w:abstractNumId w:val="35"/>
  </w:num>
  <w:num w:numId="27">
    <w:abstractNumId w:val="2"/>
  </w:num>
  <w:num w:numId="28">
    <w:abstractNumId w:val="29"/>
  </w:num>
  <w:num w:numId="29">
    <w:abstractNumId w:val="15"/>
  </w:num>
  <w:num w:numId="30">
    <w:abstractNumId w:val="20"/>
  </w:num>
  <w:num w:numId="31">
    <w:abstractNumId w:val="5"/>
  </w:num>
  <w:num w:numId="32">
    <w:abstractNumId w:val="3"/>
  </w:num>
  <w:num w:numId="33">
    <w:abstractNumId w:val="21"/>
  </w:num>
  <w:num w:numId="34">
    <w:abstractNumId w:val="8"/>
  </w:num>
  <w:num w:numId="35">
    <w:abstractNumId w:val="26"/>
  </w:num>
  <w:num w:numId="36">
    <w:abstractNumId w:val="1"/>
  </w:num>
  <w:num w:numId="37">
    <w:abstractNumId w:val="18"/>
  </w:num>
  <w:num w:numId="38">
    <w:abstractNumId w:val="28"/>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1D2"/>
    <w:rsid w:val="00041EAE"/>
    <w:rsid w:val="0010364F"/>
    <w:rsid w:val="00133489"/>
    <w:rsid w:val="001546A9"/>
    <w:rsid w:val="001822BD"/>
    <w:rsid w:val="00222B24"/>
    <w:rsid w:val="002329C4"/>
    <w:rsid w:val="002A7BED"/>
    <w:rsid w:val="00345EB4"/>
    <w:rsid w:val="003500BE"/>
    <w:rsid w:val="003C2801"/>
    <w:rsid w:val="004551D2"/>
    <w:rsid w:val="00561C69"/>
    <w:rsid w:val="005A4633"/>
    <w:rsid w:val="006944E6"/>
    <w:rsid w:val="006A6469"/>
    <w:rsid w:val="006C5FFC"/>
    <w:rsid w:val="007354F9"/>
    <w:rsid w:val="008B05AB"/>
    <w:rsid w:val="009E3560"/>
    <w:rsid w:val="00A32F9A"/>
    <w:rsid w:val="00A45E86"/>
    <w:rsid w:val="00AF6E24"/>
    <w:rsid w:val="00AF6EE7"/>
    <w:rsid w:val="00B37967"/>
    <w:rsid w:val="00B76956"/>
    <w:rsid w:val="00BB2363"/>
    <w:rsid w:val="00BB35C5"/>
    <w:rsid w:val="00C0391B"/>
    <w:rsid w:val="00C4651F"/>
    <w:rsid w:val="00CD1E31"/>
    <w:rsid w:val="00D82F8D"/>
    <w:rsid w:val="00DA29AB"/>
    <w:rsid w:val="00E06463"/>
    <w:rsid w:val="00F93E37"/>
    <w:rsid w:val="00FE5C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AB"/>
    <w:pPr>
      <w:bidi/>
      <w:spacing w:after="0" w:line="240" w:lineRule="auto"/>
    </w:pPr>
    <w:rPr>
      <w:rFonts w:ascii="Arial" w:eastAsia="Times New Roman" w:hAnsi="Arial" w:cs="David"/>
      <w:b/>
      <w:sz w:val="20"/>
      <w:szCs w:val="24"/>
    </w:rPr>
  </w:style>
  <w:style w:type="paragraph" w:styleId="3">
    <w:name w:val="heading 3"/>
    <w:basedOn w:val="a"/>
    <w:link w:val="30"/>
    <w:uiPriority w:val="9"/>
    <w:qFormat/>
    <w:rsid w:val="00BB2363"/>
    <w:pPr>
      <w:bidi w:val="0"/>
      <w:spacing w:before="100" w:beforeAutospacing="1" w:after="100" w:afterAutospacing="1"/>
      <w:outlineLvl w:val="2"/>
    </w:pPr>
    <w:rPr>
      <w:rFonts w:cs="Arial"/>
      <w:bCs/>
      <w:color w:val="006CB9"/>
      <w:szCs w:val="20"/>
    </w:rPr>
  </w:style>
  <w:style w:type="paragraph" w:styleId="5">
    <w:name w:val="heading 5"/>
    <w:basedOn w:val="a"/>
    <w:next w:val="a"/>
    <w:link w:val="50"/>
    <w:uiPriority w:val="9"/>
    <w:semiHidden/>
    <w:unhideWhenUsed/>
    <w:qFormat/>
    <w:rsid w:val="00BB2363"/>
    <w:pPr>
      <w:spacing w:before="240" w:after="60"/>
      <w:outlineLvl w:val="4"/>
    </w:pPr>
    <w:rPr>
      <w:rFonts w:ascii="Calibri" w:hAnsi="Calibri" w:cs="Arial"/>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table" w:styleId="a9">
    <w:name w:val="Table Grid"/>
    <w:basedOn w:val="a1"/>
    <w:uiPriority w:val="59"/>
    <w:rsid w:val="00C4651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651F"/>
    <w:pPr>
      <w:ind w:left="720"/>
      <w:contextualSpacing/>
    </w:pPr>
  </w:style>
  <w:style w:type="character" w:customStyle="1" w:styleId="30">
    <w:name w:val="כותרת 3 תו"/>
    <w:basedOn w:val="a0"/>
    <w:link w:val="3"/>
    <w:uiPriority w:val="9"/>
    <w:rsid w:val="00BB2363"/>
    <w:rPr>
      <w:rFonts w:ascii="Arial" w:eastAsia="Times New Roman" w:hAnsi="Arial" w:cs="Arial"/>
      <w:b/>
      <w:bCs/>
      <w:color w:val="006CB9"/>
      <w:sz w:val="20"/>
      <w:szCs w:val="20"/>
    </w:rPr>
  </w:style>
  <w:style w:type="character" w:customStyle="1" w:styleId="50">
    <w:name w:val="כותרת 5 תו"/>
    <w:basedOn w:val="a0"/>
    <w:link w:val="5"/>
    <w:uiPriority w:val="9"/>
    <w:semiHidden/>
    <w:rsid w:val="00BB2363"/>
    <w:rPr>
      <w:rFonts w:ascii="Calibri" w:eastAsia="Times New Roman" w:hAnsi="Calibri" w:cs="Arial"/>
      <w:b/>
      <w:bCs/>
      <w:i/>
      <w:iCs/>
      <w:sz w:val="26"/>
      <w:szCs w:val="26"/>
    </w:rPr>
  </w:style>
  <w:style w:type="paragraph" w:styleId="NormalWeb">
    <w:name w:val="Normal (Web)"/>
    <w:basedOn w:val="a"/>
    <w:uiPriority w:val="99"/>
    <w:unhideWhenUsed/>
    <w:rsid w:val="00BB2363"/>
    <w:pPr>
      <w:bidi w:val="0"/>
      <w:spacing w:before="100" w:beforeAutospacing="1" w:after="100" w:afterAutospacing="1"/>
    </w:pPr>
    <w:rPr>
      <w:rFonts w:ascii="Times New Roman" w:hAnsi="Times New Roman" w:cs="Times New Roman"/>
      <w:b w:val="0"/>
      <w:sz w:val="24"/>
    </w:rPr>
  </w:style>
  <w:style w:type="character" w:styleId="ab">
    <w:name w:val="Strong"/>
    <w:basedOn w:val="a0"/>
    <w:uiPriority w:val="22"/>
    <w:qFormat/>
    <w:rsid w:val="00BB2363"/>
    <w:rPr>
      <w:b/>
      <w:bCs/>
    </w:rPr>
  </w:style>
  <w:style w:type="character" w:styleId="Hyperlink">
    <w:name w:val="Hyperlink"/>
    <w:basedOn w:val="a0"/>
    <w:uiPriority w:val="99"/>
    <w:unhideWhenUsed/>
    <w:rsid w:val="00BB2363"/>
    <w:rPr>
      <w:strike w:val="0"/>
      <w:dstrike w:val="0"/>
      <w:color w:val="E5554E"/>
      <w:u w:val="none"/>
      <w:effect w:val="none"/>
    </w:rPr>
  </w:style>
  <w:style w:type="paragraph" w:customStyle="1" w:styleId="pheader">
    <w:name w:val="pheader"/>
    <w:basedOn w:val="a"/>
    <w:rsid w:val="00BB2363"/>
    <w:pPr>
      <w:bidi w:val="0"/>
      <w:spacing w:before="100" w:beforeAutospacing="1" w:after="100" w:afterAutospacing="1"/>
    </w:pPr>
    <w:rPr>
      <w:rFonts w:ascii="Times New Roman" w:hAnsi="Times New Roman" w:cs="Times New Roman"/>
      <w:b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9AB"/>
    <w:pPr>
      <w:bidi/>
      <w:spacing w:after="0" w:line="240" w:lineRule="auto"/>
    </w:pPr>
    <w:rPr>
      <w:rFonts w:ascii="Arial" w:eastAsia="Times New Roman" w:hAnsi="Arial" w:cs="David"/>
      <w:b/>
      <w:sz w:val="20"/>
      <w:szCs w:val="24"/>
    </w:rPr>
  </w:style>
  <w:style w:type="paragraph" w:styleId="3">
    <w:name w:val="heading 3"/>
    <w:basedOn w:val="a"/>
    <w:link w:val="30"/>
    <w:uiPriority w:val="9"/>
    <w:qFormat/>
    <w:rsid w:val="00BB2363"/>
    <w:pPr>
      <w:bidi w:val="0"/>
      <w:spacing w:before="100" w:beforeAutospacing="1" w:after="100" w:afterAutospacing="1"/>
      <w:outlineLvl w:val="2"/>
    </w:pPr>
    <w:rPr>
      <w:rFonts w:cs="Arial"/>
      <w:bCs/>
      <w:color w:val="006CB9"/>
      <w:szCs w:val="20"/>
    </w:rPr>
  </w:style>
  <w:style w:type="paragraph" w:styleId="5">
    <w:name w:val="heading 5"/>
    <w:basedOn w:val="a"/>
    <w:next w:val="a"/>
    <w:link w:val="50"/>
    <w:uiPriority w:val="9"/>
    <w:semiHidden/>
    <w:unhideWhenUsed/>
    <w:qFormat/>
    <w:rsid w:val="00BB2363"/>
    <w:pPr>
      <w:spacing w:before="240" w:after="60"/>
      <w:outlineLvl w:val="4"/>
    </w:pPr>
    <w:rPr>
      <w:rFonts w:ascii="Calibri" w:hAnsi="Calibri" w:cs="Arial"/>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4">
    <w:name w:val="כותרת עליונה תו"/>
    <w:basedOn w:val="a0"/>
    <w:link w:val="a3"/>
    <w:uiPriority w:val="99"/>
    <w:rsid w:val="004551D2"/>
  </w:style>
  <w:style w:type="paragraph" w:styleId="a5">
    <w:name w:val="footer"/>
    <w:basedOn w:val="a"/>
    <w:link w:val="a6"/>
    <w:uiPriority w:val="99"/>
    <w:unhideWhenUsed/>
    <w:rsid w:val="004551D2"/>
    <w:pPr>
      <w:tabs>
        <w:tab w:val="center" w:pos="4153"/>
        <w:tab w:val="right" w:pos="8306"/>
      </w:tabs>
    </w:pPr>
    <w:rPr>
      <w:rFonts w:asciiTheme="minorHAnsi" w:eastAsiaTheme="minorHAnsi" w:hAnsiTheme="minorHAnsi" w:cstheme="minorBidi"/>
      <w:b w:val="0"/>
      <w:sz w:val="22"/>
      <w:szCs w:val="22"/>
    </w:rPr>
  </w:style>
  <w:style w:type="character" w:customStyle="1" w:styleId="a6">
    <w:name w:val="כותרת תחתונה תו"/>
    <w:basedOn w:val="a0"/>
    <w:link w:val="a5"/>
    <w:uiPriority w:val="99"/>
    <w:rsid w:val="004551D2"/>
  </w:style>
  <w:style w:type="paragraph" w:styleId="a7">
    <w:name w:val="Balloon Text"/>
    <w:basedOn w:val="a"/>
    <w:link w:val="a8"/>
    <w:uiPriority w:val="99"/>
    <w:semiHidden/>
    <w:unhideWhenUsed/>
    <w:rsid w:val="004551D2"/>
    <w:rPr>
      <w:rFonts w:ascii="Tahoma" w:hAnsi="Tahoma" w:cs="Tahoma"/>
      <w:sz w:val="16"/>
      <w:szCs w:val="16"/>
    </w:rPr>
  </w:style>
  <w:style w:type="character" w:customStyle="1" w:styleId="a8">
    <w:name w:val="טקסט בלונים תו"/>
    <w:basedOn w:val="a0"/>
    <w:link w:val="a7"/>
    <w:uiPriority w:val="99"/>
    <w:semiHidden/>
    <w:rsid w:val="004551D2"/>
    <w:rPr>
      <w:rFonts w:ascii="Tahoma" w:hAnsi="Tahoma" w:cs="Tahoma"/>
      <w:sz w:val="16"/>
      <w:szCs w:val="16"/>
    </w:rPr>
  </w:style>
  <w:style w:type="table" w:styleId="a9">
    <w:name w:val="Table Grid"/>
    <w:basedOn w:val="a1"/>
    <w:uiPriority w:val="59"/>
    <w:rsid w:val="00C4651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4651F"/>
    <w:pPr>
      <w:ind w:left="720"/>
      <w:contextualSpacing/>
    </w:pPr>
  </w:style>
  <w:style w:type="character" w:customStyle="1" w:styleId="30">
    <w:name w:val="כותרת 3 תו"/>
    <w:basedOn w:val="a0"/>
    <w:link w:val="3"/>
    <w:uiPriority w:val="9"/>
    <w:rsid w:val="00BB2363"/>
    <w:rPr>
      <w:rFonts w:ascii="Arial" w:eastAsia="Times New Roman" w:hAnsi="Arial" w:cs="Arial"/>
      <w:b/>
      <w:bCs/>
      <w:color w:val="006CB9"/>
      <w:sz w:val="20"/>
      <w:szCs w:val="20"/>
    </w:rPr>
  </w:style>
  <w:style w:type="character" w:customStyle="1" w:styleId="50">
    <w:name w:val="כותרת 5 תו"/>
    <w:basedOn w:val="a0"/>
    <w:link w:val="5"/>
    <w:uiPriority w:val="9"/>
    <w:semiHidden/>
    <w:rsid w:val="00BB2363"/>
    <w:rPr>
      <w:rFonts w:ascii="Calibri" w:eastAsia="Times New Roman" w:hAnsi="Calibri" w:cs="Arial"/>
      <w:b/>
      <w:bCs/>
      <w:i/>
      <w:iCs/>
      <w:sz w:val="26"/>
      <w:szCs w:val="26"/>
    </w:rPr>
  </w:style>
  <w:style w:type="paragraph" w:styleId="NormalWeb">
    <w:name w:val="Normal (Web)"/>
    <w:basedOn w:val="a"/>
    <w:uiPriority w:val="99"/>
    <w:unhideWhenUsed/>
    <w:rsid w:val="00BB2363"/>
    <w:pPr>
      <w:bidi w:val="0"/>
      <w:spacing w:before="100" w:beforeAutospacing="1" w:after="100" w:afterAutospacing="1"/>
    </w:pPr>
    <w:rPr>
      <w:rFonts w:ascii="Times New Roman" w:hAnsi="Times New Roman" w:cs="Times New Roman"/>
      <w:b w:val="0"/>
      <w:sz w:val="24"/>
    </w:rPr>
  </w:style>
  <w:style w:type="character" w:styleId="ab">
    <w:name w:val="Strong"/>
    <w:basedOn w:val="a0"/>
    <w:uiPriority w:val="22"/>
    <w:qFormat/>
    <w:rsid w:val="00BB2363"/>
    <w:rPr>
      <w:b/>
      <w:bCs/>
    </w:rPr>
  </w:style>
  <w:style w:type="character" w:styleId="Hyperlink">
    <w:name w:val="Hyperlink"/>
    <w:basedOn w:val="a0"/>
    <w:uiPriority w:val="99"/>
    <w:unhideWhenUsed/>
    <w:rsid w:val="00BB2363"/>
    <w:rPr>
      <w:strike w:val="0"/>
      <w:dstrike w:val="0"/>
      <w:color w:val="E5554E"/>
      <w:u w:val="none"/>
      <w:effect w:val="none"/>
    </w:rPr>
  </w:style>
  <w:style w:type="paragraph" w:customStyle="1" w:styleId="pheader">
    <w:name w:val="pheader"/>
    <w:basedOn w:val="a"/>
    <w:rsid w:val="00BB2363"/>
    <w:pPr>
      <w:bidi w:val="0"/>
      <w:spacing w:before="100" w:beforeAutospacing="1" w:after="100" w:afterAutospacing="1"/>
    </w:pPr>
    <w:rPr>
      <w:rFonts w:ascii="Times New Roman" w:hAnsi="Times New Roman" w:cs="Times New Roman"/>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447</Words>
  <Characters>2239</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יעל מזרחי</dc:creator>
  <cp:lastModifiedBy>קריסטינה קוסמה</cp:lastModifiedBy>
  <cp:revision>5</cp:revision>
  <cp:lastPrinted>2017-01-09T11:33:00Z</cp:lastPrinted>
  <dcterms:created xsi:type="dcterms:W3CDTF">2017-01-24T09:20:00Z</dcterms:created>
  <dcterms:modified xsi:type="dcterms:W3CDTF">2017-01-26T12:39:00Z</dcterms:modified>
</cp:coreProperties>
</file>