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9C" w:rsidRDefault="00B4289C">
      <w:pPr>
        <w:pStyle w:val="a3"/>
        <w:tabs>
          <w:tab w:val="clear" w:pos="4153"/>
          <w:tab w:val="clear" w:pos="8306"/>
        </w:tabs>
        <w:rPr>
          <w:rtl/>
        </w:rPr>
      </w:pPr>
      <w:bookmarkStart w:id="0" w:name="_GoBack"/>
      <w:bookmarkEnd w:id="0"/>
    </w:p>
    <w:p w:rsidR="003E0FB1" w:rsidRDefault="00B4289C">
      <w:pPr>
        <w:jc w:val="right"/>
        <w:rPr>
          <w:rtl/>
        </w:rPr>
      </w:pPr>
      <w:r>
        <w:rPr>
          <w:rtl/>
        </w:rPr>
        <w:tab/>
      </w:r>
      <w:r>
        <w:rPr>
          <w:rtl/>
        </w:rPr>
        <w:tab/>
      </w:r>
      <w:r>
        <w:rPr>
          <w:rtl/>
        </w:rPr>
        <w:tab/>
      </w:r>
      <w:r>
        <w:rPr>
          <w:rtl/>
        </w:rPr>
        <w:tab/>
      </w:r>
      <w:r>
        <w:rPr>
          <w:rtl/>
        </w:rPr>
        <w:tab/>
        <w:t xml:space="preserve">          ירושלים,</w:t>
      </w:r>
      <w:bookmarkStart w:id="1" w:name="let_date"/>
      <w:r w:rsidR="00CC5D8B">
        <w:rPr>
          <w:rFonts w:hint="cs"/>
          <w:rtl/>
        </w:rPr>
        <w:t xml:space="preserve"> </w:t>
      </w:r>
      <w:r w:rsidR="003E0FB1">
        <w:rPr>
          <w:rtl/>
        </w:rPr>
        <w:t>כ''ו באדר א' התשע''ט</w:t>
      </w:r>
    </w:p>
    <w:p w:rsidR="00B4289C" w:rsidRDefault="003E0FB1">
      <w:pPr>
        <w:jc w:val="right"/>
        <w:rPr>
          <w:rtl/>
        </w:rPr>
      </w:pPr>
      <w:r>
        <w:rPr>
          <w:rtl/>
        </w:rPr>
        <w:t>3 מרץ ,2019</w:t>
      </w:r>
      <w:bookmarkEnd w:id="1"/>
      <w:r w:rsidR="00B4289C">
        <w:rPr>
          <w:rtl/>
        </w:rPr>
        <w:t xml:space="preserve"> </w:t>
      </w:r>
    </w:p>
    <w:p w:rsidR="00B4289C" w:rsidRDefault="00B4289C">
      <w:pPr>
        <w:jc w:val="right"/>
        <w:rPr>
          <w:szCs w:val="20"/>
          <w:rtl/>
        </w:rPr>
      </w:pPr>
      <w:r>
        <w:rPr>
          <w:szCs w:val="20"/>
          <w:rtl/>
        </w:rPr>
        <w:t xml:space="preserve">מס' תיק - </w:t>
      </w:r>
      <w:bookmarkStart w:id="2" w:name="tik"/>
      <w:r w:rsidR="003E0FB1">
        <w:rPr>
          <w:szCs w:val="20"/>
          <w:rtl/>
        </w:rPr>
        <w:t>203/2018</w:t>
      </w:r>
      <w:bookmarkEnd w:id="2"/>
    </w:p>
    <w:p w:rsidR="00B4289C" w:rsidRDefault="00B4289C">
      <w:pPr>
        <w:rPr>
          <w:rtl/>
        </w:rPr>
      </w:pPr>
    </w:p>
    <w:p w:rsidR="00B4289C" w:rsidRDefault="00B4289C">
      <w:pPr>
        <w:rPr>
          <w:rtl/>
        </w:rPr>
      </w:pPr>
    </w:p>
    <w:p w:rsidR="00B4289C" w:rsidRDefault="00B4289C">
      <w:pPr>
        <w:rPr>
          <w:rtl/>
        </w:rPr>
      </w:pPr>
      <w:r>
        <w:rPr>
          <w:rtl/>
        </w:rPr>
        <w:t>לכבוד</w:t>
      </w:r>
    </w:p>
    <w:p w:rsidR="00B4289C" w:rsidRDefault="003E0FB1">
      <w:pPr>
        <w:rPr>
          <w:rtl/>
        </w:rPr>
      </w:pPr>
      <w:bookmarkStart w:id="3" w:name="name"/>
      <w:r>
        <w:rPr>
          <w:rtl/>
        </w:rPr>
        <w:t>עו"ד גיא זומר</w:t>
      </w:r>
      <w:bookmarkEnd w:id="3"/>
    </w:p>
    <w:p w:rsidR="00B4289C" w:rsidRDefault="003E0FB1">
      <w:pPr>
        <w:rPr>
          <w:rtl/>
        </w:rPr>
      </w:pPr>
      <w:bookmarkStart w:id="4" w:name="address"/>
      <w:r>
        <w:rPr>
          <w:rtl/>
        </w:rPr>
        <w:t>בית העמותות, סעדיה גון 26</w:t>
      </w:r>
      <w:bookmarkEnd w:id="4"/>
      <w:r w:rsidR="00B4289C">
        <w:rPr>
          <w:rtl/>
        </w:rPr>
        <w:t xml:space="preserve"> </w:t>
      </w:r>
    </w:p>
    <w:p w:rsidR="00B4289C" w:rsidRDefault="003E0FB1">
      <w:pPr>
        <w:rPr>
          <w:rtl/>
        </w:rPr>
      </w:pPr>
      <w:bookmarkStart w:id="5" w:name="city"/>
      <w:r>
        <w:rPr>
          <w:u w:val="single"/>
          <w:rtl/>
        </w:rPr>
        <w:t xml:space="preserve">תל אביב </w:t>
      </w:r>
      <w:bookmarkEnd w:id="5"/>
      <w:r w:rsidR="00B4289C">
        <w:rPr>
          <w:rtl/>
        </w:rPr>
        <w:t xml:space="preserve">  </w:t>
      </w:r>
    </w:p>
    <w:p w:rsidR="00B4289C" w:rsidRDefault="00B4289C">
      <w:pPr>
        <w:rPr>
          <w:rtl/>
        </w:rPr>
      </w:pPr>
    </w:p>
    <w:p w:rsidR="00B4289C" w:rsidRDefault="00B4289C">
      <w:pPr>
        <w:rPr>
          <w:rtl/>
        </w:rPr>
      </w:pPr>
    </w:p>
    <w:p w:rsidR="00B4289C" w:rsidRDefault="00B4289C">
      <w:pPr>
        <w:rPr>
          <w:rtl/>
        </w:rPr>
      </w:pPr>
    </w:p>
    <w:p w:rsidR="00B4289C" w:rsidRDefault="00ED083D">
      <w:pPr>
        <w:rPr>
          <w:rtl/>
        </w:rPr>
      </w:pPr>
      <w:r>
        <w:rPr>
          <w:rFonts w:hint="cs"/>
          <w:rtl/>
        </w:rPr>
        <w:t>שלום רב,</w:t>
      </w:r>
    </w:p>
    <w:p w:rsidR="00B4289C" w:rsidRDefault="00B4289C">
      <w:pPr>
        <w:rPr>
          <w:rtl/>
        </w:rPr>
      </w:pPr>
    </w:p>
    <w:p w:rsidR="00B4289C" w:rsidRDefault="00B4289C">
      <w:pPr>
        <w:rPr>
          <w:rtl/>
        </w:rPr>
      </w:pPr>
      <w:r>
        <w:rPr>
          <w:rtl/>
        </w:rPr>
        <w:t xml:space="preserve">הנדון:  </w:t>
      </w:r>
      <w:r>
        <w:rPr>
          <w:b/>
          <w:bCs/>
          <w:u w:val="single"/>
          <w:rtl/>
        </w:rPr>
        <w:t xml:space="preserve"> </w:t>
      </w:r>
      <w:bookmarkStart w:id="6" w:name="nadon"/>
      <w:r w:rsidR="003E0FB1">
        <w:rPr>
          <w:b/>
          <w:bCs/>
          <w:u w:val="single"/>
          <w:rtl/>
        </w:rPr>
        <w:t>העברות תקציביות</w:t>
      </w:r>
      <w:bookmarkEnd w:id="6"/>
    </w:p>
    <w:p w:rsidR="00B4289C" w:rsidRDefault="00B4289C">
      <w:pPr>
        <w:rPr>
          <w:rtl/>
        </w:rPr>
      </w:pPr>
    </w:p>
    <w:p w:rsidR="00291CAA" w:rsidRDefault="00291CAA" w:rsidP="00291CAA">
      <w:pPr>
        <w:jc w:val="both"/>
        <w:rPr>
          <w:rtl/>
        </w:rPr>
      </w:pPr>
      <w:r>
        <w:rPr>
          <w:rFonts w:hint="cs"/>
          <w:rtl/>
        </w:rPr>
        <w:t>בהתאם לסעיף 50 לחוק יסודות התקציב, תשמ"ה -1985 רשאי שר האוצר להתקין הוראות מנהל בכל הנוגע לביצוע התקציב. שר האוצר האציל סמכות זו לממונה על התקציבים המהווה הגורם המאשר שינויים תקציביים במשרד האוצר.</w:t>
      </w:r>
    </w:p>
    <w:p w:rsidR="00291CAA" w:rsidRDefault="00291CAA" w:rsidP="00291CAA">
      <w:pPr>
        <w:jc w:val="both"/>
        <w:rPr>
          <w:rtl/>
        </w:rPr>
      </w:pPr>
    </w:p>
    <w:p w:rsidR="00291CAA" w:rsidRDefault="00291CAA" w:rsidP="00291CAA">
      <w:pPr>
        <w:jc w:val="both"/>
        <w:rPr>
          <w:rtl/>
        </w:rPr>
      </w:pPr>
      <w:r>
        <w:rPr>
          <w:rFonts w:hint="cs"/>
          <w:rtl/>
        </w:rPr>
        <w:t>השינויים התקציבים נועדו לצורך מימוש מדיניות הממשלה בתקציבי המשרדים השונים, עדכון תקציב בהתאם לתחזיות ביצוע עדכניות, התמודדות עם אירועים בלתי צפויים וכן העברות פנים ובין משרדיות לבקשת המשרדים.</w:t>
      </w:r>
    </w:p>
    <w:p w:rsidR="00291CAA" w:rsidRDefault="00291CAA" w:rsidP="00291CAA">
      <w:pPr>
        <w:jc w:val="both"/>
        <w:rPr>
          <w:rtl/>
        </w:rPr>
      </w:pPr>
    </w:p>
    <w:p w:rsidR="00291CAA" w:rsidRDefault="00291CAA" w:rsidP="00291CAA">
      <w:pPr>
        <w:jc w:val="both"/>
        <w:rPr>
          <w:rtl/>
        </w:rPr>
      </w:pPr>
    </w:p>
    <w:p w:rsidR="00291CAA" w:rsidRDefault="00291CAA" w:rsidP="00291CAA">
      <w:pPr>
        <w:jc w:val="both"/>
        <w:rPr>
          <w:rtl/>
        </w:rPr>
      </w:pPr>
      <w:r>
        <w:rPr>
          <w:rFonts w:hint="cs"/>
          <w:rtl/>
        </w:rPr>
        <w:t xml:space="preserve">במענה לפנייתכם מצורף קובץ נתונים למכתב זה הכולל את כל השינויים התקציביים בשנים 2018-2015 ברמת תקנה תקציבית. בקובץ מפורטים שינויים תקציביים שאושרו על ידי ועדת הכספים ושינויים פנימיים שלא נדרש לאשרם על פי החוק. בנוסף, מצורפים דברי ההסבר לשינויים אלו לפי שנים. נציין כי דברי ההסבר נכתבו לצורך שימוש פנימי באגף התקציבים. </w:t>
      </w:r>
    </w:p>
    <w:p w:rsidR="00291CAA" w:rsidRDefault="00291CAA" w:rsidP="00291CAA">
      <w:pPr>
        <w:jc w:val="both"/>
        <w:rPr>
          <w:rtl/>
        </w:rPr>
      </w:pPr>
    </w:p>
    <w:p w:rsidR="00291CAA" w:rsidRDefault="00291CAA" w:rsidP="00291CAA">
      <w:pPr>
        <w:jc w:val="both"/>
        <w:rPr>
          <w:rtl/>
        </w:rPr>
      </w:pPr>
    </w:p>
    <w:p w:rsidR="00291CAA" w:rsidRDefault="00291CAA" w:rsidP="00291CAA">
      <w:pPr>
        <w:jc w:val="both"/>
        <w:rPr>
          <w:rtl/>
        </w:rPr>
      </w:pPr>
      <w:r>
        <w:rPr>
          <w:rFonts w:hint="cs"/>
          <w:rtl/>
        </w:rPr>
        <w:t xml:space="preserve">הקובץ מקיף את כלל הפניות בשנים 2018-2015 מלבד מספר מצומצם של קבצי דברי הסבר שלא ניתן היה לכלול עקב שמירה על ביטחון מידע. נבהיר כי </w:t>
      </w:r>
      <w:r w:rsidRPr="00B775FB">
        <w:rPr>
          <w:rtl/>
        </w:rPr>
        <w:t xml:space="preserve">פניות אלו אינן כוללות תוכן מסווג כשלעצמן, אך הפצתם ופרסומן </w:t>
      </w:r>
      <w:r>
        <w:rPr>
          <w:rFonts w:hint="cs"/>
          <w:rtl/>
        </w:rPr>
        <w:t xml:space="preserve">בשילוב נתוני הפנייה </w:t>
      </w:r>
      <w:r w:rsidRPr="00B775FB">
        <w:rPr>
          <w:rtl/>
        </w:rPr>
        <w:t>עשוי</w:t>
      </w:r>
      <w:r>
        <w:rPr>
          <w:rFonts w:hint="cs"/>
          <w:rtl/>
        </w:rPr>
        <w:t>ים</w:t>
      </w:r>
      <w:r w:rsidRPr="00B775FB">
        <w:rPr>
          <w:rtl/>
        </w:rPr>
        <w:t xml:space="preserve"> להצביע על נושאים מסווגים</w:t>
      </w:r>
      <w:r>
        <w:rPr>
          <w:rFonts w:hint="cs"/>
          <w:rtl/>
        </w:rPr>
        <w:t>.</w:t>
      </w:r>
    </w:p>
    <w:p w:rsidR="00291CAA" w:rsidRDefault="00291CAA" w:rsidP="00291CAA">
      <w:pPr>
        <w:jc w:val="both"/>
        <w:rPr>
          <w:rtl/>
        </w:rPr>
      </w:pPr>
    </w:p>
    <w:p w:rsidR="00291CAA" w:rsidRDefault="00291CAA" w:rsidP="00291CAA">
      <w:pPr>
        <w:jc w:val="both"/>
        <w:rPr>
          <w:rtl/>
        </w:rPr>
      </w:pPr>
    </w:p>
    <w:p w:rsidR="00291CAA" w:rsidRDefault="00291CAA" w:rsidP="00291CAA">
      <w:pPr>
        <w:jc w:val="both"/>
        <w:rPr>
          <w:rtl/>
        </w:rPr>
      </w:pPr>
      <w:r>
        <w:rPr>
          <w:rFonts w:hint="cs"/>
          <w:rtl/>
        </w:rPr>
        <w:t xml:space="preserve">הרקע, לרבות תכתובות אם ישנן, ביחס לכל שינוי ושינוי הינו רב ואינו נמצא ברשותנו. אולם, ניתן לפנות למשרדי הממשלה בבקשה לקבלת פירוט שכזה בנוגע לשינויים תקציבים בתחומי אחריותם. </w:t>
      </w:r>
    </w:p>
    <w:p w:rsidR="00291CAA" w:rsidRDefault="00291CAA" w:rsidP="00291CAA">
      <w:pPr>
        <w:jc w:val="both"/>
        <w:rPr>
          <w:rtl/>
        </w:rPr>
      </w:pPr>
    </w:p>
    <w:p w:rsidR="00291CAA" w:rsidRDefault="00291CAA" w:rsidP="00291CAA">
      <w:pPr>
        <w:jc w:val="both"/>
        <w:rPr>
          <w:rtl/>
        </w:rPr>
      </w:pPr>
    </w:p>
    <w:p w:rsidR="00B4289C" w:rsidRDefault="00B4289C" w:rsidP="00291CAA">
      <w:pPr>
        <w:rPr>
          <w:rtl/>
        </w:rPr>
      </w:pPr>
    </w:p>
    <w:p w:rsidR="00B4289C" w:rsidRDefault="00B4289C">
      <w:pPr>
        <w:rPr>
          <w:rtl/>
        </w:rPr>
      </w:pPr>
      <w:r>
        <w:rPr>
          <w:rtl/>
        </w:rPr>
        <w:tab/>
      </w:r>
    </w:p>
    <w:p w:rsidR="00B4289C" w:rsidRDefault="00B4289C">
      <w:pPr>
        <w:rPr>
          <w:rtl/>
        </w:rPr>
      </w:pPr>
      <w:r>
        <w:rPr>
          <w:rtl/>
        </w:rPr>
        <w:tab/>
      </w:r>
    </w:p>
    <w:p w:rsidR="00B4289C" w:rsidRDefault="00B4289C">
      <w:pPr>
        <w:rPr>
          <w:rtl/>
        </w:rPr>
      </w:pPr>
    </w:p>
    <w:p w:rsidR="00B4289C" w:rsidRDefault="00B4289C">
      <w:pPr>
        <w:rPr>
          <w:rtl/>
        </w:rPr>
      </w:pPr>
    </w:p>
    <w:p w:rsidR="00B4289C" w:rsidRDefault="00B4289C">
      <w:pPr>
        <w:rPr>
          <w:rtl/>
        </w:rPr>
      </w:pPr>
    </w:p>
    <w:p w:rsidR="00B4289C" w:rsidRDefault="00B4289C" w:rsidP="00F02E85">
      <w:pPr>
        <w:ind w:left="5022"/>
        <w:jc w:val="center"/>
        <w:rPr>
          <w:rtl/>
        </w:rPr>
      </w:pPr>
      <w:r>
        <w:rPr>
          <w:rtl/>
        </w:rPr>
        <w:t>בכבוד רב ,</w:t>
      </w:r>
    </w:p>
    <w:p w:rsidR="00B4289C" w:rsidRDefault="003A11ED" w:rsidP="00F02E85">
      <w:pPr>
        <w:ind w:left="5022"/>
        <w:jc w:val="center"/>
        <w:rPr>
          <w:rtl/>
        </w:rPr>
      </w:pPr>
      <w:r>
        <w:rPr>
          <w:noProof/>
          <w:lang w:eastAsia="en-US"/>
        </w:rPr>
        <w:drawing>
          <wp:inline distT="0" distB="0" distL="0" distR="0">
            <wp:extent cx="1066800" cy="685800"/>
            <wp:effectExtent l="0" t="0" r="0" b="0"/>
            <wp:docPr id="1" name="תמונה 1" descr="Tmtal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al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inline>
        </w:drawing>
      </w:r>
    </w:p>
    <w:p w:rsidR="00F02E85" w:rsidRDefault="00F02E85" w:rsidP="00F02E85">
      <w:pPr>
        <w:ind w:left="5022"/>
        <w:jc w:val="center"/>
        <w:rPr>
          <w:rtl/>
        </w:rPr>
      </w:pPr>
      <w:r>
        <w:rPr>
          <w:rFonts w:hint="cs"/>
          <w:rtl/>
        </w:rPr>
        <w:t>אנט קליימן</w:t>
      </w:r>
    </w:p>
    <w:p w:rsidR="00B4289C" w:rsidRDefault="00B4289C" w:rsidP="00F02E85">
      <w:pPr>
        <w:ind w:left="5022"/>
        <w:jc w:val="center"/>
        <w:rPr>
          <w:rtl/>
        </w:rPr>
      </w:pPr>
      <w:r>
        <w:rPr>
          <w:rtl/>
        </w:rPr>
        <w:t>ממונה על פניות הציבור וחוק חופש המידע</w:t>
      </w:r>
    </w:p>
    <w:p w:rsidR="00B4289C" w:rsidRDefault="00B4289C">
      <w:pPr>
        <w:rPr>
          <w:rtl/>
        </w:rPr>
      </w:pPr>
    </w:p>
    <w:p w:rsidR="000503E2" w:rsidRDefault="000503E2">
      <w:pPr>
        <w:rPr>
          <w:rtl/>
        </w:rPr>
      </w:pPr>
    </w:p>
    <w:p w:rsidR="00B4289C" w:rsidRDefault="00B4289C"/>
    <w:sectPr w:rsidR="00B4289C">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6" w:h="16838"/>
      <w:pgMar w:top="567" w:right="1700" w:bottom="1440" w:left="113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B1" w:rsidRDefault="003E0FB1">
      <w:pPr>
        <w:spacing w:line="240" w:lineRule="auto"/>
      </w:pPr>
      <w:r>
        <w:separator/>
      </w:r>
    </w:p>
  </w:endnote>
  <w:endnote w:type="continuationSeparator" w:id="0">
    <w:p w:rsidR="003E0FB1" w:rsidRDefault="003E0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DA" w:rsidRPr="003D55DA" w:rsidRDefault="003D55DA" w:rsidP="003D55DA">
    <w:pPr>
      <w:pStyle w:val="a4"/>
      <w:jc w:val="center"/>
      <w:rPr>
        <w:b/>
        <w:bCs/>
        <w:szCs w:val="22"/>
      </w:rPr>
    </w:pPr>
    <w:r w:rsidRPr="003D55DA">
      <w:rPr>
        <w:rFonts w:hint="cs"/>
        <w:b/>
        <w:bCs/>
        <w:szCs w:val="22"/>
        <w:rtl/>
      </w:rPr>
      <w:t>_________________________________________________________________________</w:t>
    </w:r>
  </w:p>
  <w:p w:rsidR="003D55DA" w:rsidRPr="003D55DA" w:rsidRDefault="003D55DA" w:rsidP="000503E2">
    <w:pPr>
      <w:pStyle w:val="a4"/>
      <w:jc w:val="center"/>
      <w:rPr>
        <w:b/>
        <w:bCs/>
        <w:szCs w:val="22"/>
      </w:rPr>
    </w:pPr>
    <w:r w:rsidRPr="003D55DA">
      <w:rPr>
        <w:rFonts w:hint="cs"/>
        <w:b/>
        <w:bCs/>
        <w:szCs w:val="22"/>
        <w:rtl/>
      </w:rPr>
      <w:t>רח'  קפלן  1,        ירושלים  91036        ת.ד.  3100        טל'  02-5317155/215        פקס.  02-</w:t>
    </w:r>
    <w:r w:rsidR="000503E2">
      <w:rPr>
        <w:rFonts w:hint="cs"/>
        <w:b/>
        <w:bCs/>
        <w:szCs w:val="22"/>
        <w:rtl/>
      </w:rPr>
      <w:t>5695347</w:t>
    </w:r>
  </w:p>
  <w:p w:rsidR="00B4289C" w:rsidRPr="003D55DA" w:rsidRDefault="00B4289C" w:rsidP="003D55DA">
    <w:pPr>
      <w:pStyle w:val="a4"/>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B1" w:rsidRDefault="003E0FB1">
      <w:pPr>
        <w:spacing w:line="240" w:lineRule="auto"/>
      </w:pPr>
      <w:r>
        <w:separator/>
      </w:r>
    </w:p>
  </w:footnote>
  <w:footnote w:type="continuationSeparator" w:id="0">
    <w:p w:rsidR="003E0FB1" w:rsidRDefault="003E0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9C" w:rsidRDefault="00B4289C">
    <w:pPr>
      <w:pStyle w:val="a3"/>
      <w:jc w:val="center"/>
      <w:rPr>
        <w:b/>
        <w:bCs/>
        <w:szCs w:val="28"/>
        <w:rtl/>
      </w:rPr>
    </w:pPr>
    <w:r>
      <w:rPr>
        <w:b/>
        <w:bCs/>
        <w:szCs w:val="28"/>
        <w:rtl/>
      </w:rPr>
      <w:t>מדינת ישראל</w:t>
    </w:r>
  </w:p>
  <w:p w:rsidR="00B4289C" w:rsidRDefault="00B4289C">
    <w:pPr>
      <w:pStyle w:val="a3"/>
      <w:jc w:val="center"/>
      <w:rPr>
        <w:b/>
        <w:bCs/>
        <w:szCs w:val="28"/>
        <w:rtl/>
      </w:rPr>
    </w:pPr>
    <w:r>
      <w:rPr>
        <w:b/>
        <w:bCs/>
        <w:rtl/>
      </w:rPr>
      <w:t>משרד האוצר</w:t>
    </w:r>
  </w:p>
  <w:p w:rsidR="00B4289C" w:rsidRDefault="00B4289C">
    <w:pPr>
      <w:pStyle w:val="a3"/>
      <w:jc w:val="center"/>
      <w:rPr>
        <w:rtl/>
      </w:rPr>
    </w:pPr>
    <w:r>
      <w:rPr>
        <w:b/>
        <w:bCs/>
        <w:rtl/>
      </w:rPr>
      <w:t>היחידה לפניות הציבור וחוק חופש המידע</w:t>
    </w:r>
  </w:p>
  <w:p w:rsidR="00B4289C" w:rsidRDefault="00B4289C">
    <w:pPr>
      <w:pStyle w:val="a3"/>
      <w:jc w:val="cente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B2" w:rsidRDefault="00656C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B1"/>
    <w:rsid w:val="000503E2"/>
    <w:rsid w:val="00291CAA"/>
    <w:rsid w:val="002E6886"/>
    <w:rsid w:val="003A11ED"/>
    <w:rsid w:val="003D55DA"/>
    <w:rsid w:val="003E0FB1"/>
    <w:rsid w:val="00656CB2"/>
    <w:rsid w:val="00B4289C"/>
    <w:rsid w:val="00CC5D8B"/>
    <w:rsid w:val="00ED083D"/>
    <w:rsid w:val="00F02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46A9C5C-5F29-4097-84EF-A5A6FFB2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line="360" w:lineRule="auto"/>
      <w:textAlignment w:val="baseline"/>
    </w:pPr>
    <w:rPr>
      <w:rFonts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link w:val="a6"/>
    <w:uiPriority w:val="99"/>
    <w:semiHidden/>
    <w:unhideWhenUsed/>
    <w:rsid w:val="00CC5D8B"/>
    <w:pPr>
      <w:spacing w:line="240" w:lineRule="auto"/>
    </w:pPr>
    <w:rPr>
      <w:rFonts w:ascii="Tahoma" w:hAnsi="Tahoma" w:cs="Tahoma"/>
      <w:sz w:val="18"/>
      <w:szCs w:val="18"/>
    </w:rPr>
  </w:style>
  <w:style w:type="character" w:customStyle="1" w:styleId="a6">
    <w:name w:val="טקסט בלונים תו"/>
    <w:basedOn w:val="a0"/>
    <w:link w:val="a5"/>
    <w:uiPriority w:val="99"/>
    <w:semiHidden/>
    <w:rsid w:val="00CC5D8B"/>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6665">
      <w:bodyDiv w:val="1"/>
      <w:marLeft w:val="0"/>
      <w:marRight w:val="0"/>
      <w:marTop w:val="0"/>
      <w:marBottom w:val="0"/>
      <w:divBdr>
        <w:top w:val="none" w:sz="0" w:space="0" w:color="auto"/>
        <w:left w:val="none" w:sz="0" w:space="0" w:color="auto"/>
        <w:bottom w:val="none" w:sz="0" w:space="0" w:color="auto"/>
        <w:right w:val="none" w:sz="0" w:space="0" w:color="auto"/>
      </w:divBdr>
    </w:div>
    <w:div w:id="11001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etapp\projects\information\free.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Template>
  <TotalTime>0</TotalTime>
  <Pages>2</Pages>
  <Words>230</Words>
  <Characters>1151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תאריך: ‏י"א חשון, תשנ"ח</vt:lpstr>
    </vt:vector>
  </TitlesOfParts>
  <Company>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‏י"א חשון, תשנ"ח</dc:title>
  <dc:subject/>
  <dc:creator>טליה לוי</dc:creator>
  <cp:keywords/>
  <dc:description/>
  <cp:lastModifiedBy>טליה לוי</cp:lastModifiedBy>
  <cp:revision>2</cp:revision>
  <cp:lastPrinted>2019-03-03T08:42:00Z</cp:lastPrinted>
  <dcterms:created xsi:type="dcterms:W3CDTF">2019-03-03T08:42:00Z</dcterms:created>
  <dcterms:modified xsi:type="dcterms:W3CDTF">2019-03-03T08:42:00Z</dcterms:modified>
</cp:coreProperties>
</file>