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F8" w:rsidRDefault="00CC4BF8" w:rsidP="00CF41D3">
      <w:pPr>
        <w:spacing w:line="360" w:lineRule="auto"/>
        <w:rPr>
          <w:rFonts w:ascii="David" w:hAnsi="David" w:cs="David"/>
          <w:rtl/>
        </w:rPr>
      </w:pPr>
      <w:r>
        <w:rPr>
          <w:rFonts w:hint="eastAsia"/>
          <w:rtl/>
        </w:rPr>
        <w:t>‏</w:t>
      </w:r>
      <w:r w:rsidR="00F540EA">
        <w:rPr>
          <w:rFonts w:ascii="David" w:hAnsi="David" w:cs="David"/>
        </w:rPr>
        <w:t xml:space="preserve"> </w:t>
      </w:r>
      <w:r w:rsidR="00CF41D3">
        <w:rPr>
          <w:rFonts w:ascii="David" w:hAnsi="David" w:cs="David" w:hint="eastAsia"/>
          <w:rtl/>
        </w:rPr>
        <w:t>‏כ</w:t>
      </w:r>
      <w:r w:rsidR="00CF41D3">
        <w:rPr>
          <w:rFonts w:ascii="David" w:hAnsi="David" w:cs="David"/>
          <w:rtl/>
        </w:rPr>
        <w:t xml:space="preserve">"ה </w:t>
      </w:r>
      <w:r w:rsidR="00CF41D3">
        <w:rPr>
          <w:rFonts w:ascii="David" w:hAnsi="David" w:cs="David" w:hint="cs"/>
          <w:rtl/>
        </w:rPr>
        <w:t>ב</w:t>
      </w:r>
      <w:r w:rsidR="00CF41D3">
        <w:rPr>
          <w:rFonts w:ascii="David" w:hAnsi="David" w:cs="David"/>
          <w:rtl/>
        </w:rPr>
        <w:t>ניסן תשע"ח</w:t>
      </w:r>
    </w:p>
    <w:p w:rsidR="00CF41D3" w:rsidRDefault="00CF41D3" w:rsidP="00CF41D3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eastAsia"/>
          <w:rtl/>
        </w:rPr>
        <w:t>‏</w:t>
      </w:r>
      <w:r>
        <w:rPr>
          <w:rFonts w:ascii="David" w:hAnsi="David" w:cs="David"/>
          <w:rtl/>
        </w:rPr>
        <w:t xml:space="preserve">10 </w:t>
      </w:r>
      <w:r>
        <w:rPr>
          <w:rFonts w:ascii="David" w:hAnsi="David" w:cs="David" w:hint="cs"/>
          <w:rtl/>
        </w:rPr>
        <w:t>ב</w:t>
      </w:r>
      <w:r>
        <w:rPr>
          <w:rFonts w:ascii="David" w:hAnsi="David" w:cs="David"/>
          <w:rtl/>
        </w:rPr>
        <w:t>אפריל 2018</w:t>
      </w:r>
    </w:p>
    <w:p w:rsidR="00CF41D3" w:rsidRDefault="00CF41D3" w:rsidP="00C82491">
      <w:pPr>
        <w:spacing w:line="360" w:lineRule="auto"/>
        <w:rPr>
          <w:rFonts w:ascii="David" w:hAnsi="David" w:cs="David"/>
          <w:rtl/>
        </w:rPr>
      </w:pPr>
    </w:p>
    <w:p w:rsidR="00817D7A" w:rsidRPr="00C82491" w:rsidRDefault="00817D7A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>עבור:</w:t>
      </w:r>
    </w:p>
    <w:p w:rsidR="00817D7A" w:rsidRPr="00C82491" w:rsidRDefault="00845BCE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>עו"ד אלעד מן</w:t>
      </w:r>
    </w:p>
    <w:p w:rsidR="00845BCE" w:rsidRPr="00C82491" w:rsidRDefault="00845BCE" w:rsidP="00C82491">
      <w:pPr>
        <w:spacing w:line="360" w:lineRule="auto"/>
        <w:rPr>
          <w:rFonts w:ascii="David" w:hAnsi="David" w:cs="David"/>
          <w:u w:val="single"/>
          <w:rtl/>
        </w:rPr>
      </w:pPr>
      <w:r w:rsidRPr="00C82491">
        <w:rPr>
          <w:rFonts w:ascii="David" w:hAnsi="David" w:cs="David"/>
          <w:u w:val="single"/>
          <w:rtl/>
        </w:rPr>
        <w:t xml:space="preserve">הצלחה – התנועה הצרכנית </w:t>
      </w:r>
      <w:r w:rsidR="00C82491" w:rsidRPr="00C82491">
        <w:rPr>
          <w:rFonts w:ascii="David" w:hAnsi="David" w:cs="David"/>
          <w:u w:val="single"/>
          <w:rtl/>
        </w:rPr>
        <w:t>לקידום חברה כלכלית הוגנת</w:t>
      </w:r>
    </w:p>
    <w:p w:rsidR="00817D7A" w:rsidRPr="00C82491" w:rsidRDefault="00817D7A" w:rsidP="00C82491">
      <w:pPr>
        <w:spacing w:line="360" w:lineRule="auto"/>
        <w:rPr>
          <w:rFonts w:ascii="David" w:hAnsi="David" w:cs="David"/>
          <w:rtl/>
        </w:rPr>
      </w:pPr>
    </w:p>
    <w:p w:rsidR="00817D7A" w:rsidRPr="00C82491" w:rsidRDefault="00817D7A" w:rsidP="00C82491">
      <w:pPr>
        <w:spacing w:line="360" w:lineRule="auto"/>
        <w:rPr>
          <w:rFonts w:ascii="David" w:hAnsi="David" w:cs="David"/>
          <w:rtl/>
        </w:rPr>
      </w:pPr>
    </w:p>
    <w:p w:rsidR="00817D7A" w:rsidRPr="00C82491" w:rsidRDefault="00817D7A" w:rsidP="00C82491">
      <w:pPr>
        <w:spacing w:line="360" w:lineRule="auto"/>
        <w:jc w:val="center"/>
        <w:rPr>
          <w:rFonts w:ascii="David" w:hAnsi="David" w:cs="David"/>
          <w:u w:val="single"/>
          <w:rtl/>
        </w:rPr>
      </w:pPr>
      <w:r w:rsidRPr="00C82491">
        <w:rPr>
          <w:rFonts w:ascii="David" w:hAnsi="David" w:cs="David"/>
          <w:u w:val="single"/>
          <w:rtl/>
        </w:rPr>
        <w:t>הנדון: בקשת חופש מידע – התקשרויות שבוע החלל הישראלי 2018</w:t>
      </w:r>
    </w:p>
    <w:p w:rsidR="00817D7A" w:rsidRPr="00C82491" w:rsidRDefault="00817D7A" w:rsidP="00C82491">
      <w:pPr>
        <w:spacing w:line="360" w:lineRule="auto"/>
        <w:rPr>
          <w:rFonts w:ascii="David" w:hAnsi="David" w:cs="David"/>
          <w:rtl/>
        </w:rPr>
      </w:pPr>
    </w:p>
    <w:p w:rsidR="00C82491" w:rsidRPr="00C82491" w:rsidRDefault="00817D7A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>במענה לבקשת חופש המידע לקבלת פירוט ההתקשרויות שעשה המשרד בנושא</w:t>
      </w:r>
      <w:r w:rsidR="00C82491" w:rsidRPr="00C82491">
        <w:rPr>
          <w:rFonts w:ascii="David" w:hAnsi="David" w:cs="David"/>
          <w:rtl/>
        </w:rPr>
        <w:t xml:space="preserve"> שבוע החלל הישראלי, מצורפות טבלאות עם פירוט הנתונים. שבוע החלל הישראלי מתקיים זו השנה השישית לזכרו של האסטרונאוט אילן רמון ומטרתו לקרב אנשים לתחום החלל</w:t>
      </w:r>
      <w:r w:rsidR="00CC4BF8">
        <w:rPr>
          <w:rFonts w:ascii="David" w:hAnsi="David" w:cs="David" w:hint="cs"/>
          <w:rtl/>
        </w:rPr>
        <w:t>, לעודד לימודים בתחום ולחשוף את העשייה הישראלית בנושא</w:t>
      </w:r>
      <w:r w:rsidR="00C82491" w:rsidRPr="00C82491">
        <w:rPr>
          <w:rFonts w:ascii="David" w:hAnsi="David" w:cs="David"/>
          <w:rtl/>
        </w:rPr>
        <w:t xml:space="preserve">. </w:t>
      </w: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>במצורף שתי טבלאות</w:t>
      </w:r>
      <w:r w:rsidR="00A07AF2">
        <w:rPr>
          <w:rFonts w:ascii="David" w:hAnsi="David" w:cs="David" w:hint="cs"/>
          <w:rtl/>
        </w:rPr>
        <w:t xml:space="preserve"> שפי שהופקו מהמערכת שלנו</w:t>
      </w:r>
      <w:bookmarkStart w:id="0" w:name="_GoBack"/>
      <w:bookmarkEnd w:id="0"/>
      <w:r w:rsidRPr="00C82491">
        <w:rPr>
          <w:rFonts w:ascii="David" w:hAnsi="David" w:cs="David"/>
          <w:rtl/>
        </w:rPr>
        <w:t>:</w:t>
      </w: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</w:p>
    <w:p w:rsidR="00C82491" w:rsidRPr="00C82491" w:rsidRDefault="00C82491" w:rsidP="00C82491">
      <w:pPr>
        <w:pStyle w:val="a9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82491">
        <w:rPr>
          <w:rFonts w:ascii="David" w:hAnsi="David" w:cs="David"/>
          <w:rtl/>
        </w:rPr>
        <w:t xml:space="preserve">פירוט ההתקשרויות הקשורות להפקת הפעילויות המיועדת לקהל הרחב ולהפקת הכנס המקצועי. </w:t>
      </w:r>
    </w:p>
    <w:p w:rsidR="00E718D8" w:rsidRDefault="00C82491" w:rsidP="00C82491">
      <w:pPr>
        <w:pStyle w:val="a9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82491">
        <w:rPr>
          <w:rFonts w:ascii="David" w:hAnsi="David" w:cs="David"/>
          <w:rtl/>
        </w:rPr>
        <w:t>פירוט ההתקשרויות הקשורות</w:t>
      </w:r>
      <w:r w:rsidR="00A07AF2">
        <w:rPr>
          <w:rFonts w:ascii="David" w:hAnsi="David" w:cs="David" w:hint="cs"/>
          <w:rtl/>
        </w:rPr>
        <w:t xml:space="preserve"> בכל הקשור</w:t>
      </w:r>
      <w:r w:rsidRPr="00C82491">
        <w:rPr>
          <w:rFonts w:ascii="David" w:hAnsi="David" w:cs="David"/>
          <w:rtl/>
        </w:rPr>
        <w:t xml:space="preserve"> לאירוח האורחים הבין-לאומיים שהגיעו לכנס (אסטרונאוטים, ראשי סוכנויות חלל וכו'). </w:t>
      </w:r>
    </w:p>
    <w:p w:rsidR="00C82491" w:rsidRPr="00C82491" w:rsidRDefault="00CF41D3" w:rsidP="00C82491">
      <w:pPr>
        <w:pStyle w:val="a9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בנוסף, </w:t>
      </w:r>
      <w:r w:rsidR="00E718D8">
        <w:rPr>
          <w:rFonts w:ascii="David" w:hAnsi="David" w:cs="David" w:hint="cs"/>
          <w:rtl/>
        </w:rPr>
        <w:t xml:space="preserve"> </w:t>
      </w:r>
      <w:r w:rsidR="00C82491" w:rsidRPr="00C82491">
        <w:rPr>
          <w:rFonts w:ascii="David" w:hAnsi="David" w:cs="David"/>
          <w:rtl/>
        </w:rPr>
        <w:t xml:space="preserve">הסכום שהושקע בפרסום 20 מוקדי האירועים ברחבי הארץ הוא 580,000 </w:t>
      </w:r>
      <w:r w:rsidR="00CC4BF8">
        <w:rPr>
          <w:rFonts w:ascii="David" w:hAnsi="David" w:cs="David"/>
          <w:rtl/>
        </w:rPr>
        <w:t>שח ברוטו (כולל מע</w:t>
      </w:r>
      <w:r w:rsidR="00CC4BF8">
        <w:rPr>
          <w:rFonts w:ascii="David" w:hAnsi="David" w:cs="David" w:hint="cs"/>
          <w:rtl/>
        </w:rPr>
        <w:t>"</w:t>
      </w:r>
      <w:r w:rsidR="00CC4BF8">
        <w:rPr>
          <w:rFonts w:ascii="David" w:hAnsi="David" w:cs="David"/>
          <w:rtl/>
        </w:rPr>
        <w:t>מ ודמי טיפול)</w:t>
      </w:r>
      <w:r w:rsidR="00CC4BF8">
        <w:rPr>
          <w:rFonts w:ascii="David" w:hAnsi="David" w:cs="David" w:hint="cs"/>
          <w:rtl/>
        </w:rPr>
        <w:t xml:space="preserve">. הפרסום </w:t>
      </w:r>
      <w:r w:rsidR="00C82491" w:rsidRPr="00C82491">
        <w:rPr>
          <w:rFonts w:ascii="David" w:hAnsi="David" w:cs="David"/>
          <w:rtl/>
        </w:rPr>
        <w:t xml:space="preserve">נעשה דרך לשכת הפרסום הממשלתית. </w:t>
      </w: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</w:p>
    <w:p w:rsidR="00CF41D3" w:rsidRDefault="00CF41D3" w:rsidP="00C82491">
      <w:pPr>
        <w:spacing w:line="360" w:lineRule="auto"/>
        <w:rPr>
          <w:rFonts w:ascii="David" w:hAnsi="David" w:cs="David"/>
          <w:rtl/>
        </w:rPr>
      </w:pP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>בברכה,</w:t>
      </w: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>ליבי עוז</w:t>
      </w: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>ממונה על יישום חוק חופש המידע</w:t>
      </w:r>
    </w:p>
    <w:p w:rsidR="00C82491" w:rsidRPr="00C82491" w:rsidRDefault="00C82491" w:rsidP="00C82491">
      <w:pPr>
        <w:spacing w:line="360" w:lineRule="auto"/>
        <w:rPr>
          <w:rFonts w:ascii="David" w:hAnsi="David" w:cs="David"/>
          <w:rtl/>
        </w:rPr>
      </w:pPr>
      <w:r w:rsidRPr="00C82491">
        <w:rPr>
          <w:rFonts w:ascii="David" w:hAnsi="David" w:cs="David"/>
          <w:rtl/>
        </w:rPr>
        <w:t xml:space="preserve">משרד המדע והטכנולוגיה </w:t>
      </w:r>
    </w:p>
    <w:p w:rsidR="00C82491" w:rsidRDefault="00C82491" w:rsidP="00C82491">
      <w:pPr>
        <w:rPr>
          <w:rtl/>
        </w:rPr>
      </w:pPr>
    </w:p>
    <w:p w:rsidR="00817D7A" w:rsidRDefault="00817D7A" w:rsidP="001A62E7">
      <w:pPr>
        <w:rPr>
          <w:rtl/>
        </w:rPr>
      </w:pPr>
    </w:p>
    <w:p w:rsidR="00817D7A" w:rsidRDefault="00817D7A" w:rsidP="001A62E7">
      <w:pPr>
        <w:rPr>
          <w:rtl/>
        </w:rPr>
      </w:pPr>
    </w:p>
    <w:p w:rsidR="00817D7A" w:rsidRPr="001A62E7" w:rsidRDefault="00817D7A" w:rsidP="001A62E7">
      <w:pPr>
        <w:rPr>
          <w:rtl/>
        </w:rPr>
      </w:pPr>
    </w:p>
    <w:sectPr w:rsidR="00817D7A" w:rsidRPr="001A62E7" w:rsidSect="00137AD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EE" w:rsidRDefault="002309EE" w:rsidP="00137AD5">
      <w:r>
        <w:separator/>
      </w:r>
    </w:p>
  </w:endnote>
  <w:endnote w:type="continuationSeparator" w:id="0">
    <w:p w:rsidR="002309EE" w:rsidRDefault="002309EE" w:rsidP="001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D5" w:rsidRDefault="00603836" w:rsidP="00603836">
    <w:pPr>
      <w:pStyle w:val="a5"/>
      <w:jc w:val="center"/>
      <w:rPr>
        <w:szCs w:val="20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33AEE" wp14:editId="638867C5">
          <wp:simplePos x="0" y="0"/>
          <wp:positionH relativeFrom="column">
            <wp:posOffset>-594360</wp:posOffset>
          </wp:positionH>
          <wp:positionV relativeFrom="paragraph">
            <wp:posOffset>85725</wp:posOffset>
          </wp:positionV>
          <wp:extent cx="571500" cy="421005"/>
          <wp:effectExtent l="0" t="0" r="0" b="0"/>
          <wp:wrapNone/>
          <wp:docPr id="4" name="תמונה 4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9AB64" wp14:editId="3800E80E">
              <wp:simplePos x="0" y="0"/>
              <wp:positionH relativeFrom="column">
                <wp:posOffset>-1171575</wp:posOffset>
              </wp:positionH>
              <wp:positionV relativeFrom="paragraph">
                <wp:posOffset>54610</wp:posOffset>
              </wp:positionV>
              <wp:extent cx="7696200" cy="0"/>
              <wp:effectExtent l="0" t="0" r="19050" b="19050"/>
              <wp:wrapNone/>
              <wp:docPr id="3" name="מחבר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C793E" id="מחבר ישר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25pt,4.3pt" to="513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" strokecolor="navy"/>
          </w:pict>
        </mc:Fallback>
      </mc:AlternateContent>
    </w:r>
  </w:p>
  <w:p w:rsidR="00137AD5" w:rsidRPr="001A7746" w:rsidRDefault="00137AD5" w:rsidP="00603836">
    <w:pPr>
      <w:pStyle w:val="a5"/>
      <w:tabs>
        <w:tab w:val="clear" w:pos="8306"/>
      </w:tabs>
      <w:spacing w:line="276" w:lineRule="auto"/>
      <w:ind w:left="-283" w:right="-170"/>
      <w:rPr>
        <w:rFonts w:cs="David"/>
        <w:b/>
        <w:bCs/>
        <w:color w:val="000066"/>
        <w:spacing w:val="2"/>
        <w:szCs w:val="20"/>
        <w:rtl/>
      </w:rPr>
    </w:pP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משרדי הממשלה, הקריה המזרחית, בניין ג', ת.ד. 49100, ירושלים 91490, טל': </w:t>
    </w:r>
    <w:r>
      <w:rPr>
        <w:rFonts w:cs="David" w:hint="cs"/>
        <w:b/>
        <w:bCs/>
        <w:color w:val="000066"/>
        <w:spacing w:val="2"/>
        <w:szCs w:val="20"/>
        <w:rtl/>
      </w:rPr>
      <w:t>02-5411172</w:t>
    </w: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  פקס': </w:t>
    </w:r>
    <w:r>
      <w:rPr>
        <w:rFonts w:cs="David" w:hint="cs"/>
        <w:b/>
        <w:bCs/>
        <w:color w:val="000066"/>
        <w:spacing w:val="2"/>
        <w:szCs w:val="20"/>
        <w:rtl/>
      </w:rPr>
      <w:t>02-</w:t>
    </w:r>
    <w:r w:rsidRPr="001A7746">
      <w:rPr>
        <w:rFonts w:cs="David" w:hint="cs"/>
        <w:b/>
        <w:bCs/>
        <w:color w:val="000066"/>
        <w:spacing w:val="2"/>
        <w:szCs w:val="20"/>
        <w:rtl/>
      </w:rPr>
      <w:t>5</w:t>
    </w:r>
    <w:r>
      <w:rPr>
        <w:rFonts w:cs="David" w:hint="cs"/>
        <w:b/>
        <w:bCs/>
        <w:color w:val="000066"/>
        <w:spacing w:val="2"/>
        <w:szCs w:val="20"/>
        <w:rtl/>
      </w:rPr>
      <w:t>825581</w:t>
    </w:r>
  </w:p>
  <w:p w:rsidR="00137AD5" w:rsidRPr="00137AD5" w:rsidRDefault="00137AD5" w:rsidP="00603836">
    <w:pPr>
      <w:pStyle w:val="a5"/>
      <w:tabs>
        <w:tab w:val="left" w:pos="8788"/>
      </w:tabs>
      <w:spacing w:before="10" w:line="276" w:lineRule="auto"/>
      <w:ind w:left="-283" w:right="-170"/>
      <w:rPr>
        <w:rFonts w:cs="David"/>
        <w:color w:val="000066"/>
        <w:spacing w:val="22"/>
        <w:sz w:val="18"/>
        <w:szCs w:val="20"/>
      </w:rPr>
    </w:pPr>
    <w:r w:rsidRPr="001A7746">
      <w:rPr>
        <w:rFonts w:cs="David"/>
        <w:color w:val="000066"/>
        <w:spacing w:val="22"/>
        <w:sz w:val="18"/>
        <w:szCs w:val="20"/>
        <w:rtl/>
      </w:rPr>
      <w:t>דואר אלקטרוני:</w:t>
    </w:r>
    <w:r>
      <w:rPr>
        <w:rFonts w:cs="David" w:hint="cs"/>
        <w:color w:val="000066"/>
        <w:spacing w:val="22"/>
        <w:sz w:val="18"/>
        <w:szCs w:val="20"/>
        <w:rtl/>
      </w:rPr>
      <w:t xml:space="preserve"> </w:t>
    </w:r>
    <w:r>
      <w:rPr>
        <w:rFonts w:cs="David"/>
        <w:color w:val="000066"/>
        <w:spacing w:val="22"/>
        <w:sz w:val="18"/>
        <w:szCs w:val="20"/>
      </w:rPr>
      <w:t>libio@most.gov.il</w:t>
    </w:r>
    <w:r w:rsidRPr="001A7746">
      <w:rPr>
        <w:rFonts w:cs="David" w:hint="cs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>כתובת אתר המשרד באינטרנט:</w:t>
    </w:r>
    <w:r w:rsidRPr="001A7746">
      <w:rPr>
        <w:rFonts w:cs="David" w:hint="cs"/>
        <w:color w:val="000066"/>
        <w:spacing w:val="22"/>
        <w:sz w:val="18"/>
        <w:szCs w:val="20"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</w:rPr>
      <w:t>http://www.most.gov.il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EE" w:rsidRDefault="002309EE" w:rsidP="00137AD5">
      <w:r>
        <w:separator/>
      </w:r>
    </w:p>
  </w:footnote>
  <w:footnote w:type="continuationSeparator" w:id="0">
    <w:p w:rsidR="002309EE" w:rsidRDefault="002309EE" w:rsidP="0013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93" w:type="dxa"/>
      <w:jc w:val="center"/>
      <w:tblLook w:val="04A0" w:firstRow="1" w:lastRow="0" w:firstColumn="1" w:lastColumn="0" w:noHBand="0" w:noVBand="1"/>
    </w:tblPr>
    <w:tblGrid>
      <w:gridCol w:w="3815"/>
      <w:gridCol w:w="2120"/>
      <w:gridCol w:w="3958"/>
    </w:tblGrid>
    <w:tr w:rsidR="00137AD5" w:rsidRPr="001D79E8" w:rsidTr="00137AD5">
      <w:trPr>
        <w:trHeight w:val="20"/>
        <w:jc w:val="center"/>
      </w:trPr>
      <w:tc>
        <w:tcPr>
          <w:tcW w:w="3815" w:type="dxa"/>
        </w:tcPr>
        <w:p w:rsidR="00137AD5" w:rsidRDefault="00137AD5" w:rsidP="00CD6BCB">
          <w:pPr>
            <w:spacing w:before="600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משרד </w:t>
          </w:r>
          <w:r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>המדע והטכנולוגיה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</w:rPr>
            <w:t xml:space="preserve"> 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 </w:t>
          </w:r>
        </w:p>
        <w:p w:rsidR="00137AD5" w:rsidRPr="00773EF8" w:rsidRDefault="00137AD5" w:rsidP="00CD6BCB">
          <w:pPr>
            <w:rPr>
              <w:rFonts w:ascii="Arial" w:hAnsi="Arial"/>
              <w:sz w:val="10"/>
              <w:szCs w:val="10"/>
              <w:rtl/>
            </w:rPr>
          </w:pPr>
          <w:r w:rsidRPr="00773EF8">
            <w:rPr>
              <w:rFonts w:ascii="Arial" w:hAnsi="Arial"/>
              <w:b/>
              <w:bCs/>
              <w:color w:val="000080"/>
              <w:sz w:val="10"/>
              <w:szCs w:val="10"/>
              <w:rtl/>
            </w:rPr>
            <w:t xml:space="preserve">     </w:t>
          </w:r>
        </w:p>
      </w:tc>
      <w:tc>
        <w:tcPr>
          <w:tcW w:w="2120" w:type="dxa"/>
          <w:vMerge w:val="restart"/>
          <w:vAlign w:val="bottom"/>
        </w:tcPr>
        <w:p w:rsidR="00137AD5" w:rsidRPr="001D79E8" w:rsidRDefault="00137AD5" w:rsidP="00CD6BCB">
          <w:pPr>
            <w:jc w:val="center"/>
            <w:rPr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 wp14:anchorId="2D0801AA" wp14:editId="2734A6EF">
                <wp:extent cx="590550" cy="695325"/>
                <wp:effectExtent l="0" t="0" r="0" b="9525"/>
                <wp:docPr id="2" name="תמונה 2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</w:tcPr>
        <w:p w:rsidR="00137AD5" w:rsidRPr="001D79E8" w:rsidRDefault="00137AD5" w:rsidP="00CD6BCB">
          <w:pPr>
            <w:spacing w:before="600"/>
            <w:jc w:val="right"/>
            <w:rPr>
              <w:rtl/>
            </w:rPr>
          </w:pPr>
          <w:r w:rsidRPr="001D79E8">
            <w:rPr>
              <w:rFonts w:ascii="Arial" w:hAnsi="Arial"/>
              <w:b/>
              <w:bCs/>
              <w:color w:val="000080"/>
            </w:rPr>
            <w:t>Ministry of Science &amp; Technology</w:t>
          </w:r>
          <w:r w:rsidRPr="001D79E8"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 xml:space="preserve">   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bottom w:val="single" w:sz="4" w:space="0" w:color="365F91"/>
          </w:tcBorders>
        </w:tcPr>
        <w:p w:rsidR="00137AD5" w:rsidRPr="009F6A62" w:rsidRDefault="0033378E" w:rsidP="00CD6BCB">
          <w:pPr>
            <w:bidi w:val="0"/>
            <w:jc w:val="right"/>
            <w:rPr>
              <w:rFonts w:ascii="Arial" w:hAnsi="Arial"/>
              <w:rtl/>
            </w:rPr>
          </w:pPr>
          <w:r>
            <w:rPr>
              <w:rFonts w:ascii="Arial" w:hAnsi="Arial" w:hint="cs"/>
              <w:b/>
              <w:bCs/>
              <w:color w:val="000080"/>
              <w:rtl/>
            </w:rPr>
            <w:t>הממונה על יישום חוק חופש המידע</w:t>
          </w:r>
        </w:p>
      </w:tc>
      <w:tc>
        <w:tcPr>
          <w:tcW w:w="2120" w:type="dxa"/>
          <w:vMerge/>
        </w:tcPr>
        <w:p w:rsidR="00137AD5" w:rsidRPr="003E0232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3958" w:type="dxa"/>
          <w:tcBorders>
            <w:bottom w:val="single" w:sz="4" w:space="0" w:color="365F91"/>
          </w:tcBorders>
        </w:tcPr>
        <w:p w:rsidR="00137AD5" w:rsidRPr="001D79E8" w:rsidRDefault="0033378E" w:rsidP="00CD6BCB">
          <w:pPr>
            <w:jc w:val="right"/>
          </w:pPr>
          <w:r>
            <w:rPr>
              <w:rFonts w:ascii="Arial" w:hAnsi="Arial"/>
              <w:b/>
              <w:bCs/>
              <w:color w:val="000080"/>
            </w:rPr>
            <w:t xml:space="preserve">Freedom of Information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rPr>
              <w:rFonts w:ascii="Arial" w:hAnsi="Arial" w:cs="David"/>
              <w:b/>
              <w:bCs/>
              <w:color w:val="000080"/>
              <w:rtl/>
            </w:rPr>
          </w:pPr>
        </w:p>
      </w:tc>
      <w:tc>
        <w:tcPr>
          <w:tcW w:w="2120" w:type="dxa"/>
        </w:tcPr>
        <w:p w:rsidR="00137AD5" w:rsidRPr="001D79E8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  <w:r w:rsidRPr="001D79E8">
            <w:rPr>
              <w:rFonts w:cs="David" w:hint="cs"/>
              <w:b/>
              <w:bCs/>
              <w:color w:val="000080"/>
              <w:rtl/>
            </w:rPr>
            <w:t>מדינת ישראל</w:t>
          </w:r>
        </w:p>
        <w:p w:rsidR="00137AD5" w:rsidRPr="001D79E8" w:rsidRDefault="00137AD5" w:rsidP="00CD6BCB">
          <w:pPr>
            <w:jc w:val="center"/>
            <w:rPr>
              <w:rFonts w:cs="David"/>
              <w:b/>
              <w:bCs/>
              <w:color w:val="000080"/>
              <w:rtl/>
            </w:rPr>
          </w:pPr>
          <w:r w:rsidRPr="001D79E8">
            <w:rPr>
              <w:rFonts w:ascii="Arial Narrow" w:hAnsi="Arial Narrow"/>
              <w:b/>
              <w:bCs/>
              <w:color w:val="000080"/>
              <w:sz w:val="20"/>
              <w:szCs w:val="20"/>
            </w:rPr>
            <w:t>STATE OF ISRAEL</w:t>
          </w:r>
        </w:p>
      </w:tc>
      <w:tc>
        <w:tcPr>
          <w:tcW w:w="3958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jc w:val="right"/>
            <w:rPr>
              <w:rFonts w:ascii="Arial" w:hAnsi="Arial"/>
              <w:b/>
              <w:bCs/>
              <w:color w:val="000080"/>
              <w:rtl/>
            </w:rPr>
          </w:pPr>
        </w:p>
      </w:tc>
    </w:tr>
  </w:tbl>
  <w:p w:rsidR="00137AD5" w:rsidRDefault="00137A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296"/>
    <w:multiLevelType w:val="hybridMultilevel"/>
    <w:tmpl w:val="CDE2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D3604"/>
    <w:multiLevelType w:val="hybridMultilevel"/>
    <w:tmpl w:val="6AC234A0"/>
    <w:lvl w:ilvl="0" w:tplc="C310C336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27366"/>
    <w:multiLevelType w:val="hybridMultilevel"/>
    <w:tmpl w:val="D41A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EE"/>
    <w:rsid w:val="00137AD5"/>
    <w:rsid w:val="00182203"/>
    <w:rsid w:val="001A62E7"/>
    <w:rsid w:val="002309EE"/>
    <w:rsid w:val="0033378E"/>
    <w:rsid w:val="003907F0"/>
    <w:rsid w:val="004469E6"/>
    <w:rsid w:val="00603836"/>
    <w:rsid w:val="00630F28"/>
    <w:rsid w:val="00785CFD"/>
    <w:rsid w:val="00817D7A"/>
    <w:rsid w:val="00845BCE"/>
    <w:rsid w:val="00A05CE7"/>
    <w:rsid w:val="00A07AF2"/>
    <w:rsid w:val="00B22066"/>
    <w:rsid w:val="00B60E44"/>
    <w:rsid w:val="00C82491"/>
    <w:rsid w:val="00CB794D"/>
    <w:rsid w:val="00CC4BF8"/>
    <w:rsid w:val="00CF41D3"/>
    <w:rsid w:val="00D9678A"/>
    <w:rsid w:val="00E5347A"/>
    <w:rsid w:val="00E718D8"/>
    <w:rsid w:val="00F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D449A4"/>
  <w15:docId w15:val="{9D86BF88-E05A-4906-A3DB-BD19D99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309EE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137AD5"/>
  </w:style>
  <w:style w:type="paragraph" w:styleId="a5">
    <w:name w:val="footer"/>
    <w:basedOn w:val="a"/>
    <w:link w:val="a6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137AD5"/>
  </w:style>
  <w:style w:type="paragraph" w:styleId="a7">
    <w:name w:val="Balloon Text"/>
    <w:basedOn w:val="a"/>
    <w:link w:val="a8"/>
    <w:uiPriority w:val="99"/>
    <w:semiHidden/>
    <w:unhideWhenUsed/>
    <w:rsid w:val="00137AD5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137AD5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2309EE"/>
    <w:rPr>
      <w:rFonts w:ascii="Arial" w:eastAsia="Times New Roman" w:hAnsi="Arial" w:cs="Arial"/>
      <w:sz w:val="24"/>
      <w:szCs w:val="24"/>
      <w:u w:val="single"/>
      <w:lang w:eastAsia="he-IL"/>
    </w:rPr>
  </w:style>
  <w:style w:type="paragraph" w:styleId="a9">
    <w:name w:val="List Paragraph"/>
    <w:basedOn w:val="a"/>
    <w:uiPriority w:val="34"/>
    <w:qFormat/>
    <w:rsid w:val="003337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85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io\AppData\Roaming\Microsoft\Templates\formal%20letter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19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 Oz</dc:creator>
  <cp:lastModifiedBy>Libi Oz</cp:lastModifiedBy>
  <cp:revision>8</cp:revision>
  <cp:lastPrinted>2018-03-07T11:44:00Z</cp:lastPrinted>
  <dcterms:created xsi:type="dcterms:W3CDTF">2018-02-28T12:17:00Z</dcterms:created>
  <dcterms:modified xsi:type="dcterms:W3CDTF">2018-04-10T11:30:00Z</dcterms:modified>
</cp:coreProperties>
</file>