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תאריך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0" w:name="JEWDATE"/>
      <w:bookmarkEnd w:id="0"/>
      <w:r w:rsidR="00895141">
        <w:rPr>
          <w:rFonts w:ascii="Arial" w:hAnsi="Arial" w:cs="Arial" w:hint="cs"/>
          <w:szCs w:val="22"/>
          <w:rtl/>
        </w:rPr>
        <w:t>ה' בחשון תשפ"ג</w:t>
      </w: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bookmarkStart w:id="1" w:name="CURRENTDATE"/>
      <w:bookmarkEnd w:id="1"/>
      <w:r w:rsidR="00895141">
        <w:rPr>
          <w:rFonts w:ascii="Arial" w:hAnsi="Arial" w:cs="Arial" w:hint="cs"/>
          <w:szCs w:val="22"/>
          <w:rtl/>
        </w:rPr>
        <w:t>30 באוקטובר 2022</w:t>
      </w: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מספרנו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2" w:name="REF"/>
      <w:bookmarkEnd w:id="2"/>
      <w:r w:rsidR="00895141">
        <w:rPr>
          <w:rFonts w:ascii="Arial" w:hAnsi="Arial" w:cs="Arial" w:hint="cs"/>
          <w:szCs w:val="22"/>
          <w:rtl/>
        </w:rPr>
        <w:t>2022-637762</w:t>
      </w:r>
    </w:p>
    <w:p w:rsidR="00B16BDE" w:rsidRPr="00893B14" w:rsidRDefault="00895141" w:rsidP="00B16BDE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  <w:t xml:space="preserve">    נציגה    : </w:t>
      </w:r>
      <w:r>
        <w:rPr>
          <w:rFonts w:ascii="Arial" w:hAnsi="Arial" w:cs="Arial" w:hint="cs"/>
          <w:szCs w:val="22"/>
          <w:rtl/>
        </w:rPr>
        <w:t>מיכל הילה ראופמן</w:t>
      </w:r>
    </w:p>
    <w:p w:rsidR="008B49D3" w:rsidRPr="00893B14" w:rsidRDefault="008B49D3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866F1A" w:rsidRPr="00893B14" w:rsidRDefault="00866F1A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 xml:space="preserve">לכבוד </w:t>
      </w:r>
    </w:p>
    <w:p w:rsidR="00B16BDE" w:rsidRPr="002B3C5B" w:rsidRDefault="00E84CD7" w:rsidP="002B3C5B">
      <w:pPr>
        <w:rPr>
          <w:rFonts w:ascii="Arial" w:hAnsi="Arial" w:cs="Arial"/>
          <w:szCs w:val="22"/>
          <w:rtl/>
        </w:rPr>
      </w:pPr>
      <w:bookmarkStart w:id="3" w:name="JOB"/>
      <w:bookmarkStart w:id="4" w:name="NAME"/>
      <w:bookmarkStart w:id="5" w:name="STREET"/>
      <w:bookmarkStart w:id="6" w:name="NO"/>
      <w:bookmarkEnd w:id="3"/>
      <w:bookmarkEnd w:id="4"/>
      <w:bookmarkEnd w:id="5"/>
      <w:bookmarkEnd w:id="6"/>
      <w:r>
        <w:rPr>
          <w:rFonts w:ascii="Arial" w:hAnsi="Arial" w:cs="Arial" w:hint="cs"/>
          <w:szCs w:val="22"/>
          <w:rtl/>
        </w:rPr>
        <w:t>מר יוגב שרביט</w:t>
      </w:r>
      <w:r w:rsidR="002B3C5B">
        <w:rPr>
          <w:rFonts w:ascii="Arial" w:hAnsi="Arial" w:cs="Arial" w:hint="cs"/>
          <w:szCs w:val="22"/>
          <w:rtl/>
        </w:rPr>
        <w:t xml:space="preserve"> </w:t>
      </w:r>
    </w:p>
    <w:p w:rsidR="00B16BDE" w:rsidRPr="00893B14" w:rsidRDefault="00BD5D33" w:rsidP="00B16BDE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yogev.sharvit@gmail.com</w:t>
      </w:r>
    </w:p>
    <w:p w:rsidR="00937149" w:rsidRPr="002B3C5B" w:rsidRDefault="00040F34" w:rsidP="00937149">
      <w:pPr>
        <w:rPr>
          <w:rFonts w:ascii="Arial" w:hAnsi="Arial" w:cs="Arial"/>
          <w:b/>
          <w:bCs/>
          <w:szCs w:val="22"/>
          <w:rtl/>
        </w:rPr>
      </w:pPr>
      <w:r w:rsidRPr="002B3C5B">
        <w:rPr>
          <w:rFonts w:ascii="Arial" w:hAnsi="Arial" w:cs="Arial" w:hint="cs"/>
          <w:b/>
          <w:bCs/>
          <w:szCs w:val="22"/>
          <w:rtl/>
        </w:rPr>
        <w:t>התנועה לחופש המידע</w:t>
      </w:r>
    </w:p>
    <w:p w:rsidR="00A85C37" w:rsidRPr="00893B14" w:rsidRDefault="00A85C37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bookmarkStart w:id="7" w:name="_GoBack"/>
      <w:bookmarkEnd w:id="7"/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2F5651" w:rsidP="00B16BDE">
      <w:pPr>
        <w:rPr>
          <w:rFonts w:ascii="Arial" w:hAnsi="Arial" w:cs="Arial"/>
          <w:szCs w:val="22"/>
          <w:rtl/>
        </w:rPr>
      </w:pPr>
      <w:bookmarkStart w:id="8" w:name="MrMs"/>
      <w:bookmarkEnd w:id="8"/>
      <w:r>
        <w:rPr>
          <w:rFonts w:ascii="Arial" w:hAnsi="Arial" w:cs="Arial" w:hint="cs"/>
          <w:szCs w:val="22"/>
          <w:rtl/>
        </w:rPr>
        <w:t>שלום רב</w:t>
      </w: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2B3C5B" w:rsidRPr="002B3C5B" w:rsidRDefault="002B3C5B" w:rsidP="002B3C5B">
      <w:pPr>
        <w:rPr>
          <w:rFonts w:ascii="Arial" w:hAnsi="Arial" w:cs="Arial"/>
          <w:szCs w:val="22"/>
          <w:rtl/>
        </w:rPr>
      </w:pPr>
    </w:p>
    <w:p w:rsidR="002B3C5B" w:rsidRDefault="002B3C5B" w:rsidP="002B3C5B">
      <w:pPr>
        <w:rPr>
          <w:rFonts w:ascii="Arial" w:hAnsi="Arial" w:cs="Arial"/>
          <w:szCs w:val="22"/>
          <w:u w:val="single"/>
          <w:rtl/>
        </w:rPr>
      </w:pPr>
    </w:p>
    <w:p w:rsidR="002B3C5B" w:rsidRDefault="002B3C5B" w:rsidP="002B3C5B">
      <w:pPr>
        <w:tabs>
          <w:tab w:val="left" w:pos="56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rtl/>
        </w:rPr>
        <w:t>במענה לבקשתך למידע מ-</w:t>
      </w:r>
      <w:bookmarkStart w:id="9" w:name="ORIGINALDATE"/>
      <w:bookmarkEnd w:id="9"/>
      <w:r>
        <w:rPr>
          <w:rFonts w:ascii="Arial" w:hAnsi="Arial" w:cs="Arial"/>
          <w:szCs w:val="22"/>
          <w:rtl/>
        </w:rPr>
        <w:t xml:space="preserve">18 בספטמבר 2022 בעניין </w:t>
      </w:r>
      <w:bookmarkStart w:id="10" w:name="BODY"/>
      <w:bookmarkEnd w:id="10"/>
      <w:r>
        <w:rPr>
          <w:rFonts w:ascii="Arial" w:hAnsi="Arial" w:cs="Arial"/>
          <w:szCs w:val="22"/>
          <w:rtl/>
        </w:rPr>
        <w:t>טיפול העירייה בחניה ממושכת ברחוב, להלן תשובת אגף הפיקוח בהתאם לסעיפי הבקשה.</w:t>
      </w:r>
    </w:p>
    <w:p w:rsidR="002B3C5B" w:rsidRDefault="002B3C5B" w:rsidP="002B3C5B">
      <w:pPr>
        <w:tabs>
          <w:tab w:val="left" w:pos="566"/>
        </w:tabs>
        <w:rPr>
          <w:rFonts w:ascii="Arial" w:hAnsi="Arial" w:cs="Arial"/>
          <w:szCs w:val="22"/>
          <w:rtl/>
        </w:rPr>
      </w:pPr>
    </w:p>
    <w:p w:rsidR="002B3C5B" w:rsidRDefault="002B3C5B" w:rsidP="002B3C5B">
      <w:pPr>
        <w:tabs>
          <w:tab w:val="left" w:pos="566"/>
        </w:tabs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 xml:space="preserve">1. הנוהל (מצורף) מתייחס להשארת רכבים נטושים ברחבי העיר (בסימון כחול לבן ו/או בשטחי חניה הפתוחים לציבור). </w:t>
      </w:r>
    </w:p>
    <w:p w:rsidR="002B3C5B" w:rsidRDefault="002B3C5B" w:rsidP="002B3C5B">
      <w:pPr>
        <w:rPr>
          <w:rFonts w:ascii="Arial" w:hAnsi="Arial" w:cs="Arial"/>
          <w:szCs w:val="22"/>
          <w:rtl/>
        </w:rPr>
      </w:pPr>
    </w:p>
    <w:p w:rsidR="002B3C5B" w:rsidRDefault="002B3C5B" w:rsidP="002B3C5B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>2. אין בידי האגף מידע באשר לתווי החניה. תו חניה אינו פרמטר באשר לטיפול ברכב נטוש וכן אזור החניה אינו פרמטר בנושא זה.</w:t>
      </w:r>
    </w:p>
    <w:p w:rsidR="002B3C5B" w:rsidRDefault="002B3C5B" w:rsidP="002B3C5B">
      <w:pPr>
        <w:rPr>
          <w:rFonts w:ascii="Arial" w:hAnsi="Arial" w:cs="Arial"/>
          <w:szCs w:val="22"/>
          <w:rtl/>
        </w:rPr>
      </w:pPr>
    </w:p>
    <w:p w:rsidR="002B3C5B" w:rsidRDefault="002B3C5B" w:rsidP="002B3C5B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 xml:space="preserve">3. בשנת 2020 טופלו כ 3,500 כלי רכב. כ 2,950 רכבים סולקו על ידי בעליהם בהתאם לדרישת אגף הפיקוח, </w:t>
      </w:r>
      <w:proofErr w:type="spellStart"/>
      <w:r>
        <w:rPr>
          <w:rFonts w:ascii="Arial" w:hAnsi="Arial" w:cs="Arial"/>
          <w:szCs w:val="22"/>
          <w:rtl/>
        </w:rPr>
        <w:t>וכ</w:t>
      </w:r>
      <w:proofErr w:type="spellEnd"/>
      <w:r>
        <w:rPr>
          <w:rFonts w:ascii="Arial" w:hAnsi="Arial" w:cs="Arial"/>
          <w:szCs w:val="22"/>
          <w:rtl/>
        </w:rPr>
        <w:t xml:space="preserve"> 550 רכבים נגררו, מהם כ 520 </w:t>
      </w:r>
      <w:proofErr w:type="spellStart"/>
      <w:r>
        <w:rPr>
          <w:rFonts w:ascii="Arial" w:hAnsi="Arial" w:cs="Arial"/>
          <w:szCs w:val="22"/>
          <w:rtl/>
        </w:rPr>
        <w:t>נגרטו</w:t>
      </w:r>
      <w:proofErr w:type="spellEnd"/>
      <w:r>
        <w:rPr>
          <w:rFonts w:ascii="Arial" w:hAnsi="Arial" w:cs="Arial"/>
          <w:szCs w:val="22"/>
          <w:rtl/>
        </w:rPr>
        <w:t>.</w:t>
      </w:r>
    </w:p>
    <w:p w:rsidR="002B3C5B" w:rsidRDefault="002B3C5B" w:rsidP="002B3C5B">
      <w:pPr>
        <w:rPr>
          <w:rFonts w:ascii="Arial" w:hAnsi="Arial" w:cs="Arial"/>
          <w:szCs w:val="22"/>
          <w:rtl/>
        </w:rPr>
      </w:pPr>
    </w:p>
    <w:p w:rsidR="002B3C5B" w:rsidRDefault="002B3C5B" w:rsidP="002B3C5B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 xml:space="preserve">4. בשנת 2021 טופלו כ 3,150 כלי רכב, כ 2,800 סולקו על ידי בעליהם בהתאם לדרישת אגף הפיקוח, </w:t>
      </w:r>
      <w:proofErr w:type="spellStart"/>
      <w:r>
        <w:rPr>
          <w:rFonts w:ascii="Arial" w:hAnsi="Arial" w:cs="Arial"/>
          <w:szCs w:val="22"/>
          <w:rtl/>
        </w:rPr>
        <w:t>וכ</w:t>
      </w:r>
      <w:proofErr w:type="spellEnd"/>
      <w:r>
        <w:rPr>
          <w:rFonts w:ascii="Arial" w:hAnsi="Arial" w:cs="Arial"/>
          <w:szCs w:val="22"/>
          <w:rtl/>
        </w:rPr>
        <w:t xml:space="preserve"> 350 רכבים נגררו, מהם כ 335 </w:t>
      </w:r>
      <w:proofErr w:type="spellStart"/>
      <w:r>
        <w:rPr>
          <w:rFonts w:ascii="Arial" w:hAnsi="Arial" w:cs="Arial"/>
          <w:szCs w:val="22"/>
          <w:rtl/>
        </w:rPr>
        <w:t>נגרטו</w:t>
      </w:r>
      <w:proofErr w:type="spellEnd"/>
      <w:r>
        <w:rPr>
          <w:rFonts w:ascii="Arial" w:hAnsi="Arial" w:cs="Arial"/>
          <w:szCs w:val="22"/>
          <w:rtl/>
        </w:rPr>
        <w:t>.</w:t>
      </w:r>
    </w:p>
    <w:p w:rsidR="002B3C5B" w:rsidRDefault="002B3C5B" w:rsidP="002B3C5B">
      <w:pPr>
        <w:rPr>
          <w:rFonts w:ascii="Arial" w:hAnsi="Arial" w:cs="Arial"/>
          <w:szCs w:val="22"/>
          <w:rtl/>
        </w:rPr>
      </w:pPr>
    </w:p>
    <w:p w:rsidR="002B3C5B" w:rsidRDefault="002B3C5B" w:rsidP="002B3C5B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 xml:space="preserve">5. זמן ממוצע לטיפול ברכב נטוש הינו כשלושה חודשים, והגורמים היוזמים את הטיפול הינם: פניות הציבור, פניות למוקד שירות 106 פלוס וכן פעילות יזומה של פקחי האגף במסגרת סיורי שטח. </w:t>
      </w:r>
    </w:p>
    <w:p w:rsidR="002B3C5B" w:rsidRDefault="002B3C5B" w:rsidP="002B3C5B">
      <w:pPr>
        <w:rPr>
          <w:rFonts w:ascii="Arial" w:hAnsi="Arial" w:cs="Arial"/>
          <w:szCs w:val="22"/>
          <w:rtl/>
        </w:rPr>
      </w:pPr>
    </w:p>
    <w:p w:rsidR="002B3C5B" w:rsidRDefault="002B3C5B" w:rsidP="002B3C5B">
      <w:pPr>
        <w:rPr>
          <w:rFonts w:ascii="Arial" w:hAnsi="Arial" w:cs="Arial"/>
          <w:szCs w:val="22"/>
          <w:rtl/>
        </w:rPr>
      </w:pPr>
    </w:p>
    <w:p w:rsidR="002B3C5B" w:rsidRDefault="002B3C5B" w:rsidP="002B3C5B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>לשירותך בכל פנייה.</w:t>
      </w:r>
    </w:p>
    <w:p w:rsidR="002B3C5B" w:rsidRDefault="002B3C5B" w:rsidP="002B3C5B">
      <w:pPr>
        <w:rPr>
          <w:rFonts w:ascii="Arial" w:hAnsi="Arial" w:cs="Arial"/>
          <w:szCs w:val="22"/>
          <w:rtl/>
        </w:rPr>
      </w:pPr>
    </w:p>
    <w:p w:rsidR="002B3C5B" w:rsidRDefault="002B3C5B" w:rsidP="002B3C5B">
      <w:pPr>
        <w:rPr>
          <w:rFonts w:ascii="Arial" w:hAnsi="Arial" w:cs="Arial"/>
          <w:szCs w:val="22"/>
        </w:rPr>
      </w:pPr>
    </w:p>
    <w:p w:rsidR="002B3C5B" w:rsidRDefault="002B3C5B" w:rsidP="002B3C5B">
      <w:pPr>
        <w:tabs>
          <w:tab w:val="center" w:pos="7228"/>
        </w:tabs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rtl/>
        </w:rPr>
        <w:t>בכבוד רב</w:t>
      </w:r>
    </w:p>
    <w:p w:rsidR="002B3C5B" w:rsidRDefault="002B3C5B" w:rsidP="002B3C5B">
      <w:pPr>
        <w:tabs>
          <w:tab w:val="center" w:pos="7228"/>
        </w:tabs>
        <w:rPr>
          <w:rFonts w:ascii="Arial" w:hAnsi="Arial" w:cs="Arial"/>
          <w:szCs w:val="22"/>
        </w:rPr>
      </w:pPr>
    </w:p>
    <w:p w:rsidR="002B3C5B" w:rsidRDefault="002B3C5B" w:rsidP="002B3C5B">
      <w:pPr>
        <w:tabs>
          <w:tab w:val="center" w:pos="7228"/>
        </w:tabs>
        <w:rPr>
          <w:rFonts w:ascii="Arial" w:hAnsi="Arial" w:cs="Arial"/>
          <w:szCs w:val="22"/>
          <w:rtl/>
        </w:rPr>
      </w:pPr>
    </w:p>
    <w:p w:rsidR="002B3C5B" w:rsidRDefault="002B3C5B" w:rsidP="002B3C5B">
      <w:pPr>
        <w:tabs>
          <w:tab w:val="center" w:pos="7228"/>
        </w:tabs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ab/>
        <w:t>אדיר שטיינר</w:t>
      </w:r>
    </w:p>
    <w:p w:rsidR="002B3C5B" w:rsidRDefault="002B3C5B" w:rsidP="002B3C5B">
      <w:pPr>
        <w:tabs>
          <w:tab w:val="center" w:pos="7228"/>
        </w:tabs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ab/>
        <w:t>סגן מנהל השירות ופניות הציבור</w:t>
      </w:r>
    </w:p>
    <w:p w:rsidR="008018FC" w:rsidRPr="00893B14" w:rsidRDefault="002B3C5B" w:rsidP="002B3C5B">
      <w:pPr>
        <w:tabs>
          <w:tab w:val="center" w:pos="7228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rtl/>
        </w:rPr>
        <w:tab/>
        <w:t>והממונה על חופש המידע</w:t>
      </w:r>
      <w:bookmarkStart w:id="11" w:name="COPIES"/>
      <w:bookmarkStart w:id="12" w:name="COPYNAME1"/>
      <w:bookmarkStart w:id="13" w:name="COPYORGANIZATION1"/>
      <w:bookmarkStart w:id="14" w:name="COPYNAME2"/>
      <w:bookmarkStart w:id="15" w:name="COPYORGANIZATION2"/>
      <w:bookmarkStart w:id="16" w:name="COPYNAME3"/>
      <w:bookmarkStart w:id="17" w:name="COPYORGANIZATION3"/>
      <w:bookmarkStart w:id="18" w:name="COPYNAME4"/>
      <w:bookmarkStart w:id="19" w:name="COPYORGANIZATION4"/>
      <w:bookmarkStart w:id="20" w:name="COPYNAME5"/>
      <w:bookmarkStart w:id="21" w:name="COPYORGANIZATION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 w:rsidR="008018FC" w:rsidRPr="00893B14">
      <w:headerReference w:type="default" r:id="rId6"/>
      <w:footerReference w:type="default" r:id="rId7"/>
      <w:pgSz w:w="11906" w:h="16838"/>
      <w:pgMar w:top="1418" w:right="1701" w:bottom="1418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13" w:rsidRDefault="007E4413">
      <w:r>
        <w:separator/>
      </w:r>
    </w:p>
  </w:endnote>
  <w:endnote w:type="continuationSeparator" w:id="0">
    <w:p w:rsidR="007E4413" w:rsidRDefault="007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F6473B">
    <w:pPr>
      <w:pStyle w:val="a4"/>
      <w:rPr>
        <w:rtl/>
      </w:rPr>
    </w:pPr>
  </w:p>
  <w:p w:rsidR="00F6473B" w:rsidRDefault="00F6473B">
    <w:pPr>
      <w:pStyle w:val="a4"/>
      <w:rPr>
        <w:rtl/>
      </w:rPr>
    </w:pPr>
  </w:p>
  <w:p w:rsidR="00F6473B" w:rsidRDefault="002B3C5B" w:rsidP="0057784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2.7pt;margin-top:-25.3pt;width:529.1pt;height:24.85pt;z-index:-251658752">
          <v:imagedata r:id="rId1" o:title="down%20pas"/>
        </v:shape>
      </w:pict>
    </w:r>
    <w:r w:rsidR="00F6473B">
      <w:rPr>
        <w:rFonts w:hint="cs"/>
        <w:rtl/>
      </w:rPr>
      <w:t>רח' אבן גבירול 69 תל אביב-יפו 64162, טלפון 03-</w:t>
    </w:r>
    <w:r w:rsidR="00577844">
      <w:rPr>
        <w:rFonts w:hint="cs"/>
        <w:rtl/>
      </w:rPr>
      <w:t>7244400</w:t>
    </w:r>
    <w:r w:rsidR="00F6473B">
      <w:rPr>
        <w:rFonts w:hint="cs"/>
        <w:rtl/>
      </w:rPr>
      <w:t xml:space="preserve">, פקס' 03-5216597 </w:t>
    </w:r>
    <w:r w:rsidR="00F6473B">
      <w:t>www.tel-aviv.gov.il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13" w:rsidRDefault="007E4413">
      <w:r>
        <w:separator/>
      </w:r>
    </w:p>
  </w:footnote>
  <w:footnote w:type="continuationSeparator" w:id="0">
    <w:p w:rsidR="007E4413" w:rsidRDefault="007E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2B3C5B">
    <w:pPr>
      <w:pStyle w:val="a3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in;margin-top:.2pt;width:114pt;height:1in;z-index:-251657728" wrapcoords="-142 0 -142 21375 21600 21375 21600 0 -142 0">
          <v:imagedata r:id="rId1" o:title="image002"/>
          <w10:wrap type="tight"/>
        </v:shape>
      </w:pict>
    </w:r>
  </w:p>
  <w:p w:rsidR="00F6473B" w:rsidRDefault="00F6473B">
    <w:pPr>
      <w:pStyle w:val="a3"/>
      <w:rPr>
        <w:rtl/>
      </w:rPr>
    </w:pPr>
  </w:p>
  <w:p w:rsidR="00F6473B" w:rsidRDefault="002B3C5B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2.2pt;width:2in;height:45.2pt;z-index:251656704" filled="f" stroked="f">
          <v:textbox>
            <w:txbxContent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  </w:t>
                </w:r>
                <w:r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ע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יריית תל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vertAlign w:val="superscript"/>
                    <w:rtl/>
                  </w:rPr>
                  <w:t>-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אביב-יפו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 w:val="18"/>
                    <w:szCs w:val="18"/>
                    <w:rtl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לשכת ראש העירייה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Cs w:val="22"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שירות ופניות הציבור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DE"/>
    <w:rsid w:val="00003210"/>
    <w:rsid w:val="00021E8D"/>
    <w:rsid w:val="00040F34"/>
    <w:rsid w:val="00047522"/>
    <w:rsid w:val="000C16DA"/>
    <w:rsid w:val="000C589A"/>
    <w:rsid w:val="000D5C2A"/>
    <w:rsid w:val="000E71BF"/>
    <w:rsid w:val="00175849"/>
    <w:rsid w:val="00176579"/>
    <w:rsid w:val="00216EA5"/>
    <w:rsid w:val="00245899"/>
    <w:rsid w:val="002936E4"/>
    <w:rsid w:val="002A2CD9"/>
    <w:rsid w:val="002A4FC5"/>
    <w:rsid w:val="002B3C5B"/>
    <w:rsid w:val="002B549D"/>
    <w:rsid w:val="002C3BF8"/>
    <w:rsid w:val="002C77F0"/>
    <w:rsid w:val="002D6BBE"/>
    <w:rsid w:val="002E2DA6"/>
    <w:rsid w:val="002F5651"/>
    <w:rsid w:val="003055AC"/>
    <w:rsid w:val="00320FA0"/>
    <w:rsid w:val="00345A31"/>
    <w:rsid w:val="00350507"/>
    <w:rsid w:val="003509B2"/>
    <w:rsid w:val="003577DB"/>
    <w:rsid w:val="0036099C"/>
    <w:rsid w:val="003754ED"/>
    <w:rsid w:val="003E6179"/>
    <w:rsid w:val="004173F5"/>
    <w:rsid w:val="00432A6A"/>
    <w:rsid w:val="00444284"/>
    <w:rsid w:val="004B4FA0"/>
    <w:rsid w:val="00524A13"/>
    <w:rsid w:val="00527F93"/>
    <w:rsid w:val="00577844"/>
    <w:rsid w:val="005C059F"/>
    <w:rsid w:val="006C36FF"/>
    <w:rsid w:val="007346F3"/>
    <w:rsid w:val="007438A7"/>
    <w:rsid w:val="007E4413"/>
    <w:rsid w:val="008018FC"/>
    <w:rsid w:val="00803532"/>
    <w:rsid w:val="0080400B"/>
    <w:rsid w:val="00866F1A"/>
    <w:rsid w:val="00893B14"/>
    <w:rsid w:val="00895141"/>
    <w:rsid w:val="008B49D3"/>
    <w:rsid w:val="008D7B69"/>
    <w:rsid w:val="00937149"/>
    <w:rsid w:val="00A7308B"/>
    <w:rsid w:val="00A85C37"/>
    <w:rsid w:val="00AA0272"/>
    <w:rsid w:val="00AA79A3"/>
    <w:rsid w:val="00B16BDE"/>
    <w:rsid w:val="00B336FF"/>
    <w:rsid w:val="00B6149D"/>
    <w:rsid w:val="00BA0C4D"/>
    <w:rsid w:val="00BA17E3"/>
    <w:rsid w:val="00BD5D33"/>
    <w:rsid w:val="00BE4A95"/>
    <w:rsid w:val="00BF2B1A"/>
    <w:rsid w:val="00C16825"/>
    <w:rsid w:val="00CE2EC4"/>
    <w:rsid w:val="00D27E6A"/>
    <w:rsid w:val="00D36038"/>
    <w:rsid w:val="00D36C7A"/>
    <w:rsid w:val="00D52242"/>
    <w:rsid w:val="00DF60B6"/>
    <w:rsid w:val="00E62556"/>
    <w:rsid w:val="00E84CD7"/>
    <w:rsid w:val="00F073C6"/>
    <w:rsid w:val="00F36BE7"/>
    <w:rsid w:val="00F6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nzschema.tlv.com/WordPnzTemplateSchema.xsd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E4CBF8"/>
  <w15:docId w15:val="{3FA0BA01-41E4-470F-82E7-6A1AF6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DE"/>
    <w:pPr>
      <w:bidi/>
      <w:jc w:val="both"/>
    </w:pPr>
    <w:rPr>
      <w:rFonts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BD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B16BDE"/>
    <w:pPr>
      <w:tabs>
        <w:tab w:val="center" w:pos="4153"/>
        <w:tab w:val="right" w:pos="8306"/>
      </w:tabs>
    </w:pPr>
  </w:style>
  <w:style w:type="character" w:styleId="Hyperlink">
    <w:name w:val="Hyperlink"/>
    <w:rsid w:val="00F073C6"/>
    <w:rPr>
      <w:color w:val="0000FF"/>
      <w:u w:val="single"/>
    </w:rPr>
  </w:style>
  <w:style w:type="character" w:customStyle="1" w:styleId="a5">
    <w:name w:val="כותרת תחתונה תו"/>
    <w:link w:val="a4"/>
    <w:rsid w:val="007438A7"/>
    <w:rPr>
      <w:rFonts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5507172\Local%20Settings\Temporary%20Internet%20Files\OLK81\mastertemplate%20(3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mastertemplate (3)</Template>
  <TotalTime>30</TotalTime>
  <Pages>1</Pages>
  <Words>178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Municipality</Company>
  <LinksUpToDate>false</LinksUpToDate>
  <CharactersWithSpaces>1071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2051</vt:i4>
      </vt:variant>
      <vt:variant>
        <vt:i4>1</vt:i4>
      </vt:variant>
      <vt:variant>
        <vt:lpwstr>cid:image002.jpg@01CA99C5.05F06C90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x5507172</dc:creator>
  <cp:lastModifiedBy>מיכל ראופמן - נציגת פניות ציבור</cp:lastModifiedBy>
  <cp:revision>17</cp:revision>
  <cp:lastPrinted>1899-12-31T22:00:00Z</cp:lastPrinted>
  <dcterms:created xsi:type="dcterms:W3CDTF">2017-11-17T09:19:00Z</dcterms:created>
  <dcterms:modified xsi:type="dcterms:W3CDTF">2022-10-30T07:10:00Z</dcterms:modified>
</cp:coreProperties>
</file>