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D3" w:rsidRPr="00C70287" w:rsidRDefault="004B26D3" w:rsidP="004B26D3">
      <w:pPr>
        <w:jc w:val="right"/>
        <w:rPr>
          <w:rFonts w:cs="David"/>
          <w:rtl/>
          <w:lang w:bidi="he-IL"/>
        </w:rPr>
      </w:pPr>
    </w:p>
    <w:p w:rsidR="00C70287" w:rsidRPr="00C70287" w:rsidRDefault="00C70287" w:rsidP="00C70287">
      <w:pPr>
        <w:bidi/>
        <w:spacing w:line="276" w:lineRule="auto"/>
        <w:jc w:val="right"/>
        <w:rPr>
          <w:rFonts w:ascii="Tahoma" w:hAnsi="Tahoma" w:cs="David"/>
          <w:b/>
          <w:bCs/>
          <w:rtl/>
        </w:rPr>
      </w:pPr>
      <w:r w:rsidRPr="00C70287">
        <w:rPr>
          <w:rFonts w:ascii="Tahoma" w:hAnsi="Tahoma" w:cs="David" w:hint="cs"/>
          <w:b/>
          <w:bCs/>
          <w:rtl/>
          <w:lang w:bidi="he-IL"/>
        </w:rPr>
        <w:t>ה</w:t>
      </w:r>
      <w:r w:rsidRPr="00C70287">
        <w:rPr>
          <w:rFonts w:ascii="Tahoma" w:hAnsi="Tahoma" w:cs="David" w:hint="cs"/>
          <w:b/>
          <w:bCs/>
          <w:rtl/>
        </w:rPr>
        <w:t xml:space="preserve">' </w:t>
      </w:r>
      <w:r w:rsidRPr="00C70287">
        <w:rPr>
          <w:rFonts w:ascii="Tahoma" w:hAnsi="Tahoma" w:cs="David" w:hint="cs"/>
          <w:b/>
          <w:bCs/>
          <w:rtl/>
          <w:lang w:bidi="he-IL"/>
        </w:rPr>
        <w:t>אדר</w:t>
      </w:r>
      <w:r w:rsidRPr="00C70287">
        <w:rPr>
          <w:rFonts w:ascii="Tahoma" w:hAnsi="Tahoma" w:cs="David" w:hint="cs"/>
          <w:b/>
          <w:bCs/>
          <w:rtl/>
        </w:rPr>
        <w:t xml:space="preserve"> </w:t>
      </w:r>
      <w:r w:rsidRPr="00C70287">
        <w:rPr>
          <w:rFonts w:ascii="Tahoma" w:hAnsi="Tahoma" w:cs="David" w:hint="cs"/>
          <w:b/>
          <w:bCs/>
          <w:rtl/>
          <w:lang w:bidi="he-IL"/>
        </w:rPr>
        <w:t>תשע</w:t>
      </w:r>
      <w:r w:rsidRPr="00C70287">
        <w:rPr>
          <w:rFonts w:ascii="Tahoma" w:hAnsi="Tahoma" w:cs="David" w:hint="cs"/>
          <w:b/>
          <w:bCs/>
          <w:rtl/>
        </w:rPr>
        <w:t>"</w:t>
      </w:r>
      <w:r>
        <w:rPr>
          <w:rFonts w:ascii="Tahoma" w:hAnsi="Tahoma" w:cs="David" w:hint="cs"/>
          <w:b/>
          <w:bCs/>
          <w:rtl/>
          <w:lang w:bidi="he-IL"/>
        </w:rPr>
        <w:t>ח</w:t>
      </w:r>
      <w:r w:rsidRPr="00C70287">
        <w:rPr>
          <w:rFonts w:ascii="Tahoma" w:hAnsi="Tahoma" w:cs="David" w:hint="cs"/>
          <w:b/>
          <w:bCs/>
          <w:rtl/>
        </w:rPr>
        <w:t xml:space="preserve"> </w:t>
      </w:r>
    </w:p>
    <w:p w:rsidR="00C70287" w:rsidRPr="00C70287" w:rsidRDefault="00C70287" w:rsidP="00C70287">
      <w:pPr>
        <w:bidi/>
        <w:spacing w:line="276" w:lineRule="auto"/>
        <w:jc w:val="right"/>
        <w:rPr>
          <w:rFonts w:ascii="Tahoma" w:hAnsi="Tahoma" w:cs="David"/>
          <w:b/>
          <w:bCs/>
          <w:rtl/>
          <w:lang w:bidi="he-IL"/>
        </w:rPr>
      </w:pPr>
      <w:r>
        <w:rPr>
          <w:rFonts w:ascii="Tahoma" w:hAnsi="Tahoma" w:cs="David" w:hint="cs"/>
          <w:b/>
          <w:bCs/>
          <w:rtl/>
          <w:lang w:bidi="he-IL"/>
        </w:rPr>
        <w:t>20/02/2018</w:t>
      </w:r>
    </w:p>
    <w:p w:rsidR="00EA145F" w:rsidRDefault="00EA145F" w:rsidP="00EA145F">
      <w:pPr>
        <w:shd w:val="clear" w:color="auto" w:fill="FFFFFF"/>
        <w:bidi/>
        <w:spacing w:line="276" w:lineRule="auto"/>
        <w:rPr>
          <w:rtl/>
          <w:lang w:bidi="he-IL"/>
        </w:rPr>
      </w:pPr>
      <w:bookmarkStart w:id="0" w:name="_GoBack"/>
      <w:bookmarkEnd w:id="0"/>
    </w:p>
    <w:p w:rsidR="00EA145F" w:rsidRPr="00EA145F" w:rsidRDefault="00EA145F" w:rsidP="00EA145F">
      <w:pPr>
        <w:shd w:val="clear" w:color="auto" w:fill="FFFFFF"/>
        <w:bidi/>
        <w:spacing w:line="276" w:lineRule="auto"/>
        <w:rPr>
          <w:rFonts w:ascii="Tahoma" w:hAnsi="Tahoma" w:cs="David"/>
          <w:b/>
          <w:bCs/>
          <w:u w:val="single"/>
          <w:rtl/>
          <w:lang w:bidi="he-IL"/>
        </w:rPr>
      </w:pPr>
    </w:p>
    <w:p w:rsidR="00C70287" w:rsidRPr="00C70287" w:rsidRDefault="00C70287" w:rsidP="00C70287">
      <w:pPr>
        <w:jc w:val="right"/>
        <w:rPr>
          <w:rFonts w:cs="David"/>
          <w:b/>
          <w:bCs/>
        </w:rPr>
      </w:pPr>
    </w:p>
    <w:p w:rsidR="00C70287" w:rsidRPr="00C70287" w:rsidRDefault="00C70287" w:rsidP="00C70287">
      <w:pPr>
        <w:bidi/>
        <w:spacing w:line="276" w:lineRule="auto"/>
        <w:rPr>
          <w:rFonts w:ascii="Calibri" w:eastAsia="Calibri" w:hAnsi="Calibri" w:cs="David"/>
          <w:b/>
          <w:bCs/>
          <w:color w:val="000000"/>
          <w:rtl/>
        </w:rPr>
      </w:pPr>
      <w:r w:rsidRPr="00C70287">
        <w:rPr>
          <w:rFonts w:ascii="Calibri" w:eastAsia="Calibri" w:hAnsi="Calibri" w:cs="David" w:hint="cs"/>
          <w:b/>
          <w:bCs/>
          <w:color w:val="000000"/>
          <w:rtl/>
          <w:lang w:bidi="he-IL"/>
        </w:rPr>
        <w:t>א</w:t>
      </w:r>
      <w:r w:rsidRPr="00C70287">
        <w:rPr>
          <w:rFonts w:ascii="Calibri" w:eastAsia="Calibri" w:hAnsi="Calibri" w:cs="David" w:hint="cs"/>
          <w:b/>
          <w:bCs/>
          <w:color w:val="000000"/>
          <w:rtl/>
        </w:rPr>
        <w:t>.</w:t>
      </w:r>
      <w:r w:rsidRPr="00C70287">
        <w:rPr>
          <w:rFonts w:ascii="Calibri" w:eastAsia="Calibri" w:hAnsi="Calibri" w:cs="David" w:hint="cs"/>
          <w:b/>
          <w:bCs/>
          <w:color w:val="000000"/>
          <w:rtl/>
          <w:lang w:bidi="he-IL"/>
        </w:rPr>
        <w:t>ג</w:t>
      </w:r>
      <w:r w:rsidRPr="00C70287">
        <w:rPr>
          <w:rFonts w:ascii="Calibri" w:eastAsia="Calibri" w:hAnsi="Calibri" w:cs="David" w:hint="cs"/>
          <w:b/>
          <w:bCs/>
          <w:color w:val="000000"/>
          <w:rtl/>
        </w:rPr>
        <w:t>.</w:t>
      </w:r>
      <w:r w:rsidRPr="00C70287">
        <w:rPr>
          <w:rFonts w:ascii="Calibri" w:eastAsia="Calibri" w:hAnsi="Calibri" w:cs="David" w:hint="cs"/>
          <w:b/>
          <w:bCs/>
          <w:color w:val="000000"/>
          <w:rtl/>
          <w:lang w:bidi="he-IL"/>
        </w:rPr>
        <w:t>נ</w:t>
      </w:r>
      <w:r w:rsidRPr="00C70287">
        <w:rPr>
          <w:rFonts w:ascii="Calibri" w:eastAsia="Calibri" w:hAnsi="Calibri" w:cs="David" w:hint="cs"/>
          <w:b/>
          <w:bCs/>
          <w:color w:val="000000"/>
          <w:rtl/>
        </w:rPr>
        <w:t xml:space="preserve">. </w:t>
      </w:r>
      <w:r w:rsidRPr="00C70287">
        <w:rPr>
          <w:rFonts w:ascii="Calibri" w:eastAsia="Calibri" w:hAnsi="Calibri" w:cs="David" w:hint="cs"/>
          <w:b/>
          <w:bCs/>
          <w:color w:val="000000"/>
          <w:rtl/>
          <w:lang w:bidi="he-IL"/>
        </w:rPr>
        <w:t>שלום</w:t>
      </w:r>
      <w:r w:rsidRPr="00C70287">
        <w:rPr>
          <w:rFonts w:ascii="Calibri" w:eastAsia="Calibri" w:hAnsi="Calibri" w:cs="David" w:hint="cs"/>
          <w:b/>
          <w:bCs/>
          <w:color w:val="000000"/>
          <w:rtl/>
        </w:rPr>
        <w:t xml:space="preserve"> </w:t>
      </w:r>
      <w:r w:rsidRPr="00C70287">
        <w:rPr>
          <w:rFonts w:ascii="Calibri" w:eastAsia="Calibri" w:hAnsi="Calibri" w:cs="David" w:hint="cs"/>
          <w:b/>
          <w:bCs/>
          <w:color w:val="000000"/>
          <w:rtl/>
          <w:lang w:bidi="he-IL"/>
        </w:rPr>
        <w:t>רב</w:t>
      </w:r>
      <w:r w:rsidRPr="00C70287">
        <w:rPr>
          <w:rFonts w:ascii="Calibri" w:eastAsia="Calibri" w:hAnsi="Calibri" w:cs="David" w:hint="cs"/>
          <w:b/>
          <w:bCs/>
          <w:color w:val="000000"/>
          <w:rtl/>
        </w:rPr>
        <w:t>,</w:t>
      </w:r>
    </w:p>
    <w:p w:rsidR="00EE27AA" w:rsidRDefault="00EE27AA" w:rsidP="00EE27AA">
      <w:pPr>
        <w:spacing w:line="360" w:lineRule="auto"/>
        <w:jc w:val="center"/>
        <w:rPr>
          <w:rFonts w:ascii="Arial" w:hAnsi="Arial"/>
          <w:b/>
          <w:bCs/>
          <w:u w:val="single"/>
          <w:rtl/>
        </w:rPr>
      </w:pPr>
      <w:r w:rsidRPr="00DE46B4">
        <w:rPr>
          <w:rFonts w:ascii="Arial" w:hAnsi="Arial" w:hint="cs"/>
          <w:b/>
          <w:bCs/>
          <w:rtl/>
          <w:lang w:bidi="he-IL"/>
        </w:rPr>
        <w:t>הנדון</w:t>
      </w:r>
      <w:r w:rsidRPr="00DE46B4">
        <w:rPr>
          <w:rFonts w:ascii="Arial" w:hAnsi="Arial" w:hint="cs"/>
          <w:b/>
          <w:bCs/>
          <w:rtl/>
        </w:rPr>
        <w:t xml:space="preserve">: </w:t>
      </w:r>
      <w:r w:rsidRPr="00DE46B4">
        <w:rPr>
          <w:rFonts w:ascii="Arial" w:hAnsi="Arial" w:hint="cs"/>
          <w:b/>
          <w:bCs/>
          <w:u w:val="single"/>
          <w:rtl/>
          <w:lang w:bidi="he-IL"/>
        </w:rPr>
        <w:t>מענה</w:t>
      </w:r>
      <w:r w:rsidRPr="00DE46B4">
        <w:rPr>
          <w:rFonts w:ascii="Arial" w:hAnsi="Arial" w:hint="cs"/>
          <w:b/>
          <w:bCs/>
          <w:u w:val="single"/>
          <w:rtl/>
        </w:rPr>
        <w:t xml:space="preserve"> </w:t>
      </w:r>
      <w:r w:rsidRPr="00DE46B4">
        <w:rPr>
          <w:rFonts w:ascii="Arial" w:hAnsi="Arial" w:hint="cs"/>
          <w:b/>
          <w:bCs/>
          <w:u w:val="single"/>
          <w:rtl/>
          <w:lang w:bidi="he-IL"/>
        </w:rPr>
        <w:t>לבקשתך</w:t>
      </w:r>
      <w:r w:rsidRPr="00DE46B4">
        <w:rPr>
          <w:rFonts w:ascii="Arial" w:hAnsi="Arial" w:hint="cs"/>
          <w:b/>
          <w:bCs/>
          <w:u w:val="single"/>
          <w:rtl/>
        </w:rPr>
        <w:t xml:space="preserve"> </w:t>
      </w:r>
      <w:r w:rsidRPr="00DE46B4">
        <w:rPr>
          <w:rFonts w:ascii="Arial" w:hAnsi="Arial" w:hint="cs"/>
          <w:b/>
          <w:bCs/>
          <w:u w:val="single"/>
          <w:rtl/>
          <w:lang w:bidi="he-IL"/>
        </w:rPr>
        <w:t>בהתאם</w:t>
      </w:r>
      <w:r w:rsidRPr="00DE46B4">
        <w:rPr>
          <w:rFonts w:ascii="Arial" w:hAnsi="Arial" w:hint="cs"/>
          <w:b/>
          <w:bCs/>
          <w:u w:val="single"/>
          <w:rtl/>
        </w:rPr>
        <w:t xml:space="preserve"> </w:t>
      </w:r>
      <w:r w:rsidRPr="00DE46B4">
        <w:rPr>
          <w:rFonts w:ascii="Arial" w:hAnsi="Arial" w:hint="cs"/>
          <w:b/>
          <w:bCs/>
          <w:u w:val="single"/>
          <w:rtl/>
          <w:lang w:bidi="he-IL"/>
        </w:rPr>
        <w:t>לחוק</w:t>
      </w:r>
      <w:r w:rsidRPr="00DE46B4">
        <w:rPr>
          <w:rFonts w:ascii="Arial" w:hAnsi="Arial" w:hint="cs"/>
          <w:b/>
          <w:bCs/>
          <w:u w:val="single"/>
          <w:rtl/>
        </w:rPr>
        <w:t xml:space="preserve"> </w:t>
      </w:r>
      <w:r w:rsidRPr="00DE46B4">
        <w:rPr>
          <w:rFonts w:ascii="Arial" w:hAnsi="Arial" w:hint="cs"/>
          <w:b/>
          <w:bCs/>
          <w:u w:val="single"/>
          <w:rtl/>
          <w:lang w:bidi="he-IL"/>
        </w:rPr>
        <w:t>חופש</w:t>
      </w:r>
      <w:r w:rsidRPr="00DE46B4">
        <w:rPr>
          <w:rFonts w:ascii="Arial" w:hAnsi="Arial" w:hint="cs"/>
          <w:b/>
          <w:bCs/>
          <w:u w:val="single"/>
          <w:rtl/>
        </w:rPr>
        <w:t xml:space="preserve"> </w:t>
      </w:r>
      <w:r w:rsidRPr="00DE46B4">
        <w:rPr>
          <w:rFonts w:ascii="Arial" w:hAnsi="Arial" w:hint="cs"/>
          <w:b/>
          <w:bCs/>
          <w:u w:val="single"/>
          <w:rtl/>
          <w:lang w:bidi="he-IL"/>
        </w:rPr>
        <w:t>המידע</w:t>
      </w:r>
      <w:r w:rsidRPr="00DE46B4">
        <w:rPr>
          <w:rFonts w:ascii="Arial" w:hAnsi="Arial" w:hint="cs"/>
          <w:b/>
          <w:bCs/>
          <w:u w:val="single"/>
          <w:rtl/>
        </w:rPr>
        <w:t xml:space="preserve">, </w:t>
      </w:r>
      <w:proofErr w:type="spellStart"/>
      <w:r w:rsidRPr="00DE46B4">
        <w:rPr>
          <w:rFonts w:ascii="Arial" w:hAnsi="Arial" w:hint="cs"/>
          <w:b/>
          <w:bCs/>
          <w:u w:val="single"/>
          <w:rtl/>
          <w:lang w:bidi="he-IL"/>
        </w:rPr>
        <w:t>תשנ</w:t>
      </w:r>
      <w:proofErr w:type="spellEnd"/>
      <w:r w:rsidRPr="00DE46B4">
        <w:rPr>
          <w:rFonts w:ascii="Arial" w:hAnsi="Arial" w:hint="cs"/>
          <w:b/>
          <w:bCs/>
          <w:u w:val="single"/>
          <w:rtl/>
        </w:rPr>
        <w:t>"</w:t>
      </w:r>
      <w:r w:rsidRPr="00DE46B4">
        <w:rPr>
          <w:rFonts w:ascii="Arial" w:hAnsi="Arial" w:hint="cs"/>
          <w:b/>
          <w:bCs/>
          <w:u w:val="single"/>
          <w:rtl/>
          <w:lang w:bidi="he-IL"/>
        </w:rPr>
        <w:t>ח</w:t>
      </w:r>
      <w:r w:rsidRPr="00DE46B4">
        <w:rPr>
          <w:rFonts w:ascii="Arial" w:hAnsi="Arial" w:hint="cs"/>
          <w:b/>
          <w:bCs/>
          <w:u w:val="single"/>
          <w:rtl/>
        </w:rPr>
        <w:t>- 1998</w:t>
      </w:r>
    </w:p>
    <w:p w:rsidR="00EE27AA" w:rsidRPr="00DE46B4" w:rsidRDefault="00EE27AA" w:rsidP="00EE27AA">
      <w:pPr>
        <w:spacing w:line="360" w:lineRule="auto"/>
        <w:jc w:val="center"/>
        <w:rPr>
          <w:rFonts w:ascii="Arial" w:hAnsi="Arial"/>
          <w:b/>
          <w:bCs/>
          <w:u w:val="single"/>
          <w:rtl/>
        </w:rPr>
      </w:pPr>
    </w:p>
    <w:p w:rsidR="00EE27AA" w:rsidRPr="00EE27AA" w:rsidRDefault="00EE27AA" w:rsidP="00EE27AA">
      <w:pPr>
        <w:bidi/>
        <w:spacing w:line="360" w:lineRule="auto"/>
        <w:jc w:val="both"/>
        <w:rPr>
          <w:rFonts w:ascii="Arial" w:hAnsi="Arial" w:cs="David"/>
          <w:rtl/>
        </w:rPr>
      </w:pPr>
      <w:r w:rsidRPr="00EE27AA">
        <w:rPr>
          <w:rFonts w:ascii="Arial" w:hAnsi="Arial" w:cs="David" w:hint="cs"/>
          <w:rtl/>
          <w:lang w:bidi="he-IL"/>
        </w:rPr>
        <w:t>במענה</w:t>
      </w:r>
      <w:r w:rsidRPr="00EE27AA">
        <w:rPr>
          <w:rFonts w:ascii="Arial" w:hAnsi="Arial" w:cs="David" w:hint="cs"/>
          <w:rtl/>
        </w:rPr>
        <w:t xml:space="preserve"> </w:t>
      </w:r>
      <w:r w:rsidRPr="00EE27AA">
        <w:rPr>
          <w:rFonts w:ascii="Arial" w:hAnsi="Arial" w:cs="David" w:hint="cs"/>
          <w:rtl/>
          <w:lang w:bidi="he-IL"/>
        </w:rPr>
        <w:t>לפנייתך</w:t>
      </w:r>
      <w:r w:rsidRPr="00EE27AA">
        <w:rPr>
          <w:rFonts w:ascii="Arial" w:hAnsi="Arial" w:cs="David" w:hint="cs"/>
          <w:rtl/>
        </w:rPr>
        <w:t xml:space="preserve"> </w:t>
      </w:r>
      <w:r w:rsidRPr="00EE27AA">
        <w:rPr>
          <w:rFonts w:ascii="Arial" w:hAnsi="Arial" w:cs="David" w:hint="cs"/>
          <w:rtl/>
          <w:lang w:bidi="he-IL"/>
        </w:rPr>
        <w:t>מיום</w:t>
      </w:r>
      <w:r w:rsidR="00EA145F">
        <w:rPr>
          <w:rFonts w:ascii="Arial" w:hAnsi="Arial" w:cs="David" w:hint="cs"/>
          <w:rtl/>
          <w:lang w:bidi="he-IL"/>
        </w:rPr>
        <w:t xml:space="preserve"> 28.09.17</w:t>
      </w:r>
      <w:r w:rsidRPr="00EE27AA">
        <w:rPr>
          <w:rFonts w:ascii="Arial" w:hAnsi="Arial" w:cs="David" w:hint="cs"/>
          <w:rtl/>
        </w:rPr>
        <w:t xml:space="preserve"> </w:t>
      </w:r>
      <w:r w:rsidRPr="00EE27AA">
        <w:rPr>
          <w:rFonts w:ascii="Arial" w:hAnsi="Arial" w:cs="David" w:hint="cs"/>
          <w:rtl/>
          <w:lang w:bidi="he-IL"/>
        </w:rPr>
        <w:t>למשרד</w:t>
      </w:r>
      <w:r w:rsidRPr="00EE27AA">
        <w:rPr>
          <w:rFonts w:ascii="Arial" w:hAnsi="Arial" w:cs="David" w:hint="cs"/>
          <w:rtl/>
        </w:rPr>
        <w:t xml:space="preserve"> </w:t>
      </w:r>
      <w:r w:rsidRPr="00EE27AA">
        <w:rPr>
          <w:rFonts w:ascii="Arial" w:hAnsi="Arial" w:cs="David" w:hint="cs"/>
          <w:rtl/>
          <w:lang w:bidi="he-IL"/>
        </w:rPr>
        <w:t>העבודה</w:t>
      </w:r>
      <w:r w:rsidRPr="00EE27AA">
        <w:rPr>
          <w:rFonts w:ascii="Arial" w:hAnsi="Arial" w:cs="David" w:hint="cs"/>
          <w:rtl/>
        </w:rPr>
        <w:t xml:space="preserve"> </w:t>
      </w:r>
      <w:r w:rsidRPr="00EE27AA">
        <w:rPr>
          <w:rFonts w:ascii="Arial" w:hAnsi="Arial" w:cs="David" w:hint="cs"/>
          <w:rtl/>
          <w:lang w:bidi="he-IL"/>
        </w:rPr>
        <w:t>והרווחה</w:t>
      </w:r>
      <w:r w:rsidRPr="00EE27AA">
        <w:rPr>
          <w:rFonts w:ascii="Arial" w:hAnsi="Arial" w:cs="David" w:hint="cs"/>
          <w:rtl/>
        </w:rPr>
        <w:t xml:space="preserve"> (</w:t>
      </w:r>
      <w:r w:rsidRPr="00EE27AA">
        <w:rPr>
          <w:rFonts w:ascii="Arial" w:hAnsi="Arial" w:cs="David" w:hint="cs"/>
          <w:rtl/>
          <w:lang w:bidi="he-IL"/>
        </w:rPr>
        <w:t>להלן</w:t>
      </w:r>
      <w:r w:rsidRPr="00EE27AA">
        <w:rPr>
          <w:rFonts w:ascii="Arial" w:hAnsi="Arial" w:cs="David" w:hint="cs"/>
          <w:rtl/>
        </w:rPr>
        <w:t>: "</w:t>
      </w:r>
      <w:r w:rsidRPr="00EE27AA">
        <w:rPr>
          <w:rFonts w:ascii="Arial" w:hAnsi="Arial" w:cs="David" w:hint="cs"/>
          <w:b/>
          <w:bCs/>
          <w:rtl/>
          <w:lang w:bidi="he-IL"/>
        </w:rPr>
        <w:t>המשרד</w:t>
      </w:r>
      <w:r w:rsidRPr="00EE27AA">
        <w:rPr>
          <w:rFonts w:ascii="Arial" w:hAnsi="Arial" w:cs="David" w:hint="cs"/>
          <w:rtl/>
        </w:rPr>
        <w:t xml:space="preserve">") </w:t>
      </w:r>
      <w:r w:rsidRPr="00EE27AA">
        <w:rPr>
          <w:rFonts w:ascii="Arial" w:hAnsi="Arial" w:cs="David" w:hint="cs"/>
          <w:rtl/>
          <w:lang w:bidi="he-IL"/>
        </w:rPr>
        <w:t>בהתאם</w:t>
      </w:r>
      <w:r w:rsidRPr="00EE27AA">
        <w:rPr>
          <w:rFonts w:ascii="Arial" w:hAnsi="Arial" w:cs="David" w:hint="cs"/>
          <w:rtl/>
        </w:rPr>
        <w:t xml:space="preserve"> </w:t>
      </w:r>
      <w:r w:rsidRPr="00EE27AA">
        <w:rPr>
          <w:rFonts w:ascii="Arial" w:hAnsi="Arial" w:cs="David" w:hint="cs"/>
          <w:rtl/>
          <w:lang w:bidi="he-IL"/>
        </w:rPr>
        <w:t>לחוק</w:t>
      </w:r>
      <w:r w:rsidRPr="00EE27AA">
        <w:rPr>
          <w:rFonts w:ascii="Arial" w:hAnsi="Arial" w:cs="David" w:hint="cs"/>
          <w:rtl/>
        </w:rPr>
        <w:t xml:space="preserve"> </w:t>
      </w:r>
      <w:r w:rsidRPr="00EE27AA">
        <w:rPr>
          <w:rFonts w:ascii="Arial" w:hAnsi="Arial" w:cs="David" w:hint="cs"/>
          <w:rtl/>
          <w:lang w:bidi="he-IL"/>
        </w:rPr>
        <w:t>חופש</w:t>
      </w:r>
      <w:r w:rsidRPr="00EE27AA">
        <w:rPr>
          <w:rFonts w:ascii="Arial" w:hAnsi="Arial" w:cs="David" w:hint="cs"/>
          <w:rtl/>
        </w:rPr>
        <w:t xml:space="preserve"> </w:t>
      </w:r>
      <w:r w:rsidRPr="00EE27AA">
        <w:rPr>
          <w:rFonts w:ascii="Arial" w:hAnsi="Arial" w:cs="David" w:hint="cs"/>
          <w:rtl/>
          <w:lang w:bidi="he-IL"/>
        </w:rPr>
        <w:t>המידע</w:t>
      </w:r>
      <w:r w:rsidRPr="00EE27AA">
        <w:rPr>
          <w:rFonts w:ascii="Arial" w:hAnsi="Arial" w:cs="David" w:hint="cs"/>
          <w:rtl/>
        </w:rPr>
        <w:t xml:space="preserve"> </w:t>
      </w:r>
      <w:proofErr w:type="spellStart"/>
      <w:r w:rsidRPr="00EE27AA">
        <w:rPr>
          <w:rFonts w:ascii="Arial" w:hAnsi="Arial" w:cs="David" w:hint="cs"/>
          <w:rtl/>
          <w:lang w:bidi="he-IL"/>
        </w:rPr>
        <w:t>תשנ</w:t>
      </w:r>
      <w:proofErr w:type="spellEnd"/>
      <w:r w:rsidRPr="00EE27AA">
        <w:rPr>
          <w:rFonts w:ascii="Arial" w:hAnsi="Arial" w:cs="David" w:hint="cs"/>
          <w:rtl/>
        </w:rPr>
        <w:t>"</w:t>
      </w:r>
      <w:r w:rsidRPr="00EE27AA">
        <w:rPr>
          <w:rFonts w:ascii="Arial" w:hAnsi="Arial" w:cs="David" w:hint="cs"/>
          <w:rtl/>
          <w:lang w:bidi="he-IL"/>
        </w:rPr>
        <w:t>ח</w:t>
      </w:r>
      <w:r w:rsidRPr="00EE27AA">
        <w:rPr>
          <w:rFonts w:ascii="Arial" w:hAnsi="Arial" w:cs="David" w:hint="cs"/>
          <w:rtl/>
        </w:rPr>
        <w:t xml:space="preserve"> - 1998, (</w:t>
      </w:r>
      <w:r w:rsidRPr="00EE27AA">
        <w:rPr>
          <w:rFonts w:ascii="Arial" w:hAnsi="Arial" w:cs="David" w:hint="cs"/>
          <w:rtl/>
          <w:lang w:bidi="he-IL"/>
        </w:rPr>
        <w:t>להלן</w:t>
      </w:r>
      <w:r w:rsidRPr="00EE27AA">
        <w:rPr>
          <w:rFonts w:ascii="Arial" w:hAnsi="Arial" w:cs="David" w:hint="cs"/>
          <w:rtl/>
        </w:rPr>
        <w:t>: "</w:t>
      </w:r>
      <w:r w:rsidRPr="00EE27AA">
        <w:rPr>
          <w:rFonts w:ascii="Arial" w:hAnsi="Arial" w:cs="David" w:hint="cs"/>
          <w:b/>
          <w:bCs/>
          <w:rtl/>
          <w:lang w:bidi="he-IL"/>
        </w:rPr>
        <w:t>החוק</w:t>
      </w:r>
      <w:r w:rsidRPr="00EE27AA">
        <w:rPr>
          <w:rFonts w:ascii="Arial" w:hAnsi="Arial" w:cs="David" w:hint="cs"/>
          <w:rtl/>
        </w:rPr>
        <w:t xml:space="preserve">"), </w:t>
      </w:r>
      <w:r w:rsidRPr="00EE27AA">
        <w:rPr>
          <w:rFonts w:ascii="Arial" w:hAnsi="Arial" w:cs="David" w:hint="cs"/>
          <w:rtl/>
          <w:lang w:bidi="he-IL"/>
        </w:rPr>
        <w:t>הריני</w:t>
      </w:r>
      <w:r w:rsidRPr="00EE27AA">
        <w:rPr>
          <w:rFonts w:ascii="Arial" w:hAnsi="Arial" w:cs="David" w:hint="cs"/>
          <w:rtl/>
        </w:rPr>
        <w:t xml:space="preserve"> </w:t>
      </w:r>
      <w:r w:rsidRPr="00EE27AA">
        <w:rPr>
          <w:rFonts w:ascii="Arial" w:hAnsi="Arial" w:cs="David" w:hint="cs"/>
          <w:rtl/>
          <w:lang w:bidi="he-IL"/>
        </w:rPr>
        <w:t>להשיבך</w:t>
      </w:r>
      <w:r w:rsidRPr="00EE27AA">
        <w:rPr>
          <w:rFonts w:ascii="Arial" w:hAnsi="Arial" w:cs="David" w:hint="cs"/>
          <w:rtl/>
        </w:rPr>
        <w:t xml:space="preserve">, </w:t>
      </w:r>
      <w:r w:rsidRPr="00EE27AA">
        <w:rPr>
          <w:rFonts w:ascii="Arial" w:hAnsi="Arial" w:cs="David" w:hint="cs"/>
          <w:rtl/>
          <w:lang w:bidi="he-IL"/>
        </w:rPr>
        <w:t>כדלקמן</w:t>
      </w:r>
      <w:r w:rsidRPr="00EE27AA">
        <w:rPr>
          <w:rFonts w:ascii="Arial" w:hAnsi="Arial" w:cs="David" w:hint="cs"/>
          <w:rtl/>
        </w:rPr>
        <w:t>:</w:t>
      </w:r>
    </w:p>
    <w:p w:rsidR="003E34C3" w:rsidRPr="003E34C3" w:rsidRDefault="00EE27AA" w:rsidP="003E34C3">
      <w:pPr>
        <w:bidi/>
        <w:spacing w:line="360" w:lineRule="auto"/>
        <w:jc w:val="both"/>
        <w:rPr>
          <w:rFonts w:cs="David"/>
          <w:rtl/>
          <w:lang w:bidi="he-IL"/>
        </w:rPr>
      </w:pPr>
      <w:r w:rsidRPr="003E34C3">
        <w:rPr>
          <w:rFonts w:ascii="Arial" w:hAnsi="Arial" w:cs="David" w:hint="cs"/>
          <w:rtl/>
          <w:lang w:bidi="he-IL"/>
        </w:rPr>
        <w:t>ראשית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אבקש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להתנצל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על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העיכוב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במתן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התשובה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שנבע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בין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היתר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בשל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חילופי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תפקידים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באיוש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משרת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הממונה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על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חופש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מידע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ביחידה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לחופש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מידע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במשרד</w:t>
      </w:r>
      <w:r w:rsidRPr="003E34C3">
        <w:rPr>
          <w:rFonts w:ascii="Arial" w:hAnsi="Arial" w:cs="David" w:hint="cs"/>
          <w:rtl/>
        </w:rPr>
        <w:t>.</w:t>
      </w:r>
      <w:r w:rsidR="003E34C3" w:rsidRPr="003E34C3">
        <w:rPr>
          <w:rFonts w:ascii="Arial" w:hAnsi="Arial" w:cs="David" w:hint="cs"/>
          <w:rtl/>
          <w:lang w:bidi="he-IL"/>
        </w:rPr>
        <w:t xml:space="preserve"> בבקשתך הנך מבקש מידע ונתונים </w:t>
      </w:r>
      <w:r w:rsidR="003E34C3" w:rsidRPr="003E34C3">
        <w:rPr>
          <w:rFonts w:cs="David" w:hint="cs"/>
          <w:rtl/>
          <w:lang w:bidi="he-IL"/>
        </w:rPr>
        <w:t>אודות שירות</w:t>
      </w:r>
      <w:r w:rsidR="003E34C3" w:rsidRPr="003E34C3">
        <w:rPr>
          <w:rFonts w:cs="David" w:hint="cs"/>
          <w:rtl/>
        </w:rPr>
        <w:t xml:space="preserve"> </w:t>
      </w:r>
      <w:r w:rsidR="003E34C3" w:rsidRPr="003E34C3">
        <w:rPr>
          <w:rFonts w:cs="David" w:hint="cs"/>
          <w:rtl/>
          <w:lang w:bidi="he-IL"/>
        </w:rPr>
        <w:t>המבחן</w:t>
      </w:r>
      <w:r w:rsidR="003E34C3" w:rsidRPr="003E34C3">
        <w:rPr>
          <w:rFonts w:cs="David" w:hint="cs"/>
          <w:rtl/>
        </w:rPr>
        <w:t xml:space="preserve"> </w:t>
      </w:r>
      <w:r w:rsidR="003E34C3" w:rsidRPr="003E34C3">
        <w:rPr>
          <w:rFonts w:cs="David" w:hint="cs"/>
          <w:rtl/>
          <w:lang w:bidi="he-IL"/>
        </w:rPr>
        <w:t>לנוער</w:t>
      </w:r>
      <w:r w:rsidR="003E34C3" w:rsidRPr="003E34C3">
        <w:rPr>
          <w:rFonts w:cs="David" w:hint="cs"/>
          <w:rtl/>
        </w:rPr>
        <w:t xml:space="preserve"> </w:t>
      </w:r>
      <w:r w:rsidR="003E34C3" w:rsidRPr="003E34C3">
        <w:rPr>
          <w:rFonts w:cs="David" w:hint="cs"/>
          <w:rtl/>
          <w:lang w:bidi="he-IL"/>
        </w:rPr>
        <w:t>בירושלים</w:t>
      </w:r>
      <w:r w:rsidR="003E34C3" w:rsidRPr="003E34C3">
        <w:rPr>
          <w:rFonts w:cs="David" w:hint="cs"/>
          <w:rtl/>
        </w:rPr>
        <w:t xml:space="preserve"> </w:t>
      </w:r>
      <w:r w:rsidR="003E34C3" w:rsidRPr="003E34C3">
        <w:rPr>
          <w:rFonts w:cs="David" w:hint="cs"/>
          <w:rtl/>
          <w:lang w:bidi="he-IL"/>
        </w:rPr>
        <w:t>בכלל</w:t>
      </w:r>
      <w:r w:rsidR="003E34C3" w:rsidRPr="003E34C3">
        <w:rPr>
          <w:rFonts w:cs="David" w:hint="cs"/>
          <w:rtl/>
        </w:rPr>
        <w:t xml:space="preserve"> </w:t>
      </w:r>
      <w:r w:rsidR="003E34C3" w:rsidRPr="003E34C3">
        <w:rPr>
          <w:rFonts w:cs="David" w:hint="cs"/>
          <w:rtl/>
          <w:lang w:bidi="he-IL"/>
        </w:rPr>
        <w:t>ובירושלים</w:t>
      </w:r>
      <w:r w:rsidR="003E34C3" w:rsidRPr="003E34C3">
        <w:rPr>
          <w:rFonts w:cs="David" w:hint="cs"/>
          <w:rtl/>
        </w:rPr>
        <w:t xml:space="preserve"> </w:t>
      </w:r>
      <w:r w:rsidR="003E34C3" w:rsidRPr="003E34C3">
        <w:rPr>
          <w:rFonts w:cs="David" w:hint="cs"/>
          <w:rtl/>
          <w:lang w:bidi="he-IL"/>
        </w:rPr>
        <w:t>המזרחית</w:t>
      </w:r>
      <w:r w:rsidR="003E34C3" w:rsidRPr="003E34C3">
        <w:rPr>
          <w:rFonts w:cs="David" w:hint="cs"/>
          <w:rtl/>
        </w:rPr>
        <w:t xml:space="preserve"> </w:t>
      </w:r>
      <w:r w:rsidR="003E34C3" w:rsidRPr="003E34C3">
        <w:rPr>
          <w:rFonts w:cs="David" w:hint="cs"/>
          <w:rtl/>
          <w:lang w:bidi="he-IL"/>
        </w:rPr>
        <w:t>בפרט</w:t>
      </w:r>
      <w:r w:rsidR="003E34C3" w:rsidRPr="003E34C3">
        <w:rPr>
          <w:rFonts w:cs="David" w:hint="cs"/>
          <w:rtl/>
        </w:rPr>
        <w:t xml:space="preserve">, </w:t>
      </w:r>
      <w:r w:rsidR="003E34C3" w:rsidRPr="003E34C3">
        <w:rPr>
          <w:rFonts w:cs="David" w:hint="cs"/>
          <w:rtl/>
          <w:lang w:bidi="he-IL"/>
        </w:rPr>
        <w:t>ולהלן תשובתנו:</w:t>
      </w:r>
      <w:r w:rsidR="003E34C3" w:rsidRPr="003E34C3">
        <w:rPr>
          <w:rFonts w:cs="David" w:hint="cs"/>
          <w:rtl/>
        </w:rPr>
        <w:t xml:space="preserve"> </w:t>
      </w:r>
    </w:p>
    <w:p w:rsidR="003E34C3" w:rsidRPr="003E34C3" w:rsidRDefault="003E34C3" w:rsidP="0072230C">
      <w:pPr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David"/>
        </w:rPr>
      </w:pPr>
      <w:r w:rsidRPr="003E34C3">
        <w:rPr>
          <w:rFonts w:cs="David" w:hint="cs"/>
          <w:rtl/>
          <w:lang w:bidi="he-IL"/>
        </w:rPr>
        <w:t>בשרות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המבחן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לנוער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במחוז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ירושלים</w:t>
      </w:r>
      <w:r w:rsidRPr="003E34C3">
        <w:rPr>
          <w:rFonts w:cs="David" w:hint="cs"/>
          <w:rtl/>
        </w:rPr>
        <w:t xml:space="preserve"> 53 </w:t>
      </w:r>
      <w:r w:rsidRPr="003E34C3">
        <w:rPr>
          <w:rFonts w:cs="David" w:hint="cs"/>
          <w:rtl/>
          <w:lang w:bidi="he-IL"/>
        </w:rPr>
        <w:t>תקני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עובדים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מתוכם</w:t>
      </w:r>
      <w:r w:rsidRPr="003E34C3">
        <w:rPr>
          <w:rFonts w:ascii="Arial" w:hAnsi="Arial" w:cs="David" w:hint="cs"/>
          <w:rtl/>
        </w:rPr>
        <w:t xml:space="preserve"> 6 </w:t>
      </w:r>
      <w:r w:rsidRPr="003E34C3">
        <w:rPr>
          <w:rFonts w:ascii="Arial" w:hAnsi="Arial" w:cs="David" w:hint="cs"/>
          <w:rtl/>
          <w:lang w:bidi="he-IL"/>
        </w:rPr>
        <w:t>תקנים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חלקיים</w:t>
      </w:r>
      <w:r w:rsidRPr="003E34C3">
        <w:rPr>
          <w:rFonts w:ascii="Arial" w:hAnsi="Arial" w:cs="David" w:hint="cs"/>
          <w:rtl/>
        </w:rPr>
        <w:t xml:space="preserve"> (40</w:t>
      </w:r>
      <w:r w:rsidR="0072230C">
        <w:rPr>
          <w:rFonts w:ascii="Arial" w:hAnsi="Arial" w:cs="David" w:hint="cs"/>
          <w:rtl/>
          <w:lang w:bidi="he-IL"/>
        </w:rPr>
        <w:t>%</w:t>
      </w:r>
      <w:r w:rsidRPr="003E34C3">
        <w:rPr>
          <w:rFonts w:ascii="Arial" w:hAnsi="Arial" w:cs="David" w:hint="cs"/>
          <w:rtl/>
        </w:rPr>
        <w:t>-75</w:t>
      </w:r>
      <w:r w:rsidR="0072230C">
        <w:rPr>
          <w:rFonts w:ascii="Arial" w:hAnsi="Arial" w:cs="David" w:hint="cs"/>
          <w:rtl/>
          <w:lang w:bidi="he-IL"/>
        </w:rPr>
        <w:t>%</w:t>
      </w:r>
      <w:r w:rsidRPr="003E34C3">
        <w:rPr>
          <w:rFonts w:ascii="Arial" w:hAnsi="Arial" w:cs="David" w:hint="cs"/>
          <w:rtl/>
        </w:rPr>
        <w:t>).</w:t>
      </w:r>
    </w:p>
    <w:p w:rsidR="003E34C3" w:rsidRPr="003E34C3" w:rsidRDefault="003E34C3" w:rsidP="0072230C">
      <w:pPr>
        <w:bidi/>
        <w:spacing w:line="360" w:lineRule="auto"/>
        <w:ind w:left="720"/>
        <w:rPr>
          <w:rFonts w:ascii="Arial" w:hAnsi="Arial" w:cs="David"/>
          <w:color w:val="FF0000"/>
          <w:rtl/>
        </w:rPr>
      </w:pPr>
      <w:r w:rsidRPr="003E34C3">
        <w:rPr>
          <w:rFonts w:cs="David" w:hint="cs"/>
          <w:rtl/>
          <w:lang w:bidi="he-IL"/>
        </w:rPr>
        <w:t>מתוך</w:t>
      </w:r>
      <w:r w:rsidRPr="003E34C3">
        <w:rPr>
          <w:rFonts w:cs="David" w:hint="cs"/>
          <w:rtl/>
        </w:rPr>
        <w:t xml:space="preserve"> 53 </w:t>
      </w:r>
      <w:r w:rsidRPr="003E34C3">
        <w:rPr>
          <w:rFonts w:cs="David" w:hint="cs"/>
          <w:rtl/>
          <w:lang w:bidi="he-IL"/>
        </w:rPr>
        <w:t>תקנים</w:t>
      </w:r>
      <w:r w:rsidRPr="003E34C3">
        <w:rPr>
          <w:rFonts w:cs="David" w:hint="cs"/>
          <w:rtl/>
        </w:rPr>
        <w:t xml:space="preserve">, </w:t>
      </w:r>
      <w:r w:rsidRPr="003E34C3">
        <w:rPr>
          <w:rFonts w:cs="David" w:hint="cs"/>
          <w:rtl/>
          <w:lang w:bidi="he-IL"/>
        </w:rPr>
        <w:t>בנפת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מזרח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ירושלים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ישנם</w:t>
      </w:r>
      <w:r w:rsidRPr="003E34C3">
        <w:rPr>
          <w:rFonts w:ascii="Arial" w:hAnsi="Arial" w:cs="David" w:hint="cs"/>
          <w:rtl/>
        </w:rPr>
        <w:t xml:space="preserve"> 16 </w:t>
      </w:r>
      <w:r w:rsidRPr="003E34C3">
        <w:rPr>
          <w:rFonts w:ascii="Arial" w:hAnsi="Arial" w:cs="David" w:hint="cs"/>
          <w:rtl/>
          <w:lang w:bidi="he-IL"/>
        </w:rPr>
        <w:t>תקני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עובדים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מתוכם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תקן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אחד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חלקי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של</w:t>
      </w:r>
      <w:r w:rsidRPr="003E34C3">
        <w:rPr>
          <w:rFonts w:ascii="Arial" w:hAnsi="Arial" w:cs="David" w:hint="cs"/>
          <w:rtl/>
        </w:rPr>
        <w:t xml:space="preserve"> </w:t>
      </w:r>
      <w:r w:rsidR="0072230C">
        <w:rPr>
          <w:rFonts w:ascii="Arial" w:hAnsi="Arial" w:cs="David" w:hint="cs"/>
          <w:rtl/>
          <w:lang w:bidi="he-IL"/>
        </w:rPr>
        <w:t>75%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מישרה</w:t>
      </w:r>
      <w:r w:rsidRPr="003E34C3">
        <w:rPr>
          <w:rFonts w:ascii="Arial" w:hAnsi="Arial" w:cs="David" w:hint="cs"/>
          <w:rtl/>
        </w:rPr>
        <w:t>.</w:t>
      </w:r>
      <w:r w:rsidRPr="003E34C3">
        <w:rPr>
          <w:rFonts w:ascii="Arial" w:hAnsi="Arial" w:cs="David" w:hint="cs"/>
          <w:color w:val="FF0000"/>
          <w:rtl/>
        </w:rPr>
        <w:t xml:space="preserve"> </w:t>
      </w:r>
    </w:p>
    <w:p w:rsidR="003E34C3" w:rsidRPr="003E34C3" w:rsidRDefault="003E34C3" w:rsidP="0072230C">
      <w:pPr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David"/>
        </w:rPr>
      </w:pPr>
      <w:r w:rsidRPr="003E34C3">
        <w:rPr>
          <w:rFonts w:cs="David" w:hint="cs"/>
          <w:rtl/>
          <w:lang w:bidi="he-IL"/>
        </w:rPr>
        <w:t>בשרות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המבחן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לנוער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במחוז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ירושלים</w:t>
      </w:r>
      <w:r w:rsidRPr="003E34C3">
        <w:rPr>
          <w:rFonts w:cs="David" w:hint="cs"/>
          <w:rtl/>
        </w:rPr>
        <w:t xml:space="preserve"> 48 </w:t>
      </w:r>
      <w:r w:rsidRPr="003E34C3">
        <w:rPr>
          <w:rFonts w:cs="David" w:hint="cs"/>
          <w:rtl/>
          <w:lang w:bidi="he-IL"/>
        </w:rPr>
        <w:t>תקני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קציני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מבחן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מתוכם</w:t>
      </w:r>
      <w:r w:rsidRPr="003E34C3">
        <w:rPr>
          <w:rFonts w:ascii="Arial" w:hAnsi="Arial" w:cs="David" w:hint="cs"/>
          <w:rtl/>
        </w:rPr>
        <w:t xml:space="preserve"> 5 </w:t>
      </w:r>
      <w:r w:rsidRPr="003E34C3">
        <w:rPr>
          <w:rFonts w:ascii="Arial" w:hAnsi="Arial" w:cs="David" w:hint="cs"/>
          <w:rtl/>
          <w:lang w:bidi="he-IL"/>
        </w:rPr>
        <w:t>תקנים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חלקיים</w:t>
      </w:r>
      <w:r w:rsidRPr="003E34C3">
        <w:rPr>
          <w:rFonts w:ascii="Arial" w:hAnsi="Arial" w:cs="David" w:hint="cs"/>
          <w:rtl/>
        </w:rPr>
        <w:t xml:space="preserve"> (</w:t>
      </w:r>
      <w:r w:rsidR="0072230C">
        <w:rPr>
          <w:rFonts w:ascii="Arial" w:hAnsi="Arial" w:cs="David" w:hint="cs"/>
          <w:rtl/>
          <w:lang w:bidi="he-IL"/>
        </w:rPr>
        <w:t>40%-75%).</w:t>
      </w:r>
    </w:p>
    <w:p w:rsidR="003E34C3" w:rsidRPr="003E34C3" w:rsidRDefault="003E34C3" w:rsidP="0072230C">
      <w:pPr>
        <w:bidi/>
        <w:spacing w:line="360" w:lineRule="auto"/>
        <w:ind w:left="720"/>
        <w:rPr>
          <w:rFonts w:ascii="Arial" w:hAnsi="Arial" w:cs="David"/>
          <w:color w:val="FF0000"/>
          <w:rtl/>
        </w:rPr>
      </w:pPr>
      <w:r w:rsidRPr="003E34C3">
        <w:rPr>
          <w:rFonts w:cs="David" w:hint="cs"/>
          <w:rtl/>
          <w:lang w:bidi="he-IL"/>
        </w:rPr>
        <w:t>מתוך</w:t>
      </w:r>
      <w:r w:rsidRPr="003E34C3">
        <w:rPr>
          <w:rFonts w:cs="David" w:hint="cs"/>
          <w:rtl/>
        </w:rPr>
        <w:t xml:space="preserve"> 48 </w:t>
      </w:r>
      <w:r w:rsidRPr="003E34C3">
        <w:rPr>
          <w:rFonts w:cs="David" w:hint="cs"/>
          <w:rtl/>
          <w:lang w:bidi="he-IL"/>
        </w:rPr>
        <w:t>תקנים</w:t>
      </w:r>
      <w:r w:rsidRPr="003E34C3">
        <w:rPr>
          <w:rFonts w:cs="David" w:hint="cs"/>
          <w:rtl/>
        </w:rPr>
        <w:t xml:space="preserve">, </w:t>
      </w:r>
      <w:r w:rsidRPr="003E34C3">
        <w:rPr>
          <w:rFonts w:cs="David" w:hint="cs"/>
          <w:rtl/>
          <w:lang w:bidi="he-IL"/>
        </w:rPr>
        <w:t>בנפת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מזרח</w:t>
      </w:r>
      <w:r w:rsidRPr="003E34C3">
        <w:rPr>
          <w:rFonts w:cs="David" w:hint="cs"/>
          <w:rtl/>
        </w:rPr>
        <w:t xml:space="preserve"> </w:t>
      </w:r>
      <w:r w:rsidRPr="003E34C3">
        <w:rPr>
          <w:rFonts w:cs="David" w:hint="cs"/>
          <w:rtl/>
          <w:lang w:bidi="he-IL"/>
        </w:rPr>
        <w:t>ירושלים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ישנם</w:t>
      </w:r>
      <w:r w:rsidRPr="003E34C3">
        <w:rPr>
          <w:rFonts w:ascii="Arial" w:hAnsi="Arial" w:cs="David" w:hint="cs"/>
          <w:rtl/>
        </w:rPr>
        <w:t xml:space="preserve"> 15 </w:t>
      </w:r>
      <w:r w:rsidRPr="003E34C3">
        <w:rPr>
          <w:rFonts w:ascii="Arial" w:hAnsi="Arial" w:cs="David" w:hint="cs"/>
          <w:rtl/>
          <w:lang w:bidi="he-IL"/>
        </w:rPr>
        <w:t>תקני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קציני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מבחן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מתוכם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תקן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אחד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חלקי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של</w:t>
      </w:r>
      <w:r w:rsidRPr="003E34C3">
        <w:rPr>
          <w:rFonts w:ascii="Arial" w:hAnsi="Arial" w:cs="David" w:hint="cs"/>
          <w:rtl/>
        </w:rPr>
        <w:t xml:space="preserve"> 75</w:t>
      </w:r>
      <w:r w:rsidR="0072230C">
        <w:rPr>
          <w:rFonts w:ascii="Arial" w:hAnsi="Arial" w:cs="David" w:hint="cs"/>
          <w:rtl/>
          <w:lang w:bidi="he-IL"/>
        </w:rPr>
        <w:t>%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מישרה</w:t>
      </w:r>
      <w:r w:rsidRPr="003E34C3">
        <w:rPr>
          <w:rFonts w:ascii="Arial" w:hAnsi="Arial" w:cs="David" w:hint="cs"/>
          <w:rtl/>
        </w:rPr>
        <w:t>.</w:t>
      </w:r>
      <w:r w:rsidRPr="003E34C3">
        <w:rPr>
          <w:rFonts w:ascii="Arial" w:hAnsi="Arial" w:cs="David" w:hint="cs"/>
          <w:color w:val="FF0000"/>
          <w:rtl/>
        </w:rPr>
        <w:t xml:space="preserve"> </w:t>
      </w:r>
    </w:p>
    <w:p w:rsidR="003E34C3" w:rsidRPr="003E34C3" w:rsidRDefault="003E34C3" w:rsidP="003E34C3">
      <w:pPr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David"/>
        </w:rPr>
      </w:pPr>
      <w:r w:rsidRPr="003E34C3">
        <w:rPr>
          <w:rFonts w:ascii="Arial" w:hAnsi="Arial" w:cs="David" w:hint="cs"/>
          <w:rtl/>
          <w:lang w:bidi="he-IL"/>
        </w:rPr>
        <w:t>בשרות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המבחן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לנוער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במחוז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ירושלים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בשנת</w:t>
      </w:r>
      <w:r w:rsidRPr="003E34C3">
        <w:rPr>
          <w:rFonts w:ascii="Arial" w:hAnsi="Arial" w:cs="David" w:hint="cs"/>
          <w:rtl/>
        </w:rPr>
        <w:t xml:space="preserve"> 2016, </w:t>
      </w:r>
      <w:r w:rsidRPr="003E34C3">
        <w:rPr>
          <w:rFonts w:ascii="Arial" w:hAnsi="Arial" w:cs="David" w:hint="cs"/>
          <w:rtl/>
          <w:lang w:bidi="he-IL"/>
        </w:rPr>
        <w:t>נכתבו</w:t>
      </w:r>
      <w:r w:rsidRPr="003E34C3">
        <w:rPr>
          <w:rFonts w:ascii="Arial" w:hAnsi="Arial" w:cs="David" w:hint="cs"/>
          <w:rtl/>
        </w:rPr>
        <w:t xml:space="preserve"> 4131 </w:t>
      </w:r>
      <w:r w:rsidRPr="003E34C3">
        <w:rPr>
          <w:rFonts w:ascii="Arial" w:hAnsi="Arial" w:cs="David" w:hint="cs"/>
          <w:rtl/>
          <w:lang w:bidi="he-IL"/>
        </w:rPr>
        <w:t>תסקירים</w:t>
      </w:r>
      <w:r w:rsidRPr="003E34C3">
        <w:rPr>
          <w:rFonts w:ascii="Arial" w:hAnsi="Arial" w:cs="David" w:hint="cs"/>
          <w:rtl/>
        </w:rPr>
        <w:t>.</w:t>
      </w:r>
    </w:p>
    <w:p w:rsidR="003E34C3" w:rsidRPr="003E34C3" w:rsidRDefault="003E34C3" w:rsidP="003E34C3">
      <w:pPr>
        <w:bidi/>
        <w:spacing w:line="360" w:lineRule="auto"/>
        <w:ind w:left="720"/>
        <w:jc w:val="both"/>
        <w:rPr>
          <w:rFonts w:ascii="Arial" w:hAnsi="Arial" w:cs="David"/>
          <w:rtl/>
        </w:rPr>
      </w:pPr>
      <w:r w:rsidRPr="003E34C3">
        <w:rPr>
          <w:rFonts w:ascii="Arial" w:hAnsi="Arial" w:cs="David" w:hint="cs"/>
          <w:rtl/>
          <w:lang w:bidi="he-IL"/>
        </w:rPr>
        <w:t>בשנת</w:t>
      </w:r>
      <w:r w:rsidRPr="003E34C3">
        <w:rPr>
          <w:rFonts w:ascii="Arial" w:hAnsi="Arial" w:cs="David" w:hint="cs"/>
          <w:rtl/>
        </w:rPr>
        <w:t xml:space="preserve"> 2017 (</w:t>
      </w:r>
      <w:r w:rsidRPr="003E34C3">
        <w:rPr>
          <w:rFonts w:ascii="Arial" w:hAnsi="Arial" w:cs="David" w:hint="cs"/>
          <w:rtl/>
          <w:lang w:bidi="he-IL"/>
        </w:rPr>
        <w:t>עד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סוף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חודש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אוגוסט</w:t>
      </w:r>
      <w:r w:rsidRPr="003E34C3">
        <w:rPr>
          <w:rFonts w:ascii="Arial" w:hAnsi="Arial" w:cs="David" w:hint="cs"/>
          <w:rtl/>
        </w:rPr>
        <w:t xml:space="preserve">), </w:t>
      </w:r>
      <w:r w:rsidRPr="003E34C3">
        <w:rPr>
          <w:rFonts w:ascii="Arial" w:hAnsi="Arial" w:cs="David" w:hint="cs"/>
          <w:rtl/>
          <w:lang w:bidi="he-IL"/>
        </w:rPr>
        <w:t>נכתבו</w:t>
      </w:r>
      <w:r w:rsidRPr="003E34C3">
        <w:rPr>
          <w:rFonts w:ascii="Arial" w:hAnsi="Arial" w:cs="David" w:hint="cs"/>
          <w:rtl/>
        </w:rPr>
        <w:t xml:space="preserve"> 2753 </w:t>
      </w:r>
      <w:r w:rsidRPr="003E34C3">
        <w:rPr>
          <w:rFonts w:ascii="Arial" w:hAnsi="Arial" w:cs="David" w:hint="cs"/>
          <w:rtl/>
          <w:lang w:bidi="he-IL"/>
        </w:rPr>
        <w:t>תסקירים</w:t>
      </w:r>
      <w:r w:rsidRPr="003E34C3">
        <w:rPr>
          <w:rFonts w:ascii="Arial" w:hAnsi="Arial" w:cs="David" w:hint="cs"/>
          <w:rtl/>
        </w:rPr>
        <w:t>.</w:t>
      </w:r>
    </w:p>
    <w:p w:rsidR="003E34C3" w:rsidRPr="003E34C3" w:rsidRDefault="003E34C3" w:rsidP="003E34C3">
      <w:pPr>
        <w:bidi/>
        <w:spacing w:line="360" w:lineRule="auto"/>
        <w:ind w:left="720"/>
        <w:jc w:val="both"/>
        <w:rPr>
          <w:rFonts w:ascii="Arial" w:hAnsi="Arial" w:cs="David"/>
          <w:rtl/>
        </w:rPr>
      </w:pPr>
      <w:r w:rsidRPr="003E34C3">
        <w:rPr>
          <w:rFonts w:ascii="Arial" w:hAnsi="Arial" w:cs="David" w:hint="cs"/>
          <w:rtl/>
          <w:lang w:bidi="he-IL"/>
        </w:rPr>
        <w:t>בחלוקה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בין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נפת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ירושלים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ונפת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מזרח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ירושלים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ניתן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למסור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נתונים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רק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לגבי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התסקירים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שנכתבו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בכל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אחת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מהנפות</w:t>
      </w:r>
      <w:r w:rsidRPr="003E34C3">
        <w:rPr>
          <w:rFonts w:ascii="Arial" w:hAnsi="Arial" w:cs="David" w:hint="cs"/>
          <w:rtl/>
        </w:rPr>
        <w:t xml:space="preserve">. </w:t>
      </w:r>
      <w:r w:rsidRPr="003E34C3">
        <w:rPr>
          <w:rFonts w:ascii="Arial" w:hAnsi="Arial" w:cs="David" w:hint="cs"/>
          <w:rtl/>
          <w:lang w:bidi="he-IL"/>
        </w:rPr>
        <w:t>לא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ניתן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לציין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את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חלוקת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התסקירים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בין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הנפות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שנכתבו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לגבי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נערים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עצורים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ובמעצרי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בית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ביחידת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המעצרים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במחוז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מאחר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ומדובר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ביחידה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מחוזית</w:t>
      </w:r>
      <w:r w:rsidRPr="003E34C3">
        <w:rPr>
          <w:rFonts w:ascii="Arial" w:hAnsi="Arial" w:cs="David" w:hint="cs"/>
          <w:rtl/>
        </w:rPr>
        <w:t>.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4"/>
        <w:gridCol w:w="2394"/>
        <w:gridCol w:w="2394"/>
      </w:tblGrid>
      <w:tr w:rsidR="003E34C3" w:rsidRPr="003E34C3" w:rsidTr="003E34C3">
        <w:tc>
          <w:tcPr>
            <w:tcW w:w="2393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3E34C3">
              <w:rPr>
                <w:rFonts w:ascii="Arial" w:hAnsi="Arial" w:cs="David" w:hint="cs"/>
                <w:rtl/>
                <w:lang w:bidi="he-IL"/>
              </w:rPr>
              <w:t>נפת ירושלים</w:t>
            </w:r>
          </w:p>
        </w:tc>
        <w:tc>
          <w:tcPr>
            <w:tcW w:w="2394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3E34C3">
              <w:rPr>
                <w:rFonts w:ascii="Arial" w:hAnsi="Arial" w:cs="David" w:hint="cs"/>
                <w:rtl/>
                <w:lang w:bidi="he-IL"/>
              </w:rPr>
              <w:t>נפת מזרח ירושלים</w:t>
            </w:r>
          </w:p>
        </w:tc>
        <w:tc>
          <w:tcPr>
            <w:tcW w:w="2394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3E34C3">
              <w:rPr>
                <w:rFonts w:ascii="Arial" w:hAnsi="Arial" w:cs="David" w:hint="cs"/>
                <w:rtl/>
                <w:lang w:bidi="he-IL"/>
              </w:rPr>
              <w:t>תסקירים</w:t>
            </w:r>
            <w:r w:rsidRPr="003E34C3">
              <w:rPr>
                <w:rFonts w:ascii="Arial" w:hAnsi="Arial" w:cs="David" w:hint="cs"/>
                <w:rtl/>
              </w:rPr>
              <w:t xml:space="preserve"> </w:t>
            </w:r>
            <w:r w:rsidRPr="003E34C3">
              <w:rPr>
                <w:rFonts w:ascii="Arial" w:hAnsi="Arial" w:cs="David" w:hint="cs"/>
                <w:rtl/>
                <w:lang w:bidi="he-IL"/>
              </w:rPr>
              <w:t>שנכתבו</w:t>
            </w:r>
            <w:r w:rsidRPr="003E34C3">
              <w:rPr>
                <w:rFonts w:ascii="Arial" w:hAnsi="Arial" w:cs="David" w:hint="cs"/>
                <w:rtl/>
              </w:rPr>
              <w:t xml:space="preserve"> </w:t>
            </w:r>
            <w:r w:rsidRPr="003E34C3">
              <w:rPr>
                <w:rFonts w:ascii="Arial" w:hAnsi="Arial" w:cs="David" w:hint="cs"/>
                <w:rtl/>
                <w:lang w:bidi="he-IL"/>
              </w:rPr>
              <w:t>לגבי</w:t>
            </w:r>
            <w:r w:rsidRPr="003E34C3">
              <w:rPr>
                <w:rFonts w:ascii="Arial" w:hAnsi="Arial" w:cs="David" w:hint="cs"/>
                <w:rtl/>
              </w:rPr>
              <w:t xml:space="preserve"> </w:t>
            </w:r>
            <w:r w:rsidRPr="003E34C3">
              <w:rPr>
                <w:rFonts w:ascii="Arial" w:hAnsi="Arial" w:cs="David" w:hint="cs"/>
                <w:rtl/>
                <w:lang w:bidi="he-IL"/>
              </w:rPr>
              <w:t>נערים</w:t>
            </w:r>
            <w:r w:rsidRPr="003E34C3">
              <w:rPr>
                <w:rFonts w:ascii="Arial" w:hAnsi="Arial" w:cs="David" w:hint="cs"/>
                <w:rtl/>
              </w:rPr>
              <w:t xml:space="preserve"> </w:t>
            </w:r>
            <w:r w:rsidRPr="003E34C3">
              <w:rPr>
                <w:rFonts w:ascii="Arial" w:hAnsi="Arial" w:cs="David" w:hint="cs"/>
                <w:rtl/>
                <w:lang w:bidi="he-IL"/>
              </w:rPr>
              <w:t>עצורים</w:t>
            </w:r>
            <w:r w:rsidRPr="003E34C3">
              <w:rPr>
                <w:rFonts w:ascii="Arial" w:hAnsi="Arial" w:cs="David" w:hint="cs"/>
                <w:rtl/>
              </w:rPr>
              <w:t xml:space="preserve"> </w:t>
            </w:r>
            <w:r w:rsidRPr="003E34C3">
              <w:rPr>
                <w:rFonts w:ascii="Arial" w:hAnsi="Arial" w:cs="David" w:hint="cs"/>
                <w:rtl/>
                <w:lang w:bidi="he-IL"/>
              </w:rPr>
              <w:t>ובמעצרי</w:t>
            </w:r>
            <w:r w:rsidRPr="003E34C3">
              <w:rPr>
                <w:rFonts w:ascii="Arial" w:hAnsi="Arial" w:cs="David" w:hint="cs"/>
                <w:rtl/>
              </w:rPr>
              <w:t xml:space="preserve"> </w:t>
            </w:r>
            <w:r w:rsidRPr="003E34C3">
              <w:rPr>
                <w:rFonts w:ascii="Arial" w:hAnsi="Arial" w:cs="David" w:hint="cs"/>
                <w:rtl/>
                <w:lang w:bidi="he-IL"/>
              </w:rPr>
              <w:t>בית</w:t>
            </w:r>
            <w:r w:rsidRPr="003E34C3">
              <w:rPr>
                <w:rFonts w:ascii="Arial" w:hAnsi="Arial" w:cs="David" w:hint="cs"/>
                <w:rtl/>
              </w:rPr>
              <w:t xml:space="preserve"> (</w:t>
            </w:r>
            <w:r w:rsidRPr="003E34C3">
              <w:rPr>
                <w:rFonts w:ascii="Arial" w:hAnsi="Arial" w:cs="David" w:hint="cs"/>
                <w:rtl/>
                <w:lang w:bidi="he-IL"/>
              </w:rPr>
              <w:t>יחידה</w:t>
            </w:r>
            <w:r w:rsidRPr="003E34C3">
              <w:rPr>
                <w:rFonts w:ascii="Arial" w:hAnsi="Arial" w:cs="David" w:hint="cs"/>
                <w:rtl/>
              </w:rPr>
              <w:t xml:space="preserve"> </w:t>
            </w:r>
            <w:r w:rsidRPr="003E34C3">
              <w:rPr>
                <w:rFonts w:ascii="Arial" w:hAnsi="Arial" w:cs="David" w:hint="cs"/>
                <w:rtl/>
                <w:lang w:bidi="he-IL"/>
              </w:rPr>
              <w:t>מחוזית</w:t>
            </w:r>
            <w:r w:rsidRPr="003E34C3">
              <w:rPr>
                <w:rFonts w:ascii="Arial" w:hAnsi="Arial" w:cs="David" w:hint="cs"/>
                <w:rtl/>
              </w:rPr>
              <w:t>)</w:t>
            </w:r>
          </w:p>
        </w:tc>
      </w:tr>
      <w:tr w:rsidR="003E34C3" w:rsidRPr="003E34C3" w:rsidTr="003E34C3">
        <w:tc>
          <w:tcPr>
            <w:tcW w:w="2393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3E34C3">
              <w:rPr>
                <w:rFonts w:ascii="Arial" w:hAnsi="Arial" w:cs="David" w:hint="cs"/>
                <w:rtl/>
                <w:lang w:bidi="he-IL"/>
              </w:rPr>
              <w:t xml:space="preserve">שנת </w:t>
            </w:r>
            <w:r w:rsidRPr="003E34C3">
              <w:rPr>
                <w:rFonts w:ascii="Arial" w:hAnsi="Arial" w:cs="David" w:hint="cs"/>
                <w:rtl/>
              </w:rPr>
              <w:t>2016</w:t>
            </w:r>
          </w:p>
        </w:tc>
        <w:tc>
          <w:tcPr>
            <w:tcW w:w="2394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3E34C3">
              <w:rPr>
                <w:rFonts w:ascii="Arial" w:hAnsi="Arial" w:cs="David" w:hint="cs"/>
                <w:rtl/>
              </w:rPr>
              <w:t>1456</w:t>
            </w:r>
          </w:p>
        </w:tc>
        <w:tc>
          <w:tcPr>
            <w:tcW w:w="2394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3E34C3">
              <w:rPr>
                <w:rFonts w:ascii="Arial" w:hAnsi="Arial" w:cs="David" w:hint="cs"/>
                <w:rtl/>
              </w:rPr>
              <w:t>569</w:t>
            </w:r>
          </w:p>
        </w:tc>
        <w:tc>
          <w:tcPr>
            <w:tcW w:w="2394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3E34C3">
              <w:rPr>
                <w:rFonts w:ascii="Arial" w:hAnsi="Arial" w:cs="David" w:hint="cs"/>
                <w:rtl/>
              </w:rPr>
              <w:t>2106</w:t>
            </w:r>
          </w:p>
        </w:tc>
      </w:tr>
      <w:tr w:rsidR="003E34C3" w:rsidRPr="003E34C3" w:rsidTr="003E34C3">
        <w:tc>
          <w:tcPr>
            <w:tcW w:w="2393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3E34C3">
              <w:rPr>
                <w:rFonts w:ascii="Arial" w:hAnsi="Arial" w:cs="David" w:hint="cs"/>
                <w:rtl/>
                <w:lang w:bidi="he-IL"/>
              </w:rPr>
              <w:t xml:space="preserve">שנת </w:t>
            </w:r>
            <w:r w:rsidRPr="003E34C3">
              <w:rPr>
                <w:rFonts w:ascii="Arial" w:hAnsi="Arial" w:cs="David" w:hint="cs"/>
                <w:rtl/>
              </w:rPr>
              <w:t>2017 (</w:t>
            </w:r>
            <w:r w:rsidRPr="003E34C3">
              <w:rPr>
                <w:rFonts w:ascii="Arial" w:hAnsi="Arial" w:cs="David" w:hint="cs"/>
                <w:rtl/>
                <w:lang w:bidi="he-IL"/>
              </w:rPr>
              <w:t>עד אוגוסט</w:t>
            </w:r>
            <w:r w:rsidRPr="003E34C3">
              <w:rPr>
                <w:rFonts w:ascii="Arial" w:hAnsi="Arial" w:cs="David" w:hint="cs"/>
                <w:rtl/>
              </w:rPr>
              <w:t>)</w:t>
            </w:r>
          </w:p>
        </w:tc>
        <w:tc>
          <w:tcPr>
            <w:tcW w:w="2394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3E34C3">
              <w:rPr>
                <w:rFonts w:ascii="Arial" w:hAnsi="Arial" w:cs="David" w:hint="cs"/>
                <w:rtl/>
              </w:rPr>
              <w:t>1099</w:t>
            </w:r>
          </w:p>
        </w:tc>
        <w:tc>
          <w:tcPr>
            <w:tcW w:w="2394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3E34C3">
              <w:rPr>
                <w:rFonts w:ascii="Arial" w:hAnsi="Arial" w:cs="David" w:hint="cs"/>
                <w:rtl/>
              </w:rPr>
              <w:t>422</w:t>
            </w:r>
          </w:p>
        </w:tc>
        <w:tc>
          <w:tcPr>
            <w:tcW w:w="2394" w:type="dxa"/>
            <w:shd w:val="clear" w:color="auto" w:fill="auto"/>
          </w:tcPr>
          <w:p w:rsidR="003E34C3" w:rsidRPr="003E34C3" w:rsidRDefault="003E34C3" w:rsidP="003E34C3">
            <w:pPr>
              <w:bidi/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3E34C3">
              <w:rPr>
                <w:rFonts w:ascii="Arial" w:hAnsi="Arial" w:cs="David" w:hint="cs"/>
                <w:rtl/>
              </w:rPr>
              <w:t>1232</w:t>
            </w:r>
          </w:p>
        </w:tc>
      </w:tr>
    </w:tbl>
    <w:p w:rsidR="003E34C3" w:rsidRPr="003E34C3" w:rsidRDefault="003E34C3" w:rsidP="003E34C3">
      <w:pPr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David"/>
        </w:rPr>
      </w:pPr>
      <w:r w:rsidRPr="003E34C3">
        <w:rPr>
          <w:rFonts w:ascii="Arial" w:hAnsi="Arial" w:cs="David" w:hint="cs"/>
          <w:rtl/>
          <w:lang w:bidi="he-IL"/>
        </w:rPr>
        <w:t>יחידת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המעצרים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במחוז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ירושלים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הינה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יחידה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מחוזית</w:t>
      </w:r>
      <w:r w:rsidRPr="003E34C3">
        <w:rPr>
          <w:rFonts w:ascii="Arial" w:hAnsi="Arial" w:cs="David" w:hint="cs"/>
          <w:rtl/>
        </w:rPr>
        <w:t xml:space="preserve"> (13 </w:t>
      </w:r>
      <w:r w:rsidRPr="003E34C3">
        <w:rPr>
          <w:rFonts w:ascii="Arial" w:hAnsi="Arial" w:cs="David" w:hint="cs"/>
          <w:rtl/>
          <w:lang w:bidi="he-IL"/>
        </w:rPr>
        <w:t>תקנים</w:t>
      </w:r>
      <w:r w:rsidRPr="003E34C3">
        <w:rPr>
          <w:rFonts w:ascii="Arial" w:hAnsi="Arial" w:cs="David" w:hint="cs"/>
          <w:rtl/>
        </w:rPr>
        <w:t xml:space="preserve">). </w:t>
      </w:r>
      <w:r w:rsidRPr="003E34C3">
        <w:rPr>
          <w:rFonts w:ascii="Arial" w:hAnsi="Arial" w:cs="David" w:hint="cs"/>
          <w:rtl/>
          <w:lang w:bidi="he-IL"/>
        </w:rPr>
        <w:t>ביחידה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קציני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מבחן</w:t>
      </w:r>
      <w:r w:rsidRPr="003E34C3">
        <w:rPr>
          <w:rFonts w:ascii="Arial" w:hAnsi="Arial" w:cs="David" w:hint="cs"/>
          <w:rtl/>
        </w:rPr>
        <w:t xml:space="preserve">- </w:t>
      </w:r>
      <w:proofErr w:type="spellStart"/>
      <w:r w:rsidRPr="003E34C3">
        <w:rPr>
          <w:rFonts w:ascii="Arial" w:hAnsi="Arial" w:cs="David" w:hint="cs"/>
          <w:rtl/>
          <w:lang w:bidi="he-IL"/>
        </w:rPr>
        <w:t>עו</w:t>
      </w:r>
      <w:proofErr w:type="spellEnd"/>
      <w:r w:rsidRPr="003E34C3">
        <w:rPr>
          <w:rFonts w:ascii="Arial" w:hAnsi="Arial" w:cs="David" w:hint="cs"/>
          <w:rtl/>
        </w:rPr>
        <w:t>"</w:t>
      </w:r>
      <w:r w:rsidRPr="003E34C3">
        <w:rPr>
          <w:rFonts w:ascii="Arial" w:hAnsi="Arial" w:cs="David" w:hint="cs"/>
          <w:rtl/>
          <w:lang w:bidi="he-IL"/>
        </w:rPr>
        <w:t>ס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מעצרים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שנותנים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מענה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לכל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בקשות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המעצרים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המופנים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למחוז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הן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של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נערים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ממזרח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ירושלים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והן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של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נערים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ממערב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העיר</w:t>
      </w:r>
      <w:r w:rsidRPr="003E34C3">
        <w:rPr>
          <w:rFonts w:ascii="Arial" w:hAnsi="Arial" w:cs="David" w:hint="cs"/>
          <w:rtl/>
        </w:rPr>
        <w:t xml:space="preserve">. </w:t>
      </w:r>
      <w:r w:rsidRPr="003E34C3">
        <w:rPr>
          <w:rFonts w:ascii="Arial" w:hAnsi="Arial" w:cs="David" w:hint="cs"/>
          <w:rtl/>
          <w:lang w:bidi="he-IL"/>
        </w:rPr>
        <w:t>לפיכך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לא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ניתן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בנתונים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שנכתבו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לגבי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נערים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עצורים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ובמעצרי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בית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לעשות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פילוח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וחלוקה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בין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מזרח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ומערב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העיר</w:t>
      </w:r>
      <w:r w:rsidRPr="003E34C3">
        <w:rPr>
          <w:rFonts w:ascii="Arial" w:hAnsi="Arial" w:cs="David" w:hint="cs"/>
          <w:rtl/>
        </w:rPr>
        <w:t xml:space="preserve">. </w:t>
      </w:r>
    </w:p>
    <w:p w:rsidR="003E34C3" w:rsidRPr="003E34C3" w:rsidRDefault="003E34C3" w:rsidP="003E34C3">
      <w:pPr>
        <w:bidi/>
        <w:spacing w:line="360" w:lineRule="auto"/>
        <w:ind w:left="720"/>
        <w:jc w:val="both"/>
        <w:rPr>
          <w:rFonts w:ascii="Arial" w:hAnsi="Arial" w:cs="David"/>
          <w:rtl/>
        </w:rPr>
      </w:pPr>
      <w:r w:rsidRPr="003E34C3">
        <w:rPr>
          <w:rFonts w:ascii="Arial" w:hAnsi="Arial" w:cs="David" w:hint="cs"/>
          <w:rtl/>
          <w:lang w:bidi="he-IL"/>
        </w:rPr>
        <w:t>בשנת</w:t>
      </w:r>
      <w:r w:rsidRPr="003E34C3">
        <w:rPr>
          <w:rFonts w:ascii="Arial" w:hAnsi="Arial" w:cs="David" w:hint="cs"/>
          <w:rtl/>
        </w:rPr>
        <w:t xml:space="preserve"> 2016 </w:t>
      </w:r>
      <w:r w:rsidRPr="003E34C3">
        <w:rPr>
          <w:rFonts w:ascii="Arial" w:hAnsi="Arial" w:cs="David" w:hint="cs"/>
          <w:rtl/>
          <w:lang w:bidi="he-IL"/>
        </w:rPr>
        <w:t>נכתבו</w:t>
      </w:r>
      <w:r w:rsidRPr="003E34C3">
        <w:rPr>
          <w:rFonts w:ascii="Arial" w:hAnsi="Arial" w:cs="David" w:hint="cs"/>
          <w:rtl/>
        </w:rPr>
        <w:t xml:space="preserve"> 1167 </w:t>
      </w:r>
      <w:r w:rsidRPr="003E34C3">
        <w:rPr>
          <w:rFonts w:ascii="Arial" w:hAnsi="Arial" w:cs="David" w:hint="cs"/>
          <w:rtl/>
          <w:lang w:bidi="he-IL"/>
        </w:rPr>
        <w:t>תסקירי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מעצר</w:t>
      </w:r>
      <w:r w:rsidRPr="003E34C3">
        <w:rPr>
          <w:rFonts w:ascii="Arial" w:hAnsi="Arial" w:cs="David" w:hint="cs"/>
          <w:rtl/>
        </w:rPr>
        <w:t>.</w:t>
      </w:r>
    </w:p>
    <w:p w:rsidR="003E34C3" w:rsidRPr="003E34C3" w:rsidRDefault="003E34C3" w:rsidP="003E34C3">
      <w:pPr>
        <w:bidi/>
        <w:spacing w:line="360" w:lineRule="auto"/>
        <w:ind w:left="720"/>
        <w:jc w:val="both"/>
        <w:rPr>
          <w:rFonts w:ascii="Arial" w:hAnsi="Arial" w:cs="David"/>
        </w:rPr>
      </w:pPr>
      <w:r w:rsidRPr="003E34C3">
        <w:rPr>
          <w:rFonts w:ascii="Arial" w:hAnsi="Arial" w:cs="David" w:hint="cs"/>
          <w:rtl/>
          <w:lang w:bidi="he-IL"/>
        </w:rPr>
        <w:t>בשנת</w:t>
      </w:r>
      <w:r w:rsidRPr="003E34C3">
        <w:rPr>
          <w:rFonts w:ascii="Arial" w:hAnsi="Arial" w:cs="David" w:hint="cs"/>
          <w:rtl/>
        </w:rPr>
        <w:t xml:space="preserve"> 2017 (</w:t>
      </w:r>
      <w:r w:rsidRPr="003E34C3">
        <w:rPr>
          <w:rFonts w:ascii="Arial" w:hAnsi="Arial" w:cs="David" w:hint="cs"/>
          <w:rtl/>
          <w:lang w:bidi="he-IL"/>
        </w:rPr>
        <w:t>עד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סוף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חודש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אוגוסט</w:t>
      </w:r>
      <w:r w:rsidRPr="003E34C3">
        <w:rPr>
          <w:rFonts w:ascii="Arial" w:hAnsi="Arial" w:cs="David" w:hint="cs"/>
          <w:rtl/>
        </w:rPr>
        <w:t xml:space="preserve">) </w:t>
      </w:r>
      <w:r w:rsidRPr="003E34C3">
        <w:rPr>
          <w:rFonts w:ascii="Arial" w:hAnsi="Arial" w:cs="David" w:hint="cs"/>
          <w:rtl/>
          <w:lang w:bidi="he-IL"/>
        </w:rPr>
        <w:t>נכתבו</w:t>
      </w:r>
      <w:r w:rsidRPr="003E34C3">
        <w:rPr>
          <w:rFonts w:ascii="Arial" w:hAnsi="Arial" w:cs="David" w:hint="cs"/>
          <w:rtl/>
        </w:rPr>
        <w:t xml:space="preserve"> 678 </w:t>
      </w:r>
      <w:r w:rsidRPr="003E34C3">
        <w:rPr>
          <w:rFonts w:ascii="Arial" w:hAnsi="Arial" w:cs="David" w:hint="cs"/>
          <w:rtl/>
          <w:lang w:bidi="he-IL"/>
        </w:rPr>
        <w:t>תסקירי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מעצר</w:t>
      </w:r>
      <w:r w:rsidRPr="003E34C3">
        <w:rPr>
          <w:rFonts w:ascii="Arial" w:hAnsi="Arial" w:cs="David" w:hint="cs"/>
          <w:rtl/>
        </w:rPr>
        <w:t>.</w:t>
      </w:r>
    </w:p>
    <w:p w:rsidR="003E34C3" w:rsidRPr="003E34C3" w:rsidRDefault="003E34C3" w:rsidP="003E34C3">
      <w:pPr>
        <w:bidi/>
        <w:spacing w:line="360" w:lineRule="auto"/>
        <w:ind w:left="720"/>
        <w:jc w:val="both"/>
        <w:rPr>
          <w:rFonts w:ascii="Arial" w:hAnsi="Arial" w:cs="David"/>
          <w:rtl/>
        </w:rPr>
      </w:pPr>
      <w:r w:rsidRPr="003E34C3">
        <w:rPr>
          <w:rFonts w:ascii="Arial" w:hAnsi="Arial" w:cs="David" w:hint="cs"/>
          <w:rtl/>
          <w:lang w:bidi="he-IL"/>
        </w:rPr>
        <w:lastRenderedPageBreak/>
        <w:t>באשר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לחלוקה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בין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תסקירים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למעצר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עד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תום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ההליכים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ולמעצר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ימים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יש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לציין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כי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מדובר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במספרים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בודדים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בלבד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של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תסקירים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במעצר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ימים</w:t>
      </w:r>
      <w:r w:rsidRPr="003E34C3">
        <w:rPr>
          <w:rFonts w:ascii="Arial" w:hAnsi="Arial" w:cs="David" w:hint="cs"/>
          <w:rtl/>
        </w:rPr>
        <w:t xml:space="preserve">, </w:t>
      </w:r>
      <w:r w:rsidRPr="003E34C3">
        <w:rPr>
          <w:rFonts w:ascii="Arial" w:hAnsi="Arial" w:cs="David" w:hint="cs"/>
          <w:rtl/>
          <w:lang w:bidi="he-IL"/>
        </w:rPr>
        <w:t>כמעט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כולם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נכתבים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לבקשות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למעצר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עד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תום</w:t>
      </w:r>
      <w:r w:rsidRPr="003E34C3">
        <w:rPr>
          <w:rFonts w:ascii="Arial" w:hAnsi="Arial" w:cs="David" w:hint="cs"/>
          <w:rtl/>
        </w:rPr>
        <w:t xml:space="preserve"> </w:t>
      </w:r>
      <w:r w:rsidRPr="003E34C3">
        <w:rPr>
          <w:rFonts w:ascii="Arial" w:hAnsi="Arial" w:cs="David" w:hint="cs"/>
          <w:rtl/>
          <w:lang w:bidi="he-IL"/>
        </w:rPr>
        <w:t>ההליכים</w:t>
      </w:r>
      <w:r w:rsidRPr="003E34C3">
        <w:rPr>
          <w:rFonts w:ascii="Arial" w:hAnsi="Arial" w:cs="David" w:hint="cs"/>
          <w:rtl/>
        </w:rPr>
        <w:t>.</w:t>
      </w:r>
    </w:p>
    <w:p w:rsidR="003E34C3" w:rsidRPr="003E34C3" w:rsidRDefault="003E34C3" w:rsidP="003E34C3">
      <w:pPr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David"/>
        </w:rPr>
      </w:pPr>
      <w:r w:rsidRPr="003E34C3">
        <w:rPr>
          <w:rFonts w:ascii="Arial" w:hAnsi="Arial" w:cs="David"/>
          <w:rtl/>
          <w:lang w:bidi="he-IL"/>
        </w:rPr>
        <w:t>התוכניות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הקיימות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בנפת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מזרח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ירושלים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ומוצעות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לאוכלוסייה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המטופלת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כחלק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מתוכנית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הטיפול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בנערים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ומשפחותיהם</w:t>
      </w:r>
      <w:r w:rsidRPr="003E34C3">
        <w:rPr>
          <w:rFonts w:ascii="Arial" w:hAnsi="Arial" w:cs="David"/>
          <w:rtl/>
        </w:rPr>
        <w:t xml:space="preserve">, </w:t>
      </w:r>
      <w:r w:rsidRPr="003E34C3">
        <w:rPr>
          <w:rFonts w:ascii="Arial" w:hAnsi="Arial" w:cs="David"/>
          <w:rtl/>
          <w:lang w:bidi="he-IL"/>
        </w:rPr>
        <w:t>כמו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גם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מוגשות</w:t>
      </w:r>
      <w:r w:rsidRPr="003E34C3">
        <w:rPr>
          <w:rFonts w:ascii="Arial" w:hAnsi="Arial" w:cs="David"/>
          <w:rtl/>
        </w:rPr>
        <w:t xml:space="preserve"> </w:t>
      </w:r>
      <w:proofErr w:type="spellStart"/>
      <w:r w:rsidRPr="003E34C3">
        <w:rPr>
          <w:rFonts w:ascii="Arial" w:hAnsi="Arial" w:cs="David"/>
          <w:rtl/>
          <w:lang w:bidi="he-IL"/>
        </w:rPr>
        <w:t>לבימ</w:t>
      </w:r>
      <w:proofErr w:type="spellEnd"/>
      <w:r w:rsidRPr="003E34C3">
        <w:rPr>
          <w:rFonts w:ascii="Arial" w:hAnsi="Arial" w:cs="David"/>
          <w:rtl/>
        </w:rPr>
        <w:t>"</w:t>
      </w:r>
      <w:r w:rsidRPr="003E34C3">
        <w:rPr>
          <w:rFonts w:ascii="Arial" w:hAnsi="Arial" w:cs="David"/>
          <w:rtl/>
          <w:lang w:bidi="he-IL"/>
        </w:rPr>
        <w:t>ש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כחלק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מההמלצות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לדרכי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טיפול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הם</w:t>
      </w:r>
      <w:r w:rsidRPr="003E34C3">
        <w:rPr>
          <w:rFonts w:ascii="Arial" w:hAnsi="Arial" w:cs="David"/>
          <w:rtl/>
        </w:rPr>
        <w:t xml:space="preserve"> </w:t>
      </w:r>
      <w:r w:rsidRPr="003E34C3">
        <w:rPr>
          <w:rFonts w:ascii="Arial" w:hAnsi="Arial" w:cs="David"/>
          <w:rtl/>
          <w:lang w:bidi="he-IL"/>
        </w:rPr>
        <w:t>כדלהלן</w:t>
      </w:r>
      <w:r w:rsidRPr="003E34C3">
        <w:rPr>
          <w:rFonts w:ascii="Arial" w:hAnsi="Arial" w:cs="David"/>
          <w:rtl/>
        </w:rPr>
        <w:t>: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</w:rPr>
      </w:pPr>
      <w:proofErr w:type="spellStart"/>
      <w:r w:rsidRPr="0072230C">
        <w:rPr>
          <w:rFonts w:ascii="Arial" w:hAnsi="Arial" w:cs="David"/>
          <w:u w:val="single"/>
          <w:rtl/>
          <w:lang w:bidi="he-IL"/>
        </w:rPr>
        <w:t>תוכנית</w:t>
      </w:r>
      <w:proofErr w:type="spellEnd"/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דרך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המלך</w:t>
      </w:r>
      <w:r w:rsidRPr="0072230C">
        <w:rPr>
          <w:rFonts w:ascii="Arial" w:hAnsi="Arial" w:cs="David"/>
          <w:rtl/>
        </w:rPr>
        <w:t xml:space="preserve">- </w:t>
      </w:r>
      <w:r w:rsidRPr="0072230C">
        <w:rPr>
          <w:rFonts w:ascii="Arial" w:hAnsi="Arial" w:cs="David"/>
          <w:rtl/>
          <w:lang w:bidi="he-IL"/>
        </w:rPr>
        <w:t>התוכנית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פועלת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בשיתוף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עמותת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על</w:t>
      </w:r>
      <w:r w:rsidRPr="0072230C">
        <w:rPr>
          <w:rFonts w:ascii="Arial" w:hAnsi="Arial" w:cs="David"/>
          <w:rtl/>
        </w:rPr>
        <w:t>"</w:t>
      </w:r>
      <w:r w:rsidRPr="0072230C">
        <w:rPr>
          <w:rFonts w:ascii="Arial" w:hAnsi="Arial" w:cs="David"/>
          <w:rtl/>
          <w:lang w:bidi="he-IL"/>
        </w:rPr>
        <w:t>ם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הפועלת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למען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בני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נוער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במצבי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סיכון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ומצוקה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התוכנית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נעשית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באמצעות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חונכות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אישית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</w:t>
      </w:r>
      <w:r w:rsidRPr="0072230C">
        <w:rPr>
          <w:rFonts w:ascii="Arial" w:hAnsi="Arial" w:cs="David"/>
          <w:rtl/>
        </w:rPr>
        <w:t>/</w:t>
      </w:r>
      <w:r w:rsidRPr="0072230C">
        <w:rPr>
          <w:rFonts w:ascii="Arial" w:hAnsi="Arial" w:cs="David"/>
          <w:rtl/>
          <w:lang w:bidi="he-IL"/>
        </w:rPr>
        <w:t>או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שילובם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בהכשרה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קורסים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מקצועיים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ומציאת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תעסוקה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במטרה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להעניק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האפשרות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לעלות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חזרה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דרך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המלך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לחיים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נורמטיביים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בקהילה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חברות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מקומיות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וארציות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מספקות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העבודה</w:t>
      </w:r>
      <w:r w:rsidRPr="0072230C">
        <w:rPr>
          <w:rFonts w:ascii="Arial" w:hAnsi="Arial" w:cs="David"/>
          <w:rtl/>
        </w:rPr>
        <w:t xml:space="preserve">/ </w:t>
      </w:r>
      <w:r w:rsidRPr="0072230C">
        <w:rPr>
          <w:rFonts w:ascii="Arial" w:hAnsi="Arial" w:cs="David"/>
          <w:rtl/>
          <w:lang w:bidi="he-IL"/>
        </w:rPr>
        <w:t>ההכשרה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המקצועית</w:t>
      </w:r>
      <w:r w:rsidRPr="0072230C">
        <w:rPr>
          <w:rFonts w:ascii="Arial" w:hAnsi="Arial" w:cs="David"/>
          <w:rtl/>
        </w:rPr>
        <w:t xml:space="preserve">/ </w:t>
      </w:r>
      <w:r w:rsidRPr="0072230C">
        <w:rPr>
          <w:rFonts w:ascii="Arial" w:hAnsi="Arial" w:cs="David"/>
          <w:rtl/>
          <w:lang w:bidi="he-IL"/>
        </w:rPr>
        <w:t>מסגרת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לחונכות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אישית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והתנדבות</w:t>
      </w:r>
      <w:r w:rsidRPr="0072230C">
        <w:rPr>
          <w:rFonts w:ascii="Arial" w:hAnsi="Arial" w:cs="David"/>
          <w:rtl/>
        </w:rPr>
        <w:t>.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</w:rPr>
      </w:pPr>
      <w:r w:rsidRPr="0072230C">
        <w:rPr>
          <w:rFonts w:ascii="Arial" w:hAnsi="Arial" w:cs="David"/>
          <w:u w:val="single"/>
          <w:rtl/>
          <w:lang w:bidi="he-IL"/>
        </w:rPr>
        <w:t>סיכויים</w:t>
      </w:r>
      <w:r w:rsidRPr="0072230C">
        <w:rPr>
          <w:rFonts w:ascii="Arial" w:hAnsi="Arial" w:cs="David"/>
          <w:u w:val="single"/>
          <w:rtl/>
        </w:rPr>
        <w:t>-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מיזם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משותף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של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שירות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המבחן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לנוער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ועמותת</w:t>
      </w:r>
      <w:r w:rsidRPr="0072230C">
        <w:rPr>
          <w:rFonts w:ascii="Arial" w:hAnsi="Arial" w:cs="David" w:hint="cs"/>
          <w:rtl/>
        </w:rPr>
        <w:t xml:space="preserve"> "</w:t>
      </w:r>
      <w:r w:rsidRPr="0072230C">
        <w:rPr>
          <w:rFonts w:ascii="Arial" w:hAnsi="Arial" w:cs="David" w:hint="cs"/>
          <w:rtl/>
          <w:lang w:bidi="he-IL"/>
        </w:rPr>
        <w:t>ידידים</w:t>
      </w:r>
      <w:r w:rsidRPr="0072230C">
        <w:rPr>
          <w:rFonts w:ascii="Arial" w:hAnsi="Arial" w:cs="David" w:hint="cs"/>
          <w:rtl/>
        </w:rPr>
        <w:t xml:space="preserve">" </w:t>
      </w:r>
      <w:r w:rsidRPr="0072230C">
        <w:rPr>
          <w:rFonts w:ascii="Arial" w:hAnsi="Arial" w:cs="David" w:hint="cs"/>
          <w:rtl/>
          <w:lang w:bidi="he-IL"/>
        </w:rPr>
        <w:t>במטרה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לתת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מענה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לצרכים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של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נערים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בסיכון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בשל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החשיפה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למשבר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גיל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ההתבגרות</w:t>
      </w:r>
      <w:r w:rsidRPr="0072230C">
        <w:rPr>
          <w:rFonts w:ascii="Arial" w:hAnsi="Arial" w:cs="David" w:hint="cs"/>
          <w:rtl/>
        </w:rPr>
        <w:t xml:space="preserve">. </w:t>
      </w:r>
      <w:r w:rsidRPr="0072230C">
        <w:rPr>
          <w:rFonts w:ascii="Arial" w:hAnsi="Arial" w:cs="David" w:hint="cs"/>
          <w:rtl/>
          <w:lang w:bidi="he-IL"/>
        </w:rPr>
        <w:t>מטרות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התכנית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הוצאת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בני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נוער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ממעגל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הפשיעה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והשתלבות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נורמטיבית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בקהילה</w:t>
      </w:r>
      <w:r w:rsidRPr="0072230C">
        <w:rPr>
          <w:rFonts w:ascii="Arial" w:hAnsi="Arial" w:cs="David" w:hint="cs"/>
          <w:rtl/>
        </w:rPr>
        <w:t xml:space="preserve">. </w:t>
      </w:r>
      <w:r w:rsidRPr="0072230C">
        <w:rPr>
          <w:rFonts w:ascii="Arial" w:hAnsi="Arial" w:cs="David" w:hint="cs"/>
          <w:rtl/>
          <w:lang w:bidi="he-IL"/>
        </w:rPr>
        <w:t>התוכנית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משלבת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חונכות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אישית</w:t>
      </w:r>
      <w:r w:rsidRPr="0072230C">
        <w:rPr>
          <w:rFonts w:ascii="Arial" w:hAnsi="Arial" w:cs="David" w:hint="cs"/>
          <w:rtl/>
        </w:rPr>
        <w:t xml:space="preserve">, </w:t>
      </w:r>
      <w:r w:rsidRPr="0072230C">
        <w:rPr>
          <w:rFonts w:ascii="Arial" w:hAnsi="Arial" w:cs="David" w:hint="cs"/>
          <w:rtl/>
          <w:lang w:bidi="he-IL"/>
        </w:rPr>
        <w:t>ע</w:t>
      </w:r>
      <w:r w:rsidRPr="0072230C">
        <w:rPr>
          <w:rFonts w:ascii="Arial" w:hAnsi="Arial" w:cs="David" w:hint="cs"/>
          <w:rtl/>
        </w:rPr>
        <w:t>"</w:t>
      </w:r>
      <w:r w:rsidRPr="0072230C">
        <w:rPr>
          <w:rFonts w:ascii="Arial" w:hAnsi="Arial" w:cs="David" w:hint="cs"/>
          <w:rtl/>
          <w:lang w:bidi="he-IL"/>
        </w:rPr>
        <w:t>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סטודנטים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ועבודה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קבוצתית</w:t>
      </w:r>
      <w:r w:rsidRPr="0072230C">
        <w:rPr>
          <w:rFonts w:ascii="Arial" w:hAnsi="Arial" w:cs="David" w:hint="cs"/>
          <w:rtl/>
        </w:rPr>
        <w:t xml:space="preserve">. </w:t>
      </w:r>
      <w:r w:rsidRPr="0072230C">
        <w:rPr>
          <w:rFonts w:ascii="Arial" w:hAnsi="Arial" w:cs="David" w:hint="cs"/>
          <w:rtl/>
          <w:lang w:bidi="he-IL"/>
        </w:rPr>
        <w:t>מטרת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החונכות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היא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לסייע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בלמידה</w:t>
      </w:r>
      <w:r w:rsidRPr="0072230C">
        <w:rPr>
          <w:rFonts w:ascii="Arial" w:hAnsi="Arial" w:cs="David" w:hint="cs"/>
          <w:rtl/>
        </w:rPr>
        <w:t xml:space="preserve">, </w:t>
      </w:r>
      <w:r w:rsidRPr="0072230C">
        <w:rPr>
          <w:rFonts w:ascii="Arial" w:hAnsi="Arial" w:cs="David" w:hint="cs"/>
          <w:rtl/>
          <w:lang w:bidi="he-IL"/>
        </w:rPr>
        <w:t>להוות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מודל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לחיקוי</w:t>
      </w:r>
      <w:r w:rsidRPr="0072230C">
        <w:rPr>
          <w:rFonts w:ascii="Arial" w:hAnsi="Arial" w:cs="David" w:hint="cs"/>
          <w:rtl/>
        </w:rPr>
        <w:t xml:space="preserve">, </w:t>
      </w:r>
      <w:r w:rsidRPr="0072230C">
        <w:rPr>
          <w:rFonts w:ascii="Arial" w:hAnsi="Arial" w:cs="David" w:hint="cs"/>
          <w:rtl/>
          <w:lang w:bidi="he-IL"/>
        </w:rPr>
        <w:t>ניצול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נורמטיבי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לשעות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הפנאי</w:t>
      </w:r>
      <w:r w:rsidRPr="0072230C">
        <w:rPr>
          <w:rFonts w:ascii="Arial" w:hAnsi="Arial" w:cs="David" w:hint="cs"/>
          <w:rtl/>
        </w:rPr>
        <w:t xml:space="preserve">. </w:t>
      </w:r>
      <w:r w:rsidRPr="0072230C">
        <w:rPr>
          <w:rFonts w:ascii="Arial" w:hAnsi="Arial" w:cs="David" w:hint="cs"/>
          <w:rtl/>
          <w:lang w:bidi="he-IL"/>
        </w:rPr>
        <w:t>מטרת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העבודה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הקבוצתית</w:t>
      </w:r>
      <w:r w:rsidRPr="0072230C">
        <w:rPr>
          <w:rFonts w:ascii="Arial" w:hAnsi="Arial" w:cs="David" w:hint="cs"/>
          <w:rtl/>
        </w:rPr>
        <w:t xml:space="preserve">, </w:t>
      </w:r>
      <w:r w:rsidRPr="0072230C">
        <w:rPr>
          <w:rFonts w:ascii="Arial" w:hAnsi="Arial" w:cs="David" w:hint="cs"/>
          <w:rtl/>
          <w:lang w:bidi="he-IL"/>
        </w:rPr>
        <w:t>עבודה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סוגיות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הקשורות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לגיל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ההתבגרות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וכן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סדנא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תהליכית</w:t>
      </w:r>
      <w:r w:rsidRPr="0072230C">
        <w:rPr>
          <w:rFonts w:ascii="Arial" w:hAnsi="Arial" w:cs="David" w:hint="cs"/>
          <w:rtl/>
        </w:rPr>
        <w:t>.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  <w:color w:val="FF0000"/>
          <w:rtl/>
        </w:rPr>
      </w:pPr>
      <w:r w:rsidRPr="0072230C">
        <w:rPr>
          <w:rFonts w:ascii="Arial" w:hAnsi="Arial" w:cs="David"/>
          <w:u w:val="single"/>
          <w:rtl/>
          <w:lang w:bidi="he-IL"/>
        </w:rPr>
        <w:t>קד</w:t>
      </w:r>
      <w:r w:rsidRPr="0072230C">
        <w:rPr>
          <w:rFonts w:ascii="Arial" w:hAnsi="Arial" w:cs="David" w:hint="cs"/>
          <w:u w:val="single"/>
          <w:rtl/>
        </w:rPr>
        <w:t>"</w:t>
      </w:r>
      <w:r w:rsidRPr="0072230C">
        <w:rPr>
          <w:rFonts w:ascii="Arial" w:hAnsi="Arial" w:cs="David"/>
          <w:u w:val="single"/>
          <w:rtl/>
          <w:lang w:bidi="he-IL"/>
        </w:rPr>
        <w:t>מ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לנוער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עובר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חוק</w:t>
      </w:r>
      <w:r w:rsidRPr="0072230C">
        <w:rPr>
          <w:rFonts w:ascii="Arial" w:hAnsi="Arial" w:cs="David"/>
          <w:rtl/>
        </w:rPr>
        <w:t xml:space="preserve"> (</w:t>
      </w:r>
      <w:r w:rsidRPr="0072230C">
        <w:rPr>
          <w:rFonts w:ascii="Arial" w:hAnsi="Arial" w:cs="David"/>
          <w:rtl/>
          <w:lang w:bidi="he-IL"/>
        </w:rPr>
        <w:t>קבוצת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דיון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משפחתית</w:t>
      </w:r>
      <w:r w:rsidRPr="0072230C">
        <w:rPr>
          <w:rFonts w:ascii="Arial" w:hAnsi="Arial" w:cs="David"/>
          <w:rtl/>
        </w:rPr>
        <w:t xml:space="preserve">) </w:t>
      </w:r>
      <w:r w:rsidRPr="0072230C">
        <w:rPr>
          <w:rFonts w:ascii="Arial" w:hAnsi="Arial" w:cs="David"/>
          <w:rtl/>
          <w:lang w:bidi="he-IL"/>
        </w:rPr>
        <w:t>יכול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להוות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חלופה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להליך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הפלילי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ובנוי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התפיסה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"</w:t>
      </w:r>
      <w:r w:rsidRPr="0072230C">
        <w:rPr>
          <w:rFonts w:ascii="Arial" w:hAnsi="Arial" w:cs="David"/>
          <w:rtl/>
          <w:lang w:bidi="he-IL"/>
        </w:rPr>
        <w:t>צדק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מאחה</w:t>
      </w:r>
      <w:r w:rsidRPr="0072230C">
        <w:rPr>
          <w:rFonts w:ascii="Arial" w:hAnsi="Arial" w:cs="David"/>
          <w:rtl/>
        </w:rPr>
        <w:t xml:space="preserve">". </w:t>
      </w:r>
      <w:r w:rsidRPr="0072230C">
        <w:rPr>
          <w:rFonts w:ascii="Arial" w:hAnsi="Arial" w:cs="David" w:hint="cs"/>
          <w:rtl/>
          <w:lang w:bidi="he-IL"/>
        </w:rPr>
        <w:t>כיום</w:t>
      </w:r>
      <w:r w:rsidRPr="0072230C">
        <w:rPr>
          <w:rFonts w:ascii="Arial" w:hAnsi="Arial" w:cs="David" w:hint="cs"/>
          <w:rtl/>
        </w:rPr>
        <w:t xml:space="preserve">  </w:t>
      </w:r>
      <w:r w:rsidRPr="0072230C">
        <w:rPr>
          <w:rFonts w:ascii="Arial" w:hAnsi="Arial" w:cs="David" w:hint="cs"/>
          <w:rtl/>
          <w:lang w:bidi="he-IL"/>
        </w:rPr>
        <w:t>מעוגן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בחקיקה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 w:hint="cs"/>
          <w:rtl/>
          <w:lang w:bidi="he-IL"/>
        </w:rPr>
        <w:t>התכנית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מופעלת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כיום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במיקור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חוץ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</w:t>
      </w:r>
      <w:r w:rsidRPr="0072230C">
        <w:rPr>
          <w:rFonts w:ascii="Arial" w:hAnsi="Arial" w:cs="David" w:hint="cs"/>
          <w:rtl/>
        </w:rPr>
        <w:t>"</w:t>
      </w:r>
      <w:r w:rsidRPr="0072230C">
        <w:rPr>
          <w:rFonts w:ascii="Arial" w:hAnsi="Arial" w:cs="David" w:hint="cs"/>
          <w:rtl/>
          <w:lang w:bidi="he-IL"/>
        </w:rPr>
        <w:t>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עמותת</w:t>
      </w:r>
      <w:r w:rsidRPr="0072230C">
        <w:rPr>
          <w:rFonts w:ascii="Arial" w:hAnsi="Arial" w:cs="David" w:hint="cs"/>
          <w:rtl/>
        </w:rPr>
        <w:t xml:space="preserve"> "</w:t>
      </w:r>
      <w:r w:rsidRPr="0072230C">
        <w:rPr>
          <w:rFonts w:ascii="Arial" w:hAnsi="Arial" w:cs="David" w:hint="cs"/>
          <w:rtl/>
          <w:lang w:bidi="he-IL"/>
        </w:rPr>
        <w:t>קדם</w:t>
      </w:r>
      <w:r w:rsidRPr="0072230C">
        <w:rPr>
          <w:rFonts w:ascii="Arial" w:hAnsi="Arial" w:cs="David" w:hint="cs"/>
          <w:rtl/>
        </w:rPr>
        <w:t xml:space="preserve">". </w:t>
      </w:r>
      <w:r w:rsidRPr="0072230C">
        <w:rPr>
          <w:rFonts w:ascii="Arial" w:hAnsi="Arial" w:cs="David"/>
          <w:rtl/>
          <w:lang w:bidi="he-IL"/>
        </w:rPr>
        <w:t>בהליך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זה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ישנם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שני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מוקדים</w:t>
      </w:r>
      <w:r w:rsidRPr="0072230C">
        <w:rPr>
          <w:rFonts w:ascii="Arial" w:hAnsi="Arial" w:cs="David"/>
          <w:rtl/>
        </w:rPr>
        <w:t xml:space="preserve">: </w:t>
      </w:r>
      <w:r w:rsidRPr="0072230C">
        <w:rPr>
          <w:rFonts w:ascii="Arial" w:hAnsi="Arial" w:cs="David"/>
          <w:rtl/>
          <w:lang w:bidi="he-IL"/>
        </w:rPr>
        <w:t>תיקון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הנזק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והיחסים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הנפגע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כולל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פיצוי</w:t>
      </w:r>
      <w:r w:rsidRPr="0072230C">
        <w:rPr>
          <w:rFonts w:ascii="Arial" w:hAnsi="Arial" w:cs="David" w:hint="cs"/>
          <w:rtl/>
        </w:rPr>
        <w:t>,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ובניית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תכנית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טיפול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לנער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בכדי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למנוע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הישנות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עבירות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בעתיד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הנער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שביצע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העבירה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ובני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משפחתו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נפגשים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נפגע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העבירה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ועם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אנשי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מקצוע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במטרה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לדון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בעבירה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אותה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ביצע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ובתוצאותיה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כמו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כן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במפגש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נבנית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תכנית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טיפול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לקטין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ע</w:t>
      </w:r>
      <w:r w:rsidRPr="0072230C">
        <w:rPr>
          <w:rFonts w:ascii="Arial" w:hAnsi="Arial" w:cs="David"/>
          <w:rtl/>
        </w:rPr>
        <w:t>"</w:t>
      </w:r>
      <w:r w:rsidRPr="0072230C">
        <w:rPr>
          <w:rFonts w:ascii="Arial" w:hAnsi="Arial" w:cs="David"/>
          <w:rtl/>
          <w:lang w:bidi="he-IL"/>
        </w:rPr>
        <w:t>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המשפחה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הנער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ובליווי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גורמי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טיפול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שונים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בהתאם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לצרכיו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קד</w:t>
      </w:r>
      <w:r w:rsidRPr="0072230C">
        <w:rPr>
          <w:rFonts w:ascii="Arial" w:hAnsi="Arial" w:cs="David"/>
          <w:rtl/>
        </w:rPr>
        <w:t>"</w:t>
      </w:r>
      <w:r w:rsidRPr="0072230C">
        <w:rPr>
          <w:rFonts w:ascii="Arial" w:hAnsi="Arial" w:cs="David"/>
          <w:rtl/>
          <w:lang w:bidi="he-IL"/>
        </w:rPr>
        <w:t>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מאפשר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השתתפות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נפגע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העבירה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בתהליך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קבלת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ההחלטות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ומאפשר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לנער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ולמשפחתו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ליטול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אחריות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בניית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התוכנית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המתקנת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ותכנית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הטיפול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יחד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נפגע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העבירה</w:t>
      </w:r>
      <w:r w:rsidRPr="0072230C">
        <w:rPr>
          <w:rFonts w:ascii="Arial" w:hAnsi="Arial" w:cs="David"/>
          <w:rtl/>
        </w:rPr>
        <w:t>.</w:t>
      </w:r>
      <w:r w:rsidRPr="0072230C">
        <w:rPr>
          <w:rFonts w:ascii="Arial" w:hAnsi="Arial" w:cs="David"/>
          <w:color w:val="FF0000"/>
          <w:rtl/>
        </w:rPr>
        <w:t xml:space="preserve"> 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  <w:rtl/>
        </w:rPr>
      </w:pPr>
      <w:r w:rsidRPr="0072230C">
        <w:rPr>
          <w:rFonts w:ascii="Arial" w:hAnsi="Arial" w:cs="David"/>
          <w:u w:val="single"/>
          <w:rtl/>
          <w:lang w:bidi="he-IL"/>
        </w:rPr>
        <w:t>של</w:t>
      </w:r>
      <w:r w:rsidRPr="0072230C">
        <w:rPr>
          <w:rFonts w:ascii="Arial" w:hAnsi="Arial" w:cs="David"/>
          <w:u w:val="single"/>
          <w:rtl/>
        </w:rPr>
        <w:t>"</w:t>
      </w:r>
      <w:r w:rsidRPr="0072230C">
        <w:rPr>
          <w:rFonts w:ascii="Arial" w:hAnsi="Arial" w:cs="David"/>
          <w:u w:val="single"/>
          <w:rtl/>
          <w:lang w:bidi="he-IL"/>
        </w:rPr>
        <w:t>צ</w:t>
      </w:r>
      <w:r w:rsidRPr="0072230C">
        <w:rPr>
          <w:rFonts w:ascii="Arial" w:hAnsi="Arial" w:cs="David"/>
          <w:u w:val="single"/>
          <w:rtl/>
        </w:rPr>
        <w:t>-</w:t>
      </w:r>
      <w:r w:rsidRPr="0072230C">
        <w:rPr>
          <w:rFonts w:ascii="Arial" w:hAnsi="Arial" w:cs="David"/>
          <w:rtl/>
        </w:rPr>
        <w:t xml:space="preserve"> (</w:t>
      </w:r>
      <w:r w:rsidRPr="0072230C">
        <w:rPr>
          <w:rFonts w:ascii="Arial" w:hAnsi="Arial" w:cs="David"/>
          <w:rtl/>
          <w:lang w:bidi="he-IL"/>
        </w:rPr>
        <w:t>שעות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לתועלת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הציבור</w:t>
      </w:r>
      <w:r w:rsidRPr="0072230C">
        <w:rPr>
          <w:rFonts w:ascii="Arial" w:hAnsi="Arial" w:cs="David"/>
          <w:rtl/>
        </w:rPr>
        <w:t xml:space="preserve">) </w:t>
      </w:r>
      <w:r w:rsidRPr="0072230C">
        <w:rPr>
          <w:rFonts w:ascii="Arial" w:hAnsi="Arial" w:cs="David"/>
          <w:rtl/>
          <w:lang w:bidi="he-IL"/>
        </w:rPr>
        <w:t>הוא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חלק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מתוכנית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טיפול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בנער</w:t>
      </w:r>
      <w:r w:rsidR="00D16B09">
        <w:rPr>
          <w:rFonts w:ascii="Arial" w:hAnsi="Arial" w:cs="David" w:hint="cs"/>
          <w:rtl/>
          <w:lang w:bidi="he-IL"/>
        </w:rPr>
        <w:t>,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שממחישה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הצורך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בפיצוי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החברה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הנזק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שגרם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הנער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מבצע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שעות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ההתנדבות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בפרק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זמן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מוגדר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מראש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המסגרות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המוצעות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לביצוע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השל</w:t>
      </w:r>
      <w:r w:rsidRPr="0072230C">
        <w:rPr>
          <w:rFonts w:ascii="Arial" w:hAnsi="Arial" w:cs="David"/>
          <w:rtl/>
        </w:rPr>
        <w:t>"</w:t>
      </w:r>
      <w:r w:rsidRPr="0072230C">
        <w:rPr>
          <w:rFonts w:ascii="Arial" w:hAnsi="Arial" w:cs="David"/>
          <w:rtl/>
          <w:lang w:bidi="he-IL"/>
        </w:rPr>
        <w:t>צ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כוללים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בתוכם</w:t>
      </w:r>
      <w:r w:rsidRPr="0072230C">
        <w:rPr>
          <w:rFonts w:ascii="Arial" w:hAnsi="Arial" w:cs="David"/>
          <w:rtl/>
        </w:rPr>
        <w:t xml:space="preserve">: </w:t>
      </w:r>
      <w:r w:rsidRPr="0072230C">
        <w:rPr>
          <w:rFonts w:ascii="Arial" w:hAnsi="Arial" w:cs="David"/>
          <w:rtl/>
          <w:lang w:bidi="he-IL"/>
        </w:rPr>
        <w:t>בתי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חולים</w:t>
      </w:r>
      <w:r w:rsidRPr="0072230C">
        <w:rPr>
          <w:rFonts w:ascii="Arial" w:hAnsi="Arial" w:cs="David"/>
          <w:rtl/>
        </w:rPr>
        <w:t xml:space="preserve">, </w:t>
      </w:r>
      <w:proofErr w:type="spellStart"/>
      <w:r w:rsidRPr="0072230C">
        <w:rPr>
          <w:rFonts w:ascii="Arial" w:hAnsi="Arial" w:cs="David"/>
          <w:rtl/>
          <w:lang w:bidi="he-IL"/>
        </w:rPr>
        <w:t>מתנ</w:t>
      </w:r>
      <w:proofErr w:type="spellEnd"/>
      <w:r w:rsidRPr="0072230C">
        <w:rPr>
          <w:rFonts w:ascii="Arial" w:hAnsi="Arial" w:cs="David"/>
          <w:rtl/>
        </w:rPr>
        <w:t>"</w:t>
      </w:r>
      <w:proofErr w:type="spellStart"/>
      <w:r w:rsidRPr="0072230C">
        <w:rPr>
          <w:rFonts w:ascii="Arial" w:hAnsi="Arial" w:cs="David"/>
          <w:rtl/>
          <w:lang w:bidi="he-IL"/>
        </w:rPr>
        <w:t>סים</w:t>
      </w:r>
      <w:proofErr w:type="spellEnd"/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מועדוני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נוער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עמותות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המסייעות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לנזקקים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בתי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אבות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בתי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תמחוי</w:t>
      </w:r>
      <w:r w:rsidRPr="0072230C">
        <w:rPr>
          <w:rFonts w:ascii="Arial" w:hAnsi="Arial" w:cs="David"/>
          <w:rtl/>
        </w:rPr>
        <w:t xml:space="preserve"> </w:t>
      </w:r>
      <w:proofErr w:type="spellStart"/>
      <w:r w:rsidRPr="0072230C">
        <w:rPr>
          <w:rFonts w:ascii="Arial" w:hAnsi="Arial" w:cs="David"/>
          <w:rtl/>
          <w:lang w:bidi="he-IL"/>
        </w:rPr>
        <w:t>וכו</w:t>
      </w:r>
      <w:proofErr w:type="spellEnd"/>
      <w:r w:rsidRPr="0072230C">
        <w:rPr>
          <w:rFonts w:ascii="Arial" w:hAnsi="Arial" w:cs="David"/>
          <w:rtl/>
        </w:rPr>
        <w:t xml:space="preserve">'. </w:t>
      </w:r>
      <w:r w:rsidRPr="0072230C">
        <w:rPr>
          <w:rFonts w:ascii="Arial" w:hAnsi="Arial" w:cs="David"/>
          <w:rtl/>
          <w:lang w:bidi="he-IL"/>
        </w:rPr>
        <w:t>כיום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הליך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השל</w:t>
      </w:r>
      <w:r w:rsidRPr="0072230C">
        <w:rPr>
          <w:rFonts w:ascii="Arial" w:hAnsi="Arial" w:cs="David"/>
          <w:rtl/>
        </w:rPr>
        <w:t>"</w:t>
      </w:r>
      <w:r w:rsidRPr="0072230C">
        <w:rPr>
          <w:rFonts w:ascii="Arial" w:hAnsi="Arial" w:cs="David"/>
          <w:rtl/>
          <w:lang w:bidi="he-IL"/>
        </w:rPr>
        <w:t>צ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מופעל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</w:t>
      </w:r>
      <w:r w:rsidRPr="0072230C">
        <w:rPr>
          <w:rFonts w:ascii="Arial" w:hAnsi="Arial" w:cs="David"/>
          <w:rtl/>
        </w:rPr>
        <w:t>"</w:t>
      </w:r>
      <w:r w:rsidRPr="0072230C">
        <w:rPr>
          <w:rFonts w:ascii="Arial" w:hAnsi="Arial" w:cs="David"/>
          <w:rtl/>
          <w:lang w:bidi="he-IL"/>
        </w:rPr>
        <w:t>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חברת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אדיו</w:t>
      </w:r>
      <w:r w:rsidRPr="0072230C">
        <w:rPr>
          <w:rFonts w:ascii="Arial" w:hAnsi="Arial" w:cs="David"/>
          <w:rtl/>
        </w:rPr>
        <w:t xml:space="preserve">- </w:t>
      </w:r>
      <w:proofErr w:type="spellStart"/>
      <w:r w:rsidRPr="0072230C">
        <w:rPr>
          <w:rFonts w:ascii="Arial" w:hAnsi="Arial" w:cs="David"/>
          <w:rtl/>
          <w:lang w:bidi="he-IL"/>
        </w:rPr>
        <w:t>סיסטם</w:t>
      </w:r>
      <w:proofErr w:type="spellEnd"/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חברה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חיצונית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שמפנה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למסגרות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ביצוע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השל</w:t>
      </w:r>
      <w:r w:rsidRPr="0072230C">
        <w:rPr>
          <w:rFonts w:ascii="Arial" w:hAnsi="Arial" w:cs="David"/>
          <w:rtl/>
        </w:rPr>
        <w:t>"</w:t>
      </w:r>
      <w:r w:rsidRPr="0072230C">
        <w:rPr>
          <w:rFonts w:ascii="Arial" w:hAnsi="Arial" w:cs="David"/>
          <w:rtl/>
          <w:lang w:bidi="he-IL"/>
        </w:rPr>
        <w:t>צ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ממשיכה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לאתר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מסגרות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נוספות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ועוקבת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אחר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עבודתו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הנער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במסגרת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שובץ</w:t>
      </w:r>
      <w:r w:rsidRPr="0072230C">
        <w:rPr>
          <w:rFonts w:ascii="Arial" w:hAnsi="Arial" w:cs="David"/>
          <w:rtl/>
        </w:rPr>
        <w:t>.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  <w:rtl/>
        </w:rPr>
      </w:pPr>
      <w:r w:rsidRPr="0072230C">
        <w:rPr>
          <w:rFonts w:ascii="Arial" w:hAnsi="Arial" w:cs="David"/>
          <w:u w:val="single"/>
          <w:rtl/>
          <w:lang w:bidi="he-IL"/>
        </w:rPr>
        <w:t>סדנת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חוק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ומשפט</w:t>
      </w:r>
      <w:r w:rsidRPr="0072230C">
        <w:rPr>
          <w:rFonts w:ascii="Arial" w:hAnsi="Arial" w:cs="David"/>
          <w:u w:val="single"/>
          <w:rtl/>
        </w:rPr>
        <w:t>-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הפרויקט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מופעל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בשיתוף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הפקולטה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למשפטים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באוניברסיטה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העברית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בירושלים</w:t>
      </w:r>
      <w:r w:rsidRPr="0072230C">
        <w:rPr>
          <w:rFonts w:ascii="Arial" w:hAnsi="Arial" w:cs="David"/>
          <w:rtl/>
        </w:rPr>
        <w:t xml:space="preserve">- </w:t>
      </w:r>
      <w:r w:rsidRPr="0072230C">
        <w:rPr>
          <w:rFonts w:ascii="Arial" w:hAnsi="Arial" w:cs="David"/>
          <w:rtl/>
          <w:lang w:bidi="he-IL"/>
        </w:rPr>
        <w:t>הקליניקה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לייצוג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בני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נוער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מטרת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הסדנא</w:t>
      </w:r>
      <w:r w:rsidR="0072230C">
        <w:rPr>
          <w:rFonts w:ascii="Arial" w:hAnsi="Arial" w:cs="David" w:hint="cs"/>
          <w:rtl/>
          <w:lang w:bidi="he-IL"/>
        </w:rPr>
        <w:t>,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הי</w:t>
      </w:r>
      <w:r w:rsidR="0072230C">
        <w:rPr>
          <w:rFonts w:ascii="Arial" w:hAnsi="Arial" w:cs="David" w:hint="cs"/>
          <w:rtl/>
          <w:lang w:bidi="he-IL"/>
        </w:rPr>
        <w:t>נה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ללמד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מושגים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בסיסיים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בתחומי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החוק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והמשפט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המותאמים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להתפתחותם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כאזרחים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במדינה</w:t>
      </w:r>
      <w:r w:rsidRPr="0072230C">
        <w:rPr>
          <w:rFonts w:ascii="Arial" w:hAnsi="Arial" w:cs="David"/>
          <w:rtl/>
        </w:rPr>
        <w:t xml:space="preserve"> (</w:t>
      </w:r>
      <w:r w:rsidRPr="0072230C">
        <w:rPr>
          <w:rFonts w:ascii="Arial" w:hAnsi="Arial" w:cs="David"/>
          <w:rtl/>
          <w:lang w:bidi="he-IL"/>
        </w:rPr>
        <w:t>בתי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משפט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שלבי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ההליך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המשפטי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דיני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עבודה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סוגי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עבירות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וענישה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וכדומה</w:t>
      </w:r>
      <w:r w:rsidRPr="0072230C">
        <w:rPr>
          <w:rFonts w:ascii="Arial" w:hAnsi="Arial" w:cs="David"/>
          <w:rtl/>
        </w:rPr>
        <w:t xml:space="preserve">). </w:t>
      </w:r>
      <w:r w:rsidRPr="0072230C">
        <w:rPr>
          <w:rFonts w:ascii="Arial" w:hAnsi="Arial" w:cs="David"/>
          <w:rtl/>
          <w:lang w:bidi="he-IL"/>
        </w:rPr>
        <w:t>הסדנא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מקנה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ידע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מסייעת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לפתח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חשיבה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והבנה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טובה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יותר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משמעות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החוק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והתנהגות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נורמטיבית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כמו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כן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הסדנא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מעצימה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מאפשרת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העלאת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דימויים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העצמי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אחריותם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האישית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 w:hint="cs"/>
          <w:rtl/>
          <w:lang w:bidi="he-IL"/>
        </w:rPr>
        <w:t>במפגש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הסיום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של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הסדנא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הנערים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עורכים</w:t>
      </w:r>
      <w:r w:rsidRPr="0072230C">
        <w:rPr>
          <w:rFonts w:ascii="Arial" w:hAnsi="Arial" w:cs="David" w:hint="cs"/>
          <w:rtl/>
        </w:rPr>
        <w:t xml:space="preserve"> "</w:t>
      </w:r>
      <w:r w:rsidRPr="0072230C">
        <w:rPr>
          <w:rFonts w:ascii="Arial" w:hAnsi="Arial" w:cs="David" w:hint="cs"/>
          <w:rtl/>
          <w:lang w:bidi="he-IL"/>
        </w:rPr>
        <w:t>משפט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מבויים</w:t>
      </w:r>
      <w:r w:rsidRPr="0072230C">
        <w:rPr>
          <w:rFonts w:ascii="Arial" w:hAnsi="Arial" w:cs="David" w:hint="cs"/>
          <w:rtl/>
        </w:rPr>
        <w:t xml:space="preserve">", </w:t>
      </w:r>
      <w:r w:rsidRPr="0072230C">
        <w:rPr>
          <w:rFonts w:ascii="Arial" w:hAnsi="Arial" w:cs="David" w:hint="cs"/>
          <w:rtl/>
          <w:lang w:bidi="he-IL"/>
        </w:rPr>
        <w:t>שכותבים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ומציגים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בו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בעצמם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את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התפקידים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השונים</w:t>
      </w:r>
      <w:r w:rsidRPr="0072230C">
        <w:rPr>
          <w:rFonts w:ascii="Arial" w:hAnsi="Arial" w:cs="David" w:hint="cs"/>
          <w:rtl/>
        </w:rPr>
        <w:t xml:space="preserve">, </w:t>
      </w:r>
      <w:r w:rsidRPr="0072230C">
        <w:rPr>
          <w:rFonts w:ascii="Arial" w:hAnsi="Arial" w:cs="David" w:hint="cs"/>
          <w:rtl/>
          <w:lang w:bidi="he-IL"/>
        </w:rPr>
        <w:t>כאשר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בני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משפחותיהם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וגורמים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מהקהילה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מוזמנים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כקהל</w:t>
      </w:r>
      <w:r w:rsidRPr="0072230C">
        <w:rPr>
          <w:rFonts w:ascii="Arial" w:hAnsi="Arial" w:cs="David" w:hint="cs"/>
          <w:rtl/>
        </w:rPr>
        <w:t xml:space="preserve">. 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</w:rPr>
      </w:pPr>
      <w:r w:rsidRPr="0072230C">
        <w:rPr>
          <w:rFonts w:ascii="Arial" w:hAnsi="Arial" w:cs="David"/>
          <w:u w:val="single"/>
          <w:rtl/>
          <w:lang w:bidi="he-IL"/>
        </w:rPr>
        <w:t>אבחונים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פסיכולוגיים</w:t>
      </w:r>
      <w:r w:rsidRPr="0072230C">
        <w:rPr>
          <w:rFonts w:ascii="Arial" w:hAnsi="Arial" w:cs="David" w:hint="cs"/>
          <w:rtl/>
        </w:rPr>
        <w:t xml:space="preserve">- </w:t>
      </w:r>
      <w:r w:rsidRPr="0072230C">
        <w:rPr>
          <w:rFonts w:ascii="Arial" w:hAnsi="Arial" w:cs="David" w:hint="cs"/>
          <w:rtl/>
          <w:lang w:bidi="he-IL"/>
        </w:rPr>
        <w:t>נערכים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עבור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הנערים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לשם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השלמת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מידע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רלוונטי</w:t>
      </w:r>
      <w:r w:rsidRPr="0072230C">
        <w:rPr>
          <w:rFonts w:ascii="Arial" w:hAnsi="Arial" w:cs="David" w:hint="cs"/>
          <w:rtl/>
        </w:rPr>
        <w:t xml:space="preserve">, </w:t>
      </w:r>
      <w:r w:rsidRPr="0072230C">
        <w:rPr>
          <w:rFonts w:ascii="Arial" w:hAnsi="Arial" w:cs="David" w:hint="cs"/>
          <w:rtl/>
          <w:lang w:bidi="he-IL"/>
        </w:rPr>
        <w:t>מאפייני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אישיו</w:t>
      </w:r>
      <w:r w:rsidRPr="0072230C">
        <w:rPr>
          <w:rFonts w:ascii="Arial" w:hAnsi="Arial" w:cs="David" w:hint="eastAsia"/>
          <w:rtl/>
          <w:lang w:bidi="he-IL"/>
        </w:rPr>
        <w:t>ת</w:t>
      </w:r>
      <w:r w:rsidRPr="0072230C">
        <w:rPr>
          <w:rFonts w:ascii="Arial" w:hAnsi="Arial" w:cs="David" w:hint="cs"/>
          <w:rtl/>
        </w:rPr>
        <w:t xml:space="preserve">, </w:t>
      </w:r>
      <w:r w:rsidRPr="0072230C">
        <w:rPr>
          <w:rFonts w:ascii="Arial" w:hAnsi="Arial" w:cs="David" w:hint="cs"/>
          <w:rtl/>
          <w:lang w:bidi="he-IL"/>
        </w:rPr>
        <w:t>קשיים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רגשיים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והבנת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המניעים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למעורבות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הנער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בפלילים</w:t>
      </w:r>
      <w:r w:rsidRPr="0072230C">
        <w:rPr>
          <w:rFonts w:ascii="Arial" w:hAnsi="Arial" w:cs="David" w:hint="cs"/>
          <w:rtl/>
        </w:rPr>
        <w:t xml:space="preserve">. </w:t>
      </w:r>
      <w:r w:rsidRPr="0072230C">
        <w:rPr>
          <w:rFonts w:ascii="Arial" w:hAnsi="Arial" w:cs="David" w:hint="cs"/>
          <w:rtl/>
          <w:lang w:bidi="he-IL"/>
        </w:rPr>
        <w:t>מידע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תפקוד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אינטלקטואלי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והשלכותיהן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תפקודו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lastRenderedPageBreak/>
        <w:t>והתנהגותו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של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הקטין</w:t>
      </w:r>
      <w:r w:rsidRPr="0072230C">
        <w:rPr>
          <w:rFonts w:ascii="Arial" w:hAnsi="Arial" w:cs="David" w:hint="cs"/>
          <w:rtl/>
        </w:rPr>
        <w:t xml:space="preserve">. </w:t>
      </w:r>
      <w:r w:rsidRPr="0072230C">
        <w:rPr>
          <w:rFonts w:ascii="Arial" w:hAnsi="Arial" w:cs="David" w:hint="cs"/>
          <w:rtl/>
          <w:lang w:bidi="he-IL"/>
        </w:rPr>
        <w:t>המלצות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למוקדי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עבודה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טיפולית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הנער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וכחלק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מחומרי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הגלם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עבור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כתיבת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התסקיר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וגיבוש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ההמלצות</w:t>
      </w:r>
      <w:r w:rsidRPr="0072230C">
        <w:rPr>
          <w:rFonts w:ascii="Arial" w:hAnsi="Arial" w:cs="David" w:hint="cs"/>
          <w:rtl/>
        </w:rPr>
        <w:t xml:space="preserve"> </w:t>
      </w:r>
      <w:proofErr w:type="spellStart"/>
      <w:r w:rsidRPr="0072230C">
        <w:rPr>
          <w:rFonts w:ascii="Arial" w:hAnsi="Arial" w:cs="David" w:hint="cs"/>
          <w:rtl/>
          <w:lang w:bidi="he-IL"/>
        </w:rPr>
        <w:t>לבימ</w:t>
      </w:r>
      <w:proofErr w:type="spellEnd"/>
      <w:r w:rsidRPr="0072230C">
        <w:rPr>
          <w:rFonts w:ascii="Arial" w:hAnsi="Arial" w:cs="David" w:hint="cs"/>
          <w:rtl/>
        </w:rPr>
        <w:t>"</w:t>
      </w:r>
      <w:r w:rsidRPr="0072230C">
        <w:rPr>
          <w:rFonts w:ascii="Arial" w:hAnsi="Arial" w:cs="David" w:hint="cs"/>
          <w:rtl/>
          <w:lang w:bidi="he-IL"/>
        </w:rPr>
        <w:t>ש</w:t>
      </w:r>
      <w:r w:rsidRPr="0072230C">
        <w:rPr>
          <w:rFonts w:ascii="Arial" w:hAnsi="Arial" w:cs="David" w:hint="cs"/>
          <w:rtl/>
        </w:rPr>
        <w:t>.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</w:rPr>
      </w:pPr>
      <w:r w:rsidRPr="0072230C">
        <w:rPr>
          <w:rFonts w:ascii="Arial" w:hAnsi="Arial" w:cs="David"/>
          <w:u w:val="single"/>
          <w:rtl/>
          <w:lang w:bidi="he-IL"/>
        </w:rPr>
        <w:t>קבוצת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נהיגה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במבחן</w:t>
      </w:r>
      <w:r w:rsidRPr="0072230C">
        <w:rPr>
          <w:rFonts w:ascii="Arial" w:hAnsi="Arial" w:cs="David"/>
          <w:u w:val="single"/>
          <w:rtl/>
        </w:rPr>
        <w:t>-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הקבוצה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פועלת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בשיתוף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עמותת</w:t>
      </w:r>
      <w:r w:rsidRPr="0072230C">
        <w:rPr>
          <w:rFonts w:ascii="Arial" w:hAnsi="Arial" w:cs="David"/>
          <w:rtl/>
        </w:rPr>
        <w:t xml:space="preserve"> "</w:t>
      </w:r>
      <w:r w:rsidRPr="0072230C">
        <w:rPr>
          <w:rFonts w:ascii="Arial" w:hAnsi="Arial" w:cs="David"/>
          <w:rtl/>
          <w:lang w:bidi="he-IL"/>
        </w:rPr>
        <w:t>אור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ירוק</w:t>
      </w:r>
      <w:r w:rsidRPr="0072230C">
        <w:rPr>
          <w:rFonts w:ascii="Arial" w:hAnsi="Arial" w:cs="David"/>
          <w:rtl/>
        </w:rPr>
        <w:t xml:space="preserve">" </w:t>
      </w:r>
      <w:r w:rsidRPr="0072230C">
        <w:rPr>
          <w:rFonts w:ascii="Arial" w:hAnsi="Arial" w:cs="David"/>
          <w:rtl/>
          <w:lang w:bidi="he-IL"/>
        </w:rPr>
        <w:t>בהנחיית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קצין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מבחן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ומתנדב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מטעם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העמותה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הטיפול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הקבוצתי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נותן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מענה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אשר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ביצעו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עבירות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תעבורה</w:t>
      </w:r>
      <w:r w:rsidRPr="0072230C">
        <w:rPr>
          <w:rFonts w:ascii="Arial" w:hAnsi="Arial" w:cs="David"/>
          <w:rtl/>
        </w:rPr>
        <w:t xml:space="preserve"> (</w:t>
      </w:r>
      <w:r w:rsidRPr="0072230C">
        <w:rPr>
          <w:rFonts w:ascii="Arial" w:hAnsi="Arial" w:cs="David"/>
          <w:rtl/>
          <w:lang w:bidi="he-IL"/>
        </w:rPr>
        <w:t>בעיקר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שנהגו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ללא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רישיון</w:t>
      </w:r>
      <w:r w:rsidRPr="0072230C">
        <w:rPr>
          <w:rFonts w:ascii="Arial" w:hAnsi="Arial" w:cs="David"/>
          <w:rtl/>
        </w:rPr>
        <w:t xml:space="preserve">) </w:t>
      </w:r>
      <w:r w:rsidRPr="0072230C">
        <w:rPr>
          <w:rFonts w:ascii="Arial" w:hAnsi="Arial" w:cs="David"/>
          <w:rtl/>
          <w:lang w:bidi="he-IL"/>
        </w:rPr>
        <w:t>ומטרתה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להבין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החשיבות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ציות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לחוקי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התעבורה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ומניעה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נהיגה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חוזרת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ללא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רישיון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 w:hint="cs"/>
          <w:rtl/>
          <w:lang w:bidi="he-IL"/>
        </w:rPr>
        <w:t>מתוך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תכני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הקבוצה</w:t>
      </w:r>
      <w:r w:rsidRPr="0072230C">
        <w:rPr>
          <w:rFonts w:ascii="Arial" w:hAnsi="Arial" w:cs="David"/>
          <w:rtl/>
        </w:rPr>
        <w:t xml:space="preserve">: </w:t>
      </w:r>
      <w:r w:rsidRPr="0072230C">
        <w:rPr>
          <w:rFonts w:ascii="Arial" w:hAnsi="Arial" w:cs="David"/>
          <w:rtl/>
          <w:lang w:bidi="he-IL"/>
        </w:rPr>
        <w:t>עיבוד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העבירה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שהנער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ביצע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סיכונים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בנהיגה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נהיגה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בטוחה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מפגש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נפגע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תאונת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דרכים</w:t>
      </w:r>
      <w:r w:rsidRPr="0072230C">
        <w:rPr>
          <w:rFonts w:ascii="Arial" w:hAnsi="Arial" w:cs="David"/>
          <w:rtl/>
        </w:rPr>
        <w:t>.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  <w:u w:val="single"/>
          <w:rtl/>
        </w:rPr>
      </w:pPr>
      <w:r w:rsidRPr="0072230C">
        <w:rPr>
          <w:rFonts w:ascii="Arial" w:hAnsi="Arial" w:cs="David"/>
          <w:u w:val="single"/>
          <w:rtl/>
          <w:lang w:bidi="he-IL"/>
        </w:rPr>
        <w:t>קבוצת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פיקוח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מעצר</w:t>
      </w:r>
      <w:r w:rsidRPr="0072230C">
        <w:rPr>
          <w:rFonts w:ascii="Arial" w:hAnsi="Arial" w:cs="David"/>
          <w:u w:val="single"/>
          <w:rtl/>
        </w:rPr>
        <w:t>-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הטיפול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בקבוצה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מיועד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ששוהים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במעצר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ונמצאים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בתנאים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מגבילים</w:t>
      </w:r>
      <w:r w:rsidRPr="0072230C">
        <w:rPr>
          <w:rFonts w:ascii="Arial" w:hAnsi="Arial" w:cs="David"/>
          <w:rtl/>
        </w:rPr>
        <w:t>.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הקבוצה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מונחית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</w:t>
      </w:r>
      <w:r w:rsidRPr="0072230C">
        <w:rPr>
          <w:rFonts w:ascii="Arial" w:hAnsi="Arial" w:cs="David" w:hint="cs"/>
          <w:rtl/>
        </w:rPr>
        <w:t>"</w:t>
      </w:r>
      <w:r w:rsidRPr="0072230C">
        <w:rPr>
          <w:rFonts w:ascii="Arial" w:hAnsi="Arial" w:cs="David" w:hint="cs"/>
          <w:rtl/>
          <w:lang w:bidi="he-IL"/>
        </w:rPr>
        <w:t>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שני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קציני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מבחן</w:t>
      </w:r>
      <w:r w:rsidRPr="0072230C">
        <w:rPr>
          <w:rFonts w:ascii="Arial" w:hAnsi="Arial" w:cs="David" w:hint="cs"/>
          <w:rtl/>
        </w:rPr>
        <w:t xml:space="preserve">- </w:t>
      </w:r>
      <w:r w:rsidRPr="0072230C">
        <w:rPr>
          <w:rFonts w:ascii="Arial" w:hAnsi="Arial" w:cs="David" w:hint="cs"/>
          <w:rtl/>
          <w:lang w:bidi="he-IL"/>
        </w:rPr>
        <w:t>ע</w:t>
      </w:r>
      <w:r w:rsidRPr="0072230C">
        <w:rPr>
          <w:rFonts w:ascii="Arial" w:hAnsi="Arial" w:cs="David" w:hint="cs"/>
          <w:rtl/>
        </w:rPr>
        <w:t>"</w:t>
      </w:r>
      <w:proofErr w:type="spellStart"/>
      <w:r w:rsidRPr="0072230C">
        <w:rPr>
          <w:rFonts w:ascii="Arial" w:hAnsi="Arial" w:cs="David" w:hint="cs"/>
          <w:rtl/>
          <w:lang w:bidi="he-IL"/>
        </w:rPr>
        <w:t>וס</w:t>
      </w:r>
      <w:proofErr w:type="spellEnd"/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מעצרים</w:t>
      </w:r>
      <w:r w:rsidRPr="0072230C">
        <w:rPr>
          <w:rFonts w:ascii="Arial" w:hAnsi="Arial" w:cs="David" w:hint="cs"/>
          <w:rtl/>
        </w:rPr>
        <w:t>.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תכני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הקבוצה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עוסקים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בעיבוד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חוויית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המעצר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התמודדות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מעצר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הבית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מערכת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היחסים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המשפחתית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קשרים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חברתיים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זיהוי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מצבי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סיכון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עמידה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בגבולות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וכדומה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בנוסף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למפגשים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הקבוצתיים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ישנה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גם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פעילות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שטח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בטבע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שילוב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טיפול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קבוצתי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לצד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פעילות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אתגרית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כגון</w:t>
      </w:r>
      <w:r w:rsidRPr="0072230C">
        <w:rPr>
          <w:rFonts w:ascii="Arial" w:hAnsi="Arial" w:cs="David"/>
          <w:rtl/>
        </w:rPr>
        <w:t xml:space="preserve">: </w:t>
      </w:r>
      <w:r w:rsidRPr="0072230C">
        <w:rPr>
          <w:rFonts w:ascii="Arial" w:hAnsi="Arial" w:cs="David"/>
          <w:rtl/>
          <w:lang w:bidi="he-IL"/>
        </w:rPr>
        <w:t>חבלים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מסע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פעילות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ימית</w:t>
      </w:r>
      <w:r w:rsidRPr="0072230C">
        <w:rPr>
          <w:rFonts w:ascii="Arial" w:hAnsi="Arial" w:cs="David"/>
          <w:rtl/>
        </w:rPr>
        <w:t>.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cs="David"/>
        </w:rPr>
      </w:pPr>
      <w:r w:rsidRPr="0072230C">
        <w:rPr>
          <w:rFonts w:ascii="Arial" w:hAnsi="Arial" w:cs="David"/>
          <w:u w:val="single"/>
          <w:rtl/>
          <w:lang w:bidi="he-IL"/>
        </w:rPr>
        <w:t>קבוצ</w:t>
      </w:r>
      <w:r w:rsidRPr="0072230C">
        <w:rPr>
          <w:rFonts w:ascii="Arial" w:hAnsi="Arial" w:cs="David" w:hint="cs"/>
          <w:u w:val="single"/>
          <w:rtl/>
          <w:lang w:bidi="he-IL"/>
        </w:rPr>
        <w:t>ה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בשילוב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אומנויות</w:t>
      </w:r>
      <w:r w:rsidRPr="0072230C">
        <w:rPr>
          <w:rFonts w:ascii="Arial" w:hAnsi="Arial" w:cs="David"/>
          <w:u w:val="single"/>
          <w:rtl/>
        </w:rPr>
        <w:t>-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הקבוצה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מתקיימת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בשרות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המבחן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לנוער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במזרח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העיר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בשותפות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מרכז</w:t>
      </w:r>
      <w:r w:rsidRPr="0072230C">
        <w:rPr>
          <w:rFonts w:ascii="Arial" w:hAnsi="Arial" w:cs="David"/>
          <w:rtl/>
        </w:rPr>
        <w:t xml:space="preserve"> "</w:t>
      </w:r>
      <w:r w:rsidRPr="0072230C">
        <w:rPr>
          <w:rFonts w:ascii="Arial" w:hAnsi="Arial" w:cs="David"/>
          <w:rtl/>
          <w:lang w:bidi="he-IL"/>
        </w:rPr>
        <w:t>משעולים</w:t>
      </w:r>
      <w:r w:rsidRPr="0072230C">
        <w:rPr>
          <w:rFonts w:ascii="Arial" w:hAnsi="Arial" w:cs="David"/>
          <w:rtl/>
        </w:rPr>
        <w:t xml:space="preserve">" </w:t>
      </w:r>
      <w:r w:rsidRPr="0072230C">
        <w:rPr>
          <w:rFonts w:ascii="Arial" w:hAnsi="Arial" w:cs="David"/>
          <w:rtl/>
          <w:lang w:bidi="he-IL"/>
        </w:rPr>
        <w:t>לתרפיה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בהבעה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ואומנות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הקבוצה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מיועדת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הנתונים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בצווי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מבחן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השגחה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זמנית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בתנאי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מגורים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בבית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ואשר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מתקשים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להביע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עצמם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בטיפול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שיחתי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רגיל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במהלך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הקבוצה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נעשה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שימוש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בסוגים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שונים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אומנות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כגון</w:t>
      </w:r>
      <w:r w:rsidRPr="0072230C">
        <w:rPr>
          <w:rFonts w:ascii="Arial" w:hAnsi="Arial" w:cs="David"/>
          <w:rtl/>
        </w:rPr>
        <w:t xml:space="preserve"> : </w:t>
      </w:r>
      <w:r w:rsidRPr="0072230C">
        <w:rPr>
          <w:rFonts w:ascii="Arial" w:hAnsi="Arial" w:cs="David"/>
          <w:rtl/>
          <w:lang w:bidi="he-IL"/>
        </w:rPr>
        <w:t>ציור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גזירה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פיסול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ועוד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ע</w:t>
      </w:r>
      <w:r w:rsidRPr="0072230C">
        <w:rPr>
          <w:rFonts w:ascii="Arial" w:hAnsi="Arial" w:cs="David"/>
          <w:rtl/>
        </w:rPr>
        <w:t>"</w:t>
      </w:r>
      <w:r w:rsidRPr="0072230C">
        <w:rPr>
          <w:rFonts w:ascii="Arial" w:hAnsi="Arial" w:cs="David"/>
          <w:rtl/>
          <w:lang w:bidi="he-IL"/>
        </w:rPr>
        <w:t>מ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לסייע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לבטא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עצמם</w:t>
      </w:r>
      <w:r w:rsidRPr="0072230C">
        <w:rPr>
          <w:rFonts w:ascii="Arial" w:hAnsi="Arial" w:cs="David"/>
          <w:rtl/>
        </w:rPr>
        <w:t>.</w:t>
      </w:r>
      <w:r w:rsidRPr="0072230C">
        <w:rPr>
          <w:rFonts w:ascii="Arial" w:hAnsi="Arial" w:cs="David" w:hint="cs"/>
          <w:rtl/>
        </w:rPr>
        <w:t xml:space="preserve"> 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cs="David"/>
        </w:rPr>
      </w:pPr>
      <w:r w:rsidRPr="0072230C">
        <w:rPr>
          <w:rFonts w:cs="David" w:hint="cs"/>
          <w:u w:val="single"/>
          <w:rtl/>
          <w:lang w:bidi="he-IL"/>
        </w:rPr>
        <w:t>קבוצת</w:t>
      </w:r>
      <w:r w:rsidRPr="0072230C">
        <w:rPr>
          <w:rFonts w:cs="David" w:hint="cs"/>
          <w:u w:val="single"/>
          <w:rtl/>
        </w:rPr>
        <w:t xml:space="preserve"> </w:t>
      </w:r>
      <w:r w:rsidRPr="0072230C">
        <w:rPr>
          <w:rFonts w:cs="David" w:hint="cs"/>
          <w:u w:val="single"/>
          <w:rtl/>
          <w:lang w:bidi="he-IL"/>
        </w:rPr>
        <w:t>עיבוד</w:t>
      </w:r>
      <w:r w:rsidRPr="0072230C">
        <w:rPr>
          <w:rFonts w:cs="David" w:hint="cs"/>
          <w:u w:val="single"/>
          <w:rtl/>
        </w:rPr>
        <w:t xml:space="preserve"> </w:t>
      </w:r>
      <w:r w:rsidRPr="0072230C">
        <w:rPr>
          <w:rFonts w:cs="David" w:hint="cs"/>
          <w:u w:val="single"/>
          <w:rtl/>
          <w:lang w:bidi="he-IL"/>
        </w:rPr>
        <w:t>עבירה</w:t>
      </w:r>
      <w:r w:rsidRPr="0072230C">
        <w:rPr>
          <w:rFonts w:cs="David" w:hint="cs"/>
          <w:u w:val="single"/>
          <w:rtl/>
        </w:rPr>
        <w:t>-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הטיפול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בקבוצה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מושתת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מודל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אפר</w:t>
      </w:r>
      <w:r w:rsidRPr="0072230C">
        <w:rPr>
          <w:rFonts w:cs="David" w:hint="cs"/>
          <w:rtl/>
        </w:rPr>
        <w:t>"</w:t>
      </w:r>
      <w:r w:rsidRPr="0072230C">
        <w:rPr>
          <w:rFonts w:cs="David" w:hint="cs"/>
          <w:rtl/>
          <w:lang w:bidi="he-IL"/>
        </w:rPr>
        <w:t>ת</w:t>
      </w:r>
      <w:r w:rsidRPr="0072230C">
        <w:rPr>
          <w:rFonts w:cs="David" w:hint="cs"/>
          <w:rtl/>
        </w:rPr>
        <w:t xml:space="preserve"> (</w:t>
      </w:r>
      <w:r w:rsidRPr="0072230C">
        <w:rPr>
          <w:rFonts w:cs="David" w:hint="cs"/>
          <w:rtl/>
          <w:lang w:bidi="he-IL"/>
        </w:rPr>
        <w:t>אירוע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פרשנות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רגש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תגובה</w:t>
      </w:r>
      <w:r w:rsidRPr="0072230C">
        <w:rPr>
          <w:rFonts w:cs="David" w:hint="cs"/>
          <w:rtl/>
        </w:rPr>
        <w:t xml:space="preserve">) </w:t>
      </w:r>
      <w:r w:rsidRPr="0072230C">
        <w:rPr>
          <w:rFonts w:cs="David" w:hint="cs"/>
          <w:rtl/>
          <w:lang w:bidi="he-IL"/>
        </w:rPr>
        <w:t>ו</w:t>
      </w:r>
      <w:r w:rsidRPr="0072230C">
        <w:rPr>
          <w:rFonts w:cs="David" w:hint="cs"/>
          <w:rtl/>
        </w:rPr>
        <w:t>"</w:t>
      </w:r>
      <w:r w:rsidRPr="0072230C">
        <w:rPr>
          <w:rFonts w:cs="David" w:hint="cs"/>
          <w:rtl/>
          <w:lang w:bidi="he-IL"/>
        </w:rPr>
        <w:t>מעגל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העבירה</w:t>
      </w:r>
      <w:r w:rsidRPr="0072230C">
        <w:rPr>
          <w:rFonts w:cs="David" w:hint="cs"/>
          <w:rtl/>
        </w:rPr>
        <w:t xml:space="preserve">", </w:t>
      </w:r>
      <w:r w:rsidRPr="0072230C">
        <w:rPr>
          <w:rFonts w:cs="David" w:hint="cs"/>
          <w:rtl/>
          <w:lang w:bidi="he-IL"/>
        </w:rPr>
        <w:t>על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פי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הגישה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הקוגניטיבית</w:t>
      </w:r>
      <w:r w:rsidRPr="0072230C">
        <w:rPr>
          <w:rFonts w:cs="David" w:hint="cs"/>
          <w:rtl/>
        </w:rPr>
        <w:t xml:space="preserve">- </w:t>
      </w:r>
      <w:r w:rsidRPr="0072230C">
        <w:rPr>
          <w:rFonts w:cs="David" w:hint="cs"/>
          <w:rtl/>
          <w:lang w:bidi="he-IL"/>
        </w:rPr>
        <w:t>התנהגותית</w:t>
      </w:r>
      <w:r w:rsidRPr="0072230C">
        <w:rPr>
          <w:rFonts w:cs="David" w:hint="cs"/>
          <w:rtl/>
        </w:rPr>
        <w:t xml:space="preserve">. </w:t>
      </w:r>
      <w:r w:rsidRPr="0072230C">
        <w:rPr>
          <w:rFonts w:cs="David" w:hint="cs"/>
          <w:rtl/>
          <w:lang w:bidi="he-IL"/>
        </w:rPr>
        <w:t>הקבוצה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מונחית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</w:t>
      </w:r>
      <w:r w:rsidRPr="0072230C">
        <w:rPr>
          <w:rFonts w:cs="David" w:hint="cs"/>
          <w:rtl/>
        </w:rPr>
        <w:t>"</w:t>
      </w:r>
      <w:r w:rsidRPr="0072230C">
        <w:rPr>
          <w:rFonts w:cs="David" w:hint="cs"/>
          <w:rtl/>
          <w:lang w:bidi="he-IL"/>
        </w:rPr>
        <w:t>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שני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קציני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מבחן</w:t>
      </w:r>
      <w:r w:rsidRPr="0072230C">
        <w:rPr>
          <w:rFonts w:cs="David" w:hint="cs"/>
          <w:rtl/>
        </w:rPr>
        <w:t xml:space="preserve">. </w:t>
      </w:r>
      <w:r w:rsidRPr="0072230C">
        <w:rPr>
          <w:rFonts w:cs="David" w:hint="cs"/>
          <w:rtl/>
          <w:lang w:bidi="he-IL"/>
        </w:rPr>
        <w:t>מטרת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הקבוצה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היא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לסייע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לנערים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להעמיק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בעיבוד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העבירה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שביצעו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לחזק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את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אחריותם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לעבירה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להפנים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את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חומרת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העבירה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והשלכותיה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ולהגביר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את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האמפתיה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לנפגעי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העבירה</w:t>
      </w:r>
      <w:r w:rsidRPr="0072230C">
        <w:rPr>
          <w:rFonts w:cs="David" w:hint="cs"/>
          <w:rtl/>
        </w:rPr>
        <w:t xml:space="preserve">. </w:t>
      </w:r>
      <w:r w:rsidRPr="0072230C">
        <w:rPr>
          <w:rFonts w:cs="David" w:hint="cs"/>
          <w:rtl/>
          <w:lang w:bidi="he-IL"/>
        </w:rPr>
        <w:t>במהלך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הקבוצה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הנערים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לומדים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לזהות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טעויות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חשיבה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מפתחים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שיח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רגשי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וכן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לומדים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דרכי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התמודדות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אדפטיביות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להתמודדות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קשיים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ומצבים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מורכבים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תוך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הימנעות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מהתנהגות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עוברת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חוק</w:t>
      </w:r>
      <w:r w:rsidRPr="0072230C">
        <w:rPr>
          <w:rFonts w:cs="David" w:hint="cs"/>
          <w:rtl/>
        </w:rPr>
        <w:t xml:space="preserve">. 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cs="David"/>
        </w:rPr>
      </w:pPr>
      <w:r w:rsidRPr="0072230C">
        <w:rPr>
          <w:rFonts w:ascii="Arial" w:hAnsi="Arial" w:cs="David" w:hint="cs"/>
          <w:u w:val="single"/>
          <w:rtl/>
          <w:lang w:bidi="he-IL"/>
        </w:rPr>
        <w:t>קבוצת</w:t>
      </w:r>
      <w:r w:rsidRPr="0072230C">
        <w:rPr>
          <w:rFonts w:ascii="Arial" w:hAnsi="Arial" w:cs="David" w:hint="cs"/>
          <w:u w:val="single"/>
          <w:rtl/>
        </w:rPr>
        <w:t xml:space="preserve"> </w:t>
      </w:r>
      <w:proofErr w:type="spellStart"/>
      <w:r w:rsidRPr="0072230C">
        <w:rPr>
          <w:rFonts w:ascii="Arial" w:hAnsi="Arial" w:cs="David" w:hint="cs"/>
          <w:u w:val="single"/>
          <w:rtl/>
          <w:lang w:bidi="he-IL"/>
        </w:rPr>
        <w:t>פוטותרפיה</w:t>
      </w:r>
      <w:proofErr w:type="spellEnd"/>
      <w:r w:rsidRPr="0072230C">
        <w:rPr>
          <w:rFonts w:ascii="Arial" w:hAnsi="Arial" w:cs="David" w:hint="cs"/>
          <w:rtl/>
        </w:rPr>
        <w:t>-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קבוצה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טיפולית</w:t>
      </w:r>
      <w:r w:rsidRPr="0072230C">
        <w:rPr>
          <w:rFonts w:ascii="Arial" w:hAnsi="Arial" w:cs="David"/>
          <w:rtl/>
        </w:rPr>
        <w:t>-</w:t>
      </w:r>
      <w:r w:rsidRPr="0072230C">
        <w:rPr>
          <w:rFonts w:ascii="Arial" w:hAnsi="Arial" w:cs="David"/>
          <w:rtl/>
          <w:lang w:bidi="he-IL"/>
        </w:rPr>
        <w:t>תהליכית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שהתקיימה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בשיתוף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עמותת</w:t>
      </w:r>
      <w:r w:rsidRPr="0072230C">
        <w:rPr>
          <w:rFonts w:ascii="Arial" w:hAnsi="Arial" w:cs="David"/>
          <w:rtl/>
        </w:rPr>
        <w:t xml:space="preserve"> "</w:t>
      </w:r>
      <w:proofErr w:type="spellStart"/>
      <w:r w:rsidRPr="0072230C">
        <w:rPr>
          <w:rFonts w:ascii="Arial" w:hAnsi="Arial" w:cs="David"/>
          <w:rtl/>
          <w:lang w:bidi="he-IL"/>
        </w:rPr>
        <w:t>סיוואר</w:t>
      </w:r>
      <w:proofErr w:type="spellEnd"/>
      <w:r w:rsidRPr="0072230C">
        <w:rPr>
          <w:rFonts w:ascii="Arial" w:hAnsi="Arial" w:cs="David"/>
          <w:rtl/>
        </w:rPr>
        <w:t xml:space="preserve">" </w:t>
      </w:r>
      <w:r w:rsidRPr="0072230C">
        <w:rPr>
          <w:rFonts w:ascii="Arial" w:hAnsi="Arial" w:cs="David"/>
          <w:rtl/>
          <w:lang w:bidi="he-IL"/>
        </w:rPr>
        <w:t>במזרח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ירושלים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בה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השתתפו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בהנחיה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קצין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מבחן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וצלם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מקצועי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מהעמותה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המוקד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בקבוצה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היה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לאפשר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הבעה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ויצירה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על</w:t>
      </w:r>
      <w:r w:rsidRPr="0072230C">
        <w:rPr>
          <w:rFonts w:ascii="Arial" w:hAnsi="Arial" w:cs="David"/>
          <w:rtl/>
        </w:rPr>
        <w:t>-</w:t>
      </w:r>
      <w:r w:rsidRPr="0072230C">
        <w:rPr>
          <w:rFonts w:ascii="Arial" w:hAnsi="Arial" w:cs="David"/>
          <w:rtl/>
          <w:lang w:bidi="he-IL"/>
        </w:rPr>
        <w:t>ידי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צילום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בשטח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התמונות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שצולמו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</w:t>
      </w:r>
      <w:r w:rsidRPr="0072230C">
        <w:rPr>
          <w:rFonts w:ascii="Arial" w:hAnsi="Arial" w:cs="David"/>
          <w:rtl/>
        </w:rPr>
        <w:t>"</w:t>
      </w:r>
      <w:r w:rsidRPr="0072230C">
        <w:rPr>
          <w:rFonts w:ascii="Arial" w:hAnsi="Arial" w:cs="David"/>
          <w:rtl/>
          <w:lang w:bidi="he-IL"/>
        </w:rPr>
        <w:t>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שימשו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כלי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להבעה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עצמית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ורגשית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וכלי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השלכתי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להתבוננות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בעולמ</w:t>
      </w:r>
      <w:r w:rsidRPr="0072230C">
        <w:rPr>
          <w:rFonts w:ascii="Arial" w:hAnsi="Arial" w:cs="David" w:hint="cs"/>
          <w:rtl/>
          <w:lang w:bidi="he-IL"/>
        </w:rPr>
        <w:t>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הפנימי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הנערים</w:t>
      </w:r>
      <w:r w:rsidRPr="0072230C">
        <w:rPr>
          <w:rFonts w:ascii="Arial" w:hAnsi="Arial" w:cs="David" w:hint="cs"/>
          <w:rtl/>
        </w:rPr>
        <w:t xml:space="preserve">, </w:t>
      </w:r>
      <w:r w:rsidRPr="0072230C">
        <w:rPr>
          <w:rFonts w:ascii="Arial" w:hAnsi="Arial" w:cs="David" w:hint="cs"/>
          <w:rtl/>
          <w:lang w:bidi="he-IL"/>
        </w:rPr>
        <w:t>העמקת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תובנות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ועידוד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צמיחה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אישית</w:t>
      </w:r>
      <w:r w:rsidRPr="0072230C">
        <w:rPr>
          <w:rFonts w:ascii="Arial" w:hAnsi="Arial" w:cs="David" w:hint="cs"/>
          <w:rtl/>
        </w:rPr>
        <w:t>.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cs="David"/>
        </w:rPr>
      </w:pPr>
      <w:r w:rsidRPr="0072230C">
        <w:rPr>
          <w:rFonts w:cs="David" w:hint="cs"/>
          <w:u w:val="single"/>
          <w:rtl/>
          <w:lang w:bidi="he-IL"/>
        </w:rPr>
        <w:t>שער</w:t>
      </w:r>
      <w:r w:rsidRPr="0072230C">
        <w:rPr>
          <w:rFonts w:cs="David" w:hint="cs"/>
          <w:u w:val="single"/>
          <w:rtl/>
        </w:rPr>
        <w:t xml:space="preserve"> </w:t>
      </w:r>
      <w:r w:rsidRPr="0072230C">
        <w:rPr>
          <w:rFonts w:cs="David" w:hint="cs"/>
          <w:u w:val="single"/>
          <w:rtl/>
          <w:lang w:bidi="he-IL"/>
        </w:rPr>
        <w:t>לעתיד</w:t>
      </w:r>
      <w:r w:rsidRPr="0072230C">
        <w:rPr>
          <w:rFonts w:cs="David" w:hint="cs"/>
          <w:u w:val="single"/>
          <w:rtl/>
        </w:rPr>
        <w:t>-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התכנית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מופעלת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במיזם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משותף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עמותת</w:t>
      </w:r>
      <w:r w:rsidRPr="0072230C">
        <w:rPr>
          <w:rFonts w:cs="David" w:hint="cs"/>
          <w:rtl/>
        </w:rPr>
        <w:t xml:space="preserve"> "</w:t>
      </w:r>
      <w:proofErr w:type="spellStart"/>
      <w:r w:rsidRPr="0072230C">
        <w:rPr>
          <w:rFonts w:cs="David" w:hint="cs"/>
          <w:rtl/>
          <w:lang w:bidi="he-IL"/>
        </w:rPr>
        <w:t>מפעלות</w:t>
      </w:r>
      <w:proofErr w:type="spellEnd"/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חינוך</w:t>
      </w:r>
      <w:r w:rsidRPr="0072230C">
        <w:rPr>
          <w:rFonts w:cs="David" w:hint="cs"/>
          <w:rtl/>
        </w:rPr>
        <w:t xml:space="preserve">". </w:t>
      </w:r>
      <w:r w:rsidRPr="0072230C">
        <w:rPr>
          <w:rFonts w:cs="David" w:hint="cs"/>
          <w:rtl/>
          <w:lang w:bidi="he-IL"/>
        </w:rPr>
        <w:t>התכנית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מיועדת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לנערים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המטופלים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שירות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המבחן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לנוער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שאוהבים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ספורט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ובייחוד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כדורגל</w:t>
      </w:r>
      <w:r w:rsidRPr="0072230C">
        <w:rPr>
          <w:rFonts w:cs="David" w:hint="cs"/>
          <w:rtl/>
        </w:rPr>
        <w:t xml:space="preserve">. </w:t>
      </w:r>
      <w:r w:rsidRPr="0072230C">
        <w:rPr>
          <w:rFonts w:cs="David" w:hint="cs"/>
          <w:rtl/>
          <w:lang w:bidi="he-IL"/>
        </w:rPr>
        <w:t>מטרת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התכנית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היא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העצמה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הנערים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רכישת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כלים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להתמודדות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מצבי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תסכול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והכוונה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לקבלת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החלטות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באופן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שקול</w:t>
      </w:r>
      <w:r w:rsidRPr="0072230C">
        <w:rPr>
          <w:rFonts w:cs="David" w:hint="cs"/>
          <w:rtl/>
        </w:rPr>
        <w:t>.</w:t>
      </w:r>
      <w:r w:rsidRPr="0072230C">
        <w:rPr>
          <w:rFonts w:ascii="Calibri" w:hAnsi="Calibri"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הנערים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משתתפים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באימוני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כדורגל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</w:t>
      </w:r>
      <w:r w:rsidRPr="0072230C">
        <w:rPr>
          <w:rFonts w:cs="David" w:hint="cs"/>
          <w:rtl/>
        </w:rPr>
        <w:t>"</w:t>
      </w:r>
      <w:r w:rsidRPr="0072230C">
        <w:rPr>
          <w:rFonts w:cs="David" w:hint="cs"/>
          <w:rtl/>
          <w:lang w:bidi="he-IL"/>
        </w:rPr>
        <w:t>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מאמן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מטעם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העמותה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כאשר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באימוני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הכדורגל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משולבים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תכנים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ערכיים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המותאמים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לנערים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כגון</w:t>
      </w:r>
      <w:r w:rsidRPr="0072230C">
        <w:rPr>
          <w:rFonts w:cs="David" w:hint="cs"/>
          <w:rtl/>
        </w:rPr>
        <w:t xml:space="preserve">: </w:t>
      </w:r>
      <w:r w:rsidRPr="0072230C">
        <w:rPr>
          <w:rFonts w:cs="David" w:hint="cs"/>
          <w:rtl/>
          <w:lang w:bidi="he-IL"/>
        </w:rPr>
        <w:t>עמידה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בגבולות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הכרת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וקבלת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האחר</w:t>
      </w:r>
      <w:r w:rsidRPr="0072230C">
        <w:rPr>
          <w:rFonts w:cs="David" w:hint="cs"/>
          <w:rtl/>
        </w:rPr>
        <w:t xml:space="preserve">,  </w:t>
      </w:r>
      <w:r w:rsidRPr="0072230C">
        <w:rPr>
          <w:rFonts w:cs="David" w:hint="cs"/>
          <w:rtl/>
          <w:lang w:bidi="he-IL"/>
        </w:rPr>
        <w:t>התמדה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דחיית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סיפוקים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שיתוף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פעולה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קבוצתי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עריכת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סדרי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עדיפויות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כבוד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לזולת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קביעת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יעדים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ומטרות</w:t>
      </w:r>
      <w:r w:rsidRPr="0072230C">
        <w:rPr>
          <w:rFonts w:cs="David" w:hint="cs"/>
          <w:rtl/>
        </w:rPr>
        <w:t xml:space="preserve">. </w:t>
      </w:r>
      <w:r w:rsidRPr="0072230C">
        <w:rPr>
          <w:rFonts w:cs="David" w:hint="cs"/>
          <w:rtl/>
          <w:lang w:bidi="he-IL"/>
        </w:rPr>
        <w:t>במהלך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התכנית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הנערים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משתתפים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בטורנירים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מחוץ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לעיר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קבוצות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אחרות</w:t>
      </w:r>
      <w:r w:rsidRPr="0072230C">
        <w:rPr>
          <w:rFonts w:cs="David" w:hint="cs"/>
          <w:rtl/>
        </w:rPr>
        <w:t xml:space="preserve">. 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cs="David"/>
          <w:rtl/>
        </w:rPr>
      </w:pPr>
      <w:r w:rsidRPr="0072230C">
        <w:rPr>
          <w:rFonts w:cs="David" w:hint="cs"/>
          <w:u w:val="single"/>
          <w:rtl/>
          <w:lang w:bidi="he-IL"/>
        </w:rPr>
        <w:t>טבע</w:t>
      </w:r>
      <w:r w:rsidRPr="0072230C">
        <w:rPr>
          <w:rFonts w:cs="David" w:hint="cs"/>
          <w:u w:val="single"/>
          <w:rtl/>
        </w:rPr>
        <w:t xml:space="preserve">- </w:t>
      </w:r>
      <w:proofErr w:type="spellStart"/>
      <w:r w:rsidRPr="0072230C">
        <w:rPr>
          <w:rFonts w:cs="David" w:hint="cs"/>
          <w:u w:val="single"/>
          <w:rtl/>
          <w:lang w:bidi="he-IL"/>
        </w:rPr>
        <w:t>תראפיה</w:t>
      </w:r>
      <w:proofErr w:type="spellEnd"/>
      <w:r w:rsidRPr="0072230C">
        <w:rPr>
          <w:rFonts w:cs="David" w:hint="cs"/>
          <w:u w:val="single"/>
          <w:rtl/>
        </w:rPr>
        <w:t>-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התכנית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פועלת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בשיתוף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עמותת</w:t>
      </w:r>
      <w:r w:rsidRPr="0072230C">
        <w:rPr>
          <w:rFonts w:cs="David" w:hint="cs"/>
          <w:rtl/>
        </w:rPr>
        <w:t xml:space="preserve"> "</w:t>
      </w:r>
      <w:r w:rsidRPr="0072230C">
        <w:rPr>
          <w:rFonts w:cs="David" w:hint="cs"/>
          <w:rtl/>
          <w:lang w:bidi="he-IL"/>
        </w:rPr>
        <w:t>יעלים</w:t>
      </w:r>
      <w:r w:rsidRPr="0072230C">
        <w:rPr>
          <w:rFonts w:cs="David" w:hint="cs"/>
          <w:rtl/>
        </w:rPr>
        <w:t xml:space="preserve">" </w:t>
      </w:r>
      <w:r w:rsidRPr="0072230C">
        <w:rPr>
          <w:rFonts w:cs="David" w:hint="cs"/>
          <w:rtl/>
          <w:lang w:bidi="he-IL"/>
        </w:rPr>
        <w:t>ומתקיימת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</w:t>
      </w:r>
      <w:r w:rsidRPr="0072230C">
        <w:rPr>
          <w:rFonts w:cs="David" w:hint="cs"/>
          <w:rtl/>
        </w:rPr>
        <w:t>"</w:t>
      </w:r>
      <w:r w:rsidRPr="0072230C">
        <w:rPr>
          <w:rFonts w:cs="David" w:hint="cs"/>
          <w:rtl/>
          <w:lang w:bidi="he-IL"/>
        </w:rPr>
        <w:t>עין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יעל</w:t>
      </w:r>
      <w:r w:rsidRPr="0072230C">
        <w:rPr>
          <w:rFonts w:cs="David" w:hint="cs"/>
          <w:rtl/>
        </w:rPr>
        <w:t xml:space="preserve">". </w:t>
      </w:r>
      <w:r w:rsidRPr="0072230C">
        <w:rPr>
          <w:rFonts w:cs="David" w:hint="cs"/>
          <w:rtl/>
          <w:lang w:bidi="he-IL"/>
        </w:rPr>
        <w:t>התכנית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כוללת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שתי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קבוצות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טיפוליות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תהליכיות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נערים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והוריהם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שמתקיימים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במקביל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כאשר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בכל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מפגש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ישנה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פעילויות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בטבע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ועיבוד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טיפולי</w:t>
      </w:r>
      <w:r w:rsidRPr="0072230C">
        <w:rPr>
          <w:rFonts w:cs="David" w:hint="cs"/>
          <w:rtl/>
        </w:rPr>
        <w:t xml:space="preserve">. </w:t>
      </w:r>
      <w:r w:rsidRPr="0072230C">
        <w:rPr>
          <w:rFonts w:cs="David" w:hint="cs"/>
          <w:rtl/>
          <w:lang w:bidi="he-IL"/>
        </w:rPr>
        <w:t>התכנית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מיועדת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לנערים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בעלי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דימוי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עצמי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נמוך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המתקשים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לבטא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את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עצמם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ומיועדת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lastRenderedPageBreak/>
        <w:t>לשפר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את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מערכת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היחסים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והתקשורת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בין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הילדים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להוריהם</w:t>
      </w:r>
      <w:r w:rsidRPr="0072230C">
        <w:rPr>
          <w:rFonts w:cs="David" w:hint="cs"/>
          <w:rtl/>
        </w:rPr>
        <w:t xml:space="preserve">. </w:t>
      </w:r>
      <w:r w:rsidRPr="0072230C">
        <w:rPr>
          <w:rFonts w:cs="David" w:hint="cs"/>
          <w:rtl/>
          <w:lang w:bidi="he-IL"/>
        </w:rPr>
        <w:t>התכנית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מסייעת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לנערים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להעלות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את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סף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התסכול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הנמוך</w:t>
      </w:r>
      <w:r w:rsidRPr="0072230C">
        <w:rPr>
          <w:rFonts w:cs="David" w:hint="cs"/>
          <w:rtl/>
        </w:rPr>
        <w:t xml:space="preserve">  </w:t>
      </w:r>
      <w:r w:rsidRPr="0072230C">
        <w:rPr>
          <w:rFonts w:cs="David" w:hint="cs"/>
          <w:rtl/>
          <w:lang w:bidi="he-IL"/>
        </w:rPr>
        <w:t>ולרכוש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כלים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אדפטיביים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להתמודד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תנאי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לחץ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ומצוקה</w:t>
      </w:r>
      <w:r w:rsidRPr="0072230C">
        <w:rPr>
          <w:rFonts w:cs="David" w:hint="cs"/>
          <w:rtl/>
        </w:rPr>
        <w:t xml:space="preserve">. </w:t>
      </w:r>
      <w:r w:rsidRPr="0072230C">
        <w:rPr>
          <w:rFonts w:cs="David" w:hint="cs"/>
          <w:rtl/>
          <w:lang w:bidi="he-IL"/>
        </w:rPr>
        <w:t>התהליך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התרפויטי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שהנערים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וההורים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עוברים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בטבע</w:t>
      </w:r>
      <w:r w:rsidRPr="0072230C">
        <w:rPr>
          <w:rFonts w:cs="David" w:hint="cs"/>
          <w:rtl/>
        </w:rPr>
        <w:t xml:space="preserve">, </w:t>
      </w:r>
      <w:r w:rsidRPr="0072230C">
        <w:rPr>
          <w:rFonts w:cs="David" w:hint="cs"/>
          <w:rtl/>
          <w:lang w:bidi="he-IL"/>
        </w:rPr>
        <w:t>מאפשר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יצירת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מרחב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חיבור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מחדש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ושל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תקשורת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שונה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וחיובית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יותר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ביניהם</w:t>
      </w:r>
      <w:r w:rsidRPr="0072230C">
        <w:rPr>
          <w:rFonts w:cs="David" w:hint="cs"/>
          <w:rtl/>
        </w:rPr>
        <w:t xml:space="preserve">. 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</w:rPr>
      </w:pPr>
      <w:r w:rsidRPr="0072230C">
        <w:rPr>
          <w:rFonts w:cs="David"/>
          <w:u w:val="single"/>
          <w:rtl/>
          <w:lang w:bidi="he-IL"/>
        </w:rPr>
        <w:t>קורס</w:t>
      </w:r>
      <w:r w:rsidRPr="0072230C">
        <w:rPr>
          <w:rFonts w:cs="David"/>
          <w:u w:val="single"/>
          <w:rtl/>
        </w:rPr>
        <w:t xml:space="preserve"> </w:t>
      </w:r>
      <w:r w:rsidRPr="0072230C">
        <w:rPr>
          <w:rFonts w:cs="David" w:hint="cs"/>
          <w:u w:val="single"/>
          <w:rtl/>
          <w:lang w:bidi="he-IL"/>
        </w:rPr>
        <w:t>כישורי</w:t>
      </w:r>
      <w:r w:rsidRPr="0072230C">
        <w:rPr>
          <w:rFonts w:cs="David" w:hint="cs"/>
          <w:u w:val="single"/>
          <w:rtl/>
        </w:rPr>
        <w:t xml:space="preserve"> </w:t>
      </w:r>
      <w:r w:rsidRPr="0072230C">
        <w:rPr>
          <w:rFonts w:cs="David" w:hint="cs"/>
          <w:u w:val="single"/>
          <w:rtl/>
          <w:lang w:bidi="he-IL"/>
        </w:rPr>
        <w:t>חיים</w:t>
      </w:r>
      <w:r w:rsidRPr="0072230C">
        <w:rPr>
          <w:rFonts w:cs="David" w:hint="cs"/>
          <w:u w:val="single"/>
          <w:rtl/>
        </w:rPr>
        <w:t xml:space="preserve"> </w:t>
      </w:r>
      <w:r w:rsidRPr="0072230C">
        <w:rPr>
          <w:rFonts w:cs="David"/>
          <w:u w:val="single"/>
          <w:rtl/>
          <w:lang w:bidi="he-IL"/>
        </w:rPr>
        <w:t>ללימודי</w:t>
      </w:r>
      <w:r w:rsidRPr="0072230C">
        <w:rPr>
          <w:rFonts w:cs="David"/>
          <w:u w:val="single"/>
          <w:rtl/>
        </w:rPr>
        <w:t xml:space="preserve"> </w:t>
      </w:r>
      <w:r w:rsidRPr="0072230C">
        <w:rPr>
          <w:rFonts w:cs="David" w:hint="cs"/>
          <w:u w:val="single"/>
          <w:rtl/>
          <w:lang w:bidi="he-IL"/>
        </w:rPr>
        <w:t>ה</w:t>
      </w:r>
      <w:r w:rsidRPr="0072230C">
        <w:rPr>
          <w:rFonts w:cs="David"/>
          <w:u w:val="single"/>
          <w:rtl/>
          <w:lang w:bidi="he-IL"/>
        </w:rPr>
        <w:t>שפה</w:t>
      </w:r>
      <w:r w:rsidRPr="0072230C">
        <w:rPr>
          <w:rFonts w:cs="David"/>
          <w:u w:val="single"/>
          <w:rtl/>
        </w:rPr>
        <w:t xml:space="preserve"> </w:t>
      </w:r>
      <w:r w:rsidRPr="0072230C">
        <w:rPr>
          <w:rFonts w:cs="David"/>
          <w:u w:val="single"/>
          <w:rtl/>
          <w:lang w:bidi="he-IL"/>
        </w:rPr>
        <w:t>עברית</w:t>
      </w:r>
      <w:r w:rsidRPr="0072230C">
        <w:rPr>
          <w:rFonts w:cs="David" w:hint="cs"/>
          <w:u w:val="single"/>
          <w:rtl/>
        </w:rPr>
        <w:t>-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הקורס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מתקיים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בשיתוף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עם</w:t>
      </w:r>
      <w:r w:rsidRPr="0072230C">
        <w:rPr>
          <w:rFonts w:cs="David"/>
          <w:rtl/>
        </w:rPr>
        <w:t xml:space="preserve"> "</w:t>
      </w:r>
      <w:r w:rsidRPr="0072230C">
        <w:rPr>
          <w:rFonts w:cs="David"/>
          <w:rtl/>
          <w:lang w:bidi="he-IL"/>
        </w:rPr>
        <w:t>היחידה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למעורבות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חברתית</w:t>
      </w:r>
      <w:r w:rsidRPr="0072230C">
        <w:rPr>
          <w:rFonts w:cs="David"/>
          <w:rtl/>
        </w:rPr>
        <w:t xml:space="preserve">" </w:t>
      </w:r>
      <w:r w:rsidRPr="0072230C">
        <w:rPr>
          <w:rFonts w:cs="David"/>
          <w:rtl/>
          <w:lang w:bidi="he-IL"/>
        </w:rPr>
        <w:t>באוניברסיטה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העברית</w:t>
      </w:r>
      <w:r w:rsidRPr="0072230C">
        <w:rPr>
          <w:rFonts w:cs="David" w:hint="cs"/>
          <w:rtl/>
        </w:rPr>
        <w:t xml:space="preserve">. </w:t>
      </w:r>
      <w:r w:rsidRPr="0072230C">
        <w:rPr>
          <w:rFonts w:cs="David" w:hint="cs"/>
          <w:rtl/>
          <w:lang w:bidi="he-IL"/>
        </w:rPr>
        <w:t>מטרת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הקורס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הינה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למידה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ו</w:t>
      </w:r>
      <w:r w:rsidRPr="0072230C">
        <w:rPr>
          <w:rFonts w:cs="David"/>
          <w:rtl/>
        </w:rPr>
        <w:t>/</w:t>
      </w:r>
      <w:r w:rsidRPr="0072230C">
        <w:rPr>
          <w:rFonts w:cs="David"/>
          <w:rtl/>
          <w:lang w:bidi="he-IL"/>
        </w:rPr>
        <w:t>או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חיזוק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השפה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העברית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של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הנערים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ממזרח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ירושלים</w:t>
      </w:r>
      <w:r w:rsidRPr="0072230C">
        <w:rPr>
          <w:rFonts w:cs="David"/>
          <w:rtl/>
        </w:rPr>
        <w:t xml:space="preserve">. </w:t>
      </w:r>
      <w:r w:rsidRPr="0072230C">
        <w:rPr>
          <w:rFonts w:cs="David"/>
          <w:rtl/>
          <w:lang w:bidi="he-IL"/>
        </w:rPr>
        <w:t>לקורס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מטרות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משניות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שכוללות</w:t>
      </w:r>
      <w:r w:rsidRPr="0072230C">
        <w:rPr>
          <w:rFonts w:cs="David"/>
          <w:rtl/>
        </w:rPr>
        <w:t xml:space="preserve">: </w:t>
      </w:r>
      <w:r w:rsidRPr="0072230C">
        <w:rPr>
          <w:rFonts w:cs="David"/>
          <w:rtl/>
          <w:lang w:bidi="he-IL"/>
        </w:rPr>
        <w:t>חשיפ</w:t>
      </w:r>
      <w:r w:rsidRPr="0072230C">
        <w:rPr>
          <w:rFonts w:cs="David" w:hint="cs"/>
          <w:rtl/>
          <w:lang w:bidi="he-IL"/>
        </w:rPr>
        <w:t>ת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הנערים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לעולם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האקדמיה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וחיזוק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המוטיבציה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שלהם</w:t>
      </w:r>
      <w:r w:rsidRPr="0072230C">
        <w:rPr>
          <w:rFonts w:cs="David"/>
          <w:rtl/>
        </w:rPr>
        <w:t xml:space="preserve"> </w:t>
      </w:r>
      <w:r w:rsidRPr="0072230C">
        <w:rPr>
          <w:rFonts w:cs="David" w:hint="cs"/>
          <w:rtl/>
          <w:lang w:bidi="he-IL"/>
        </w:rPr>
        <w:t>ל</w:t>
      </w:r>
      <w:r w:rsidRPr="0072230C">
        <w:rPr>
          <w:rFonts w:cs="David"/>
          <w:rtl/>
          <w:lang w:bidi="he-IL"/>
        </w:rPr>
        <w:t>לימודים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אקדמיים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ב</w:t>
      </w:r>
      <w:r w:rsidRPr="0072230C">
        <w:rPr>
          <w:rFonts w:cs="David" w:hint="cs"/>
          <w:rtl/>
          <w:lang w:bidi="he-IL"/>
        </w:rPr>
        <w:t>עתיד</w:t>
      </w:r>
      <w:r w:rsidRPr="0072230C">
        <w:rPr>
          <w:rFonts w:cs="David"/>
          <w:rtl/>
        </w:rPr>
        <w:t xml:space="preserve">, </w:t>
      </w:r>
      <w:r w:rsidRPr="0072230C">
        <w:rPr>
          <w:rFonts w:cs="David"/>
          <w:rtl/>
          <w:lang w:bidi="he-IL"/>
        </w:rPr>
        <w:t>חיזוק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והעצמת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הנערים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באמצעות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ההגעה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לאוניברסיטה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ופתיחת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אפשרויות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תעסוקה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נוספות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במקומות</w:t>
      </w:r>
      <w:r w:rsidRPr="0072230C">
        <w:rPr>
          <w:rFonts w:cs="David"/>
          <w:rtl/>
        </w:rPr>
        <w:t xml:space="preserve"> </w:t>
      </w:r>
      <w:r w:rsidRPr="0072230C">
        <w:rPr>
          <w:rFonts w:cs="David" w:hint="cs"/>
          <w:rtl/>
          <w:lang w:bidi="he-IL"/>
        </w:rPr>
        <w:t>עבודה</w:t>
      </w:r>
      <w:r w:rsidRPr="0072230C">
        <w:rPr>
          <w:rFonts w:cs="David" w:hint="cs"/>
          <w:rtl/>
        </w:rPr>
        <w:t xml:space="preserve"> </w:t>
      </w:r>
      <w:r w:rsidRPr="0072230C">
        <w:rPr>
          <w:rFonts w:cs="David" w:hint="cs"/>
          <w:rtl/>
          <w:lang w:bidi="he-IL"/>
        </w:rPr>
        <w:t>בהם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נדרש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השימוש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בשפה</w:t>
      </w:r>
      <w:r w:rsidRPr="0072230C">
        <w:rPr>
          <w:rFonts w:cs="David"/>
          <w:rtl/>
        </w:rPr>
        <w:t xml:space="preserve"> </w:t>
      </w:r>
      <w:r w:rsidRPr="0072230C">
        <w:rPr>
          <w:rFonts w:cs="David"/>
          <w:rtl/>
          <w:lang w:bidi="he-IL"/>
        </w:rPr>
        <w:t>העברית</w:t>
      </w:r>
      <w:r w:rsidRPr="0072230C">
        <w:rPr>
          <w:rFonts w:cs="David"/>
          <w:rtl/>
        </w:rPr>
        <w:t>.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</w:rPr>
      </w:pPr>
      <w:r w:rsidRPr="0072230C">
        <w:rPr>
          <w:rFonts w:ascii="Arial" w:hAnsi="Arial" w:cs="David"/>
          <w:u w:val="single"/>
          <w:rtl/>
          <w:lang w:bidi="he-IL"/>
        </w:rPr>
        <w:t>תכנית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מעורבות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חברתית</w:t>
      </w:r>
      <w:r w:rsidRPr="0072230C">
        <w:rPr>
          <w:rFonts w:ascii="Arial" w:hAnsi="Arial" w:cs="David"/>
          <w:u w:val="single"/>
          <w:rtl/>
        </w:rPr>
        <w:t>-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התוכנית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מתקיימת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בשיתוף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הפקולטה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לעבודה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סוציאלית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באוניברסיטה</w:t>
      </w:r>
      <w:r w:rsidRPr="0072230C">
        <w:rPr>
          <w:rFonts w:ascii="Arial" w:hAnsi="Arial" w:cs="David"/>
          <w:rtl/>
        </w:rPr>
        <w:t xml:space="preserve">,  </w:t>
      </w:r>
      <w:r w:rsidRPr="0072230C">
        <w:rPr>
          <w:rFonts w:ascii="Arial" w:hAnsi="Arial" w:cs="David"/>
          <w:rtl/>
          <w:lang w:bidi="he-IL"/>
        </w:rPr>
        <w:t>כאשר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סטודנטים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שנה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</w:t>
      </w:r>
      <w:r w:rsidRPr="0072230C">
        <w:rPr>
          <w:rFonts w:ascii="Arial" w:hAnsi="Arial" w:cs="David"/>
          <w:rtl/>
        </w:rPr>
        <w:t xml:space="preserve">' </w:t>
      </w:r>
      <w:r w:rsidRPr="0072230C">
        <w:rPr>
          <w:rFonts w:ascii="Arial" w:hAnsi="Arial" w:cs="David"/>
          <w:rtl/>
          <w:lang w:bidi="he-IL"/>
        </w:rPr>
        <w:t>לעבודה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סוציאלית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מלווים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הנערים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בחונכות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פרטנית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במשך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שנת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הלימודים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האקדמית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מטרת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התוכנית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היא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לספק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לנער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קשר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בינאישי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דמות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בוגרת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משמעותית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שתהווה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עבורו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אוזן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קשבת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ומקור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לתמיכה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והכלה</w:t>
      </w:r>
      <w:r w:rsidRPr="0072230C">
        <w:rPr>
          <w:rFonts w:ascii="Arial" w:hAnsi="Arial" w:cs="David"/>
          <w:rtl/>
        </w:rPr>
        <w:t xml:space="preserve">. </w:t>
      </w:r>
      <w:r w:rsidRPr="0072230C">
        <w:rPr>
          <w:rFonts w:ascii="Arial" w:hAnsi="Arial" w:cs="David"/>
          <w:rtl/>
          <w:lang w:bidi="he-IL"/>
        </w:rPr>
        <w:t>במקביל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הסטודנט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עצמו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רוכש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ניסיון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וכלים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ליצירת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קשר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ובניית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אמון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עם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מטופלים</w:t>
      </w:r>
      <w:r w:rsidRPr="0072230C">
        <w:rPr>
          <w:rFonts w:ascii="Arial" w:hAnsi="Arial" w:cs="David"/>
          <w:rtl/>
        </w:rPr>
        <w:t xml:space="preserve">. 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  <w:u w:val="single"/>
          <w:rtl/>
          <w:lang w:bidi="he-IL"/>
        </w:rPr>
      </w:pPr>
      <w:r w:rsidRPr="0072230C">
        <w:rPr>
          <w:rFonts w:ascii="Arial" w:hAnsi="Arial" w:cs="David"/>
          <w:u w:val="single"/>
          <w:rtl/>
          <w:lang w:bidi="he-IL"/>
        </w:rPr>
        <w:t>סיוע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לקטין</w:t>
      </w:r>
      <w:r w:rsidRPr="0072230C">
        <w:rPr>
          <w:rFonts w:ascii="Arial" w:hAnsi="Arial" w:cs="David"/>
          <w:u w:val="single"/>
          <w:rtl/>
        </w:rPr>
        <w:t xml:space="preserve"> </w:t>
      </w:r>
      <w:r w:rsidRPr="0072230C">
        <w:rPr>
          <w:rFonts w:ascii="Arial" w:hAnsi="Arial" w:cs="David"/>
          <w:u w:val="single"/>
          <w:rtl/>
          <w:lang w:bidi="he-IL"/>
        </w:rPr>
        <w:t>בתקציב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של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ביגוד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נסיעות</w:t>
      </w:r>
      <w:r w:rsidRPr="0072230C">
        <w:rPr>
          <w:rFonts w:ascii="Arial" w:hAnsi="Arial" w:cs="David"/>
          <w:rtl/>
        </w:rPr>
        <w:t xml:space="preserve">, </w:t>
      </w:r>
      <w:r w:rsidRPr="0072230C">
        <w:rPr>
          <w:rFonts w:ascii="Arial" w:hAnsi="Arial" w:cs="David"/>
          <w:rtl/>
          <w:lang w:bidi="he-IL"/>
        </w:rPr>
        <w:t>מתנות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ודמי</w:t>
      </w:r>
      <w:r w:rsidRPr="0072230C">
        <w:rPr>
          <w:rFonts w:ascii="Arial" w:hAnsi="Arial" w:cs="David"/>
          <w:rtl/>
        </w:rPr>
        <w:t xml:space="preserve"> </w:t>
      </w:r>
      <w:r w:rsidRPr="0072230C">
        <w:rPr>
          <w:rFonts w:ascii="Arial" w:hAnsi="Arial" w:cs="David"/>
          <w:rtl/>
          <w:lang w:bidi="he-IL"/>
        </w:rPr>
        <w:t>כיס</w:t>
      </w:r>
      <w:r w:rsidRPr="0072230C">
        <w:rPr>
          <w:rFonts w:ascii="Arial" w:hAnsi="Arial" w:cs="David"/>
          <w:rtl/>
        </w:rPr>
        <w:t>.</w:t>
      </w:r>
    </w:p>
    <w:p w:rsidR="003E34C3" w:rsidRPr="0072230C" w:rsidRDefault="003E34C3" w:rsidP="0072230C">
      <w:pPr>
        <w:pStyle w:val="a9"/>
        <w:numPr>
          <w:ilvl w:val="0"/>
          <w:numId w:val="5"/>
        </w:numPr>
        <w:bidi/>
        <w:spacing w:before="120" w:line="360" w:lineRule="auto"/>
        <w:jc w:val="both"/>
        <w:rPr>
          <w:rFonts w:ascii="Arial" w:hAnsi="Arial" w:cs="David"/>
        </w:rPr>
      </w:pPr>
      <w:r w:rsidRPr="0072230C">
        <w:rPr>
          <w:rFonts w:ascii="Arial" w:hAnsi="Arial" w:cs="David" w:hint="cs"/>
          <w:u w:val="single"/>
          <w:rtl/>
          <w:lang w:bidi="he-IL"/>
        </w:rPr>
        <w:t>הפניית</w:t>
      </w:r>
      <w:r w:rsidRPr="0072230C">
        <w:rPr>
          <w:rFonts w:ascii="Arial" w:hAnsi="Arial" w:cs="David" w:hint="cs"/>
          <w:u w:val="single"/>
          <w:rtl/>
        </w:rPr>
        <w:t xml:space="preserve"> </w:t>
      </w:r>
      <w:r w:rsidRPr="0072230C">
        <w:rPr>
          <w:rFonts w:ascii="Arial" w:hAnsi="Arial" w:cs="David" w:hint="cs"/>
          <w:u w:val="single"/>
          <w:rtl/>
          <w:lang w:bidi="he-IL"/>
        </w:rPr>
        <w:t>נערים</w:t>
      </w:r>
      <w:r w:rsidRPr="0072230C">
        <w:rPr>
          <w:rFonts w:ascii="Arial" w:hAnsi="Arial" w:cs="David" w:hint="cs"/>
          <w:u w:val="single"/>
          <w:rtl/>
        </w:rPr>
        <w:t xml:space="preserve"> </w:t>
      </w:r>
      <w:r w:rsidRPr="0072230C">
        <w:rPr>
          <w:rFonts w:ascii="Arial" w:hAnsi="Arial" w:cs="David" w:hint="cs"/>
          <w:u w:val="single"/>
          <w:rtl/>
          <w:lang w:bidi="he-IL"/>
        </w:rPr>
        <w:t>למסגרות</w:t>
      </w:r>
      <w:r w:rsidRPr="0072230C">
        <w:rPr>
          <w:rFonts w:ascii="Arial" w:hAnsi="Arial" w:cs="David" w:hint="cs"/>
          <w:u w:val="single"/>
          <w:rtl/>
        </w:rPr>
        <w:t xml:space="preserve"> </w:t>
      </w:r>
      <w:r w:rsidRPr="0072230C">
        <w:rPr>
          <w:rFonts w:ascii="Arial" w:hAnsi="Arial" w:cs="David" w:hint="cs"/>
          <w:u w:val="single"/>
          <w:rtl/>
          <w:lang w:bidi="he-IL"/>
        </w:rPr>
        <w:t>טיפוליות</w:t>
      </w:r>
      <w:r w:rsidRPr="0072230C">
        <w:rPr>
          <w:rFonts w:ascii="Arial" w:hAnsi="Arial" w:cs="David" w:hint="cs"/>
          <w:u w:val="single"/>
          <w:rtl/>
        </w:rPr>
        <w:t xml:space="preserve"> </w:t>
      </w:r>
      <w:r w:rsidRPr="0072230C">
        <w:rPr>
          <w:rFonts w:ascii="Arial" w:hAnsi="Arial" w:cs="David" w:hint="cs"/>
          <w:u w:val="single"/>
          <w:rtl/>
          <w:lang w:bidi="he-IL"/>
        </w:rPr>
        <w:t>חוץ</w:t>
      </w:r>
      <w:r w:rsidRPr="0072230C">
        <w:rPr>
          <w:rFonts w:ascii="Arial" w:hAnsi="Arial" w:cs="David" w:hint="cs"/>
          <w:u w:val="single"/>
          <w:rtl/>
        </w:rPr>
        <w:t xml:space="preserve"> </w:t>
      </w:r>
      <w:r w:rsidRPr="0072230C">
        <w:rPr>
          <w:rFonts w:ascii="Arial" w:hAnsi="Arial" w:cs="David" w:hint="cs"/>
          <w:u w:val="single"/>
          <w:rtl/>
          <w:lang w:bidi="he-IL"/>
        </w:rPr>
        <w:t>ביתיות</w:t>
      </w:r>
      <w:r w:rsidRPr="0072230C">
        <w:rPr>
          <w:rFonts w:ascii="Arial" w:hAnsi="Arial" w:cs="David" w:hint="cs"/>
          <w:rtl/>
        </w:rPr>
        <w:t xml:space="preserve">- </w:t>
      </w:r>
      <w:r w:rsidRPr="0072230C">
        <w:rPr>
          <w:rFonts w:ascii="Arial" w:hAnsi="Arial" w:cs="David" w:hint="cs"/>
          <w:rtl/>
          <w:lang w:bidi="he-IL"/>
        </w:rPr>
        <w:t>מסגרות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חסות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הנוער</w:t>
      </w:r>
      <w:r w:rsidRPr="0072230C">
        <w:rPr>
          <w:rFonts w:ascii="Arial" w:hAnsi="Arial" w:cs="David" w:hint="cs"/>
          <w:rtl/>
        </w:rPr>
        <w:t>.</w:t>
      </w:r>
    </w:p>
    <w:p w:rsidR="0072230C" w:rsidRDefault="0072230C" w:rsidP="0072230C">
      <w:pPr>
        <w:bidi/>
        <w:spacing w:line="360" w:lineRule="auto"/>
        <w:jc w:val="both"/>
        <w:rPr>
          <w:rFonts w:ascii="Arial" w:hAnsi="Arial" w:cs="David"/>
          <w:rtl/>
          <w:lang w:bidi="he-IL"/>
        </w:rPr>
      </w:pPr>
    </w:p>
    <w:p w:rsidR="003E34C3" w:rsidRPr="0072230C" w:rsidRDefault="003E34C3" w:rsidP="0072230C">
      <w:pPr>
        <w:bidi/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  <w:r w:rsidRPr="0072230C">
        <w:rPr>
          <w:rFonts w:ascii="Arial" w:hAnsi="Arial" w:cs="David" w:hint="cs"/>
          <w:b/>
          <w:bCs/>
          <w:u w:val="single"/>
          <w:rtl/>
          <w:lang w:bidi="he-IL"/>
        </w:rPr>
        <w:t xml:space="preserve">משתתפים בתוכניות </w:t>
      </w:r>
      <w:r w:rsidRPr="0072230C">
        <w:rPr>
          <w:rFonts w:ascii="Arial" w:hAnsi="Arial" w:cs="David" w:hint="cs"/>
          <w:b/>
          <w:bCs/>
          <w:u w:val="single"/>
          <w:rtl/>
        </w:rPr>
        <w:t>:</w:t>
      </w:r>
    </w:p>
    <w:tbl>
      <w:tblPr>
        <w:bidiVisual/>
        <w:tblW w:w="10361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1"/>
        <w:gridCol w:w="740"/>
        <w:gridCol w:w="740"/>
        <w:gridCol w:w="740"/>
        <w:gridCol w:w="740"/>
        <w:gridCol w:w="740"/>
        <w:gridCol w:w="740"/>
        <w:gridCol w:w="740"/>
      </w:tblGrid>
      <w:tr w:rsidR="003E34C3" w:rsidRPr="003E34C3" w:rsidTr="003E34C3"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דרך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המלך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סיכויים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קד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</w:rPr>
              <w:t>"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ם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 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לנוער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 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עובר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 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חוק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של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</w:rPr>
              <w:t>"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צ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סדנת חוק ומשפט</w:t>
            </w:r>
          </w:p>
        </w:tc>
        <w:tc>
          <w:tcPr>
            <w:tcW w:w="741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אבחונים פסיכולוגיים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קבוצות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שער לעתיד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טבע תרפיה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כישורי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 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חיים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- 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לימודי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 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השפה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 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העברית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מעורבות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חברתית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סיוע לקטין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מסגרות טיפוליות חוץ ביתיות</w:t>
            </w:r>
          </w:p>
        </w:tc>
      </w:tr>
      <w:tr w:rsidR="003E34C3" w:rsidRPr="003E34C3" w:rsidTr="003E34C3"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שנת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2016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19 </w:t>
            </w: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56 </w:t>
            </w: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19 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210 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53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1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13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65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לא התקיים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לא התקיים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23 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3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46 </w:t>
            </w: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20 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</w:tr>
      <w:tr w:rsidR="003E34C3" w:rsidRPr="003E34C3" w:rsidTr="003E34C3">
        <w:trPr>
          <w:trHeight w:val="483"/>
        </w:trPr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 xml:space="preserve">שנת 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</w:rPr>
              <w:t xml:space="preserve">2017, </w:t>
            </w: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עד סוף אוגוסט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12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23 </w:t>
            </w: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13 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129 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21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1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18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51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18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13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נערים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16"/>
                <w:szCs w:val="16"/>
                <w:rtl/>
                <w:lang w:bidi="he-IL"/>
              </w:rPr>
              <w:t>והוריהם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21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4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 xml:space="preserve">57 </w:t>
            </w: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  <w:tc>
          <w:tcPr>
            <w:tcW w:w="740" w:type="dxa"/>
            <w:shd w:val="clear" w:color="auto" w:fill="auto"/>
          </w:tcPr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</w:rPr>
              <w:t>16</w:t>
            </w:r>
          </w:p>
          <w:p w:rsidR="003E34C3" w:rsidRPr="003E34C3" w:rsidRDefault="003E34C3" w:rsidP="003E34C3">
            <w:pPr>
              <w:spacing w:line="360" w:lineRule="auto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3E34C3">
              <w:rPr>
                <w:rFonts w:ascii="Calibri" w:eastAsia="Calibri" w:hAnsi="Calibri" w:cs="David" w:hint="cs"/>
                <w:sz w:val="20"/>
                <w:szCs w:val="20"/>
                <w:rtl/>
                <w:lang w:bidi="he-IL"/>
              </w:rPr>
              <w:t>נערים</w:t>
            </w:r>
          </w:p>
        </w:tc>
      </w:tr>
    </w:tbl>
    <w:p w:rsidR="003E34C3" w:rsidRPr="003E34C3" w:rsidRDefault="003E34C3" w:rsidP="003E34C3">
      <w:pPr>
        <w:spacing w:line="360" w:lineRule="auto"/>
        <w:jc w:val="both"/>
        <w:rPr>
          <w:rFonts w:ascii="Arial" w:hAnsi="Arial" w:cs="David"/>
          <w:rtl/>
        </w:rPr>
      </w:pPr>
    </w:p>
    <w:p w:rsidR="003E34C3" w:rsidRPr="0072230C" w:rsidRDefault="003E34C3" w:rsidP="0072230C">
      <w:pPr>
        <w:pStyle w:val="a9"/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David"/>
        </w:rPr>
      </w:pPr>
      <w:r w:rsidRPr="0072230C">
        <w:rPr>
          <w:rFonts w:ascii="Arial" w:hAnsi="Arial" w:cs="David" w:hint="cs"/>
          <w:rtl/>
          <w:lang w:bidi="he-IL"/>
        </w:rPr>
        <w:t>חלופות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המעצר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עבור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המגזר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הערבי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כוללות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את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המסגרות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הבאות</w:t>
      </w:r>
      <w:r w:rsidRPr="0072230C">
        <w:rPr>
          <w:rFonts w:ascii="Arial" w:hAnsi="Arial" w:cs="David" w:hint="cs"/>
          <w:rtl/>
        </w:rPr>
        <w:t>:</w:t>
      </w:r>
    </w:p>
    <w:p w:rsidR="003E34C3" w:rsidRPr="0072230C" w:rsidRDefault="0072230C" w:rsidP="0072230C">
      <w:pPr>
        <w:bidi/>
        <w:spacing w:line="360" w:lineRule="auto"/>
        <w:jc w:val="both"/>
        <w:rPr>
          <w:rFonts w:ascii="Arial" w:hAnsi="Arial" w:cs="David"/>
          <w:rtl/>
        </w:rPr>
      </w:pPr>
      <w:r w:rsidRPr="0072230C">
        <w:rPr>
          <w:rFonts w:ascii="Arial" w:hAnsi="Arial" w:cs="David" w:hint="cs"/>
          <w:rtl/>
          <w:lang w:bidi="he-IL"/>
        </w:rPr>
        <w:t xml:space="preserve">             </w:t>
      </w:r>
      <w:r w:rsidR="003E34C3" w:rsidRPr="0072230C">
        <w:rPr>
          <w:rFonts w:ascii="Arial" w:hAnsi="Arial" w:cs="David" w:hint="cs"/>
          <w:rtl/>
          <w:lang w:bidi="he-IL"/>
        </w:rPr>
        <w:t>חלופת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המעצר</w:t>
      </w:r>
      <w:r w:rsidR="003E34C3" w:rsidRPr="0072230C">
        <w:rPr>
          <w:rFonts w:ascii="Arial" w:hAnsi="Arial" w:cs="David" w:hint="cs"/>
          <w:rtl/>
        </w:rPr>
        <w:t xml:space="preserve"> "</w:t>
      </w:r>
      <w:r w:rsidR="003E34C3" w:rsidRPr="0072230C">
        <w:rPr>
          <w:rFonts w:ascii="Arial" w:hAnsi="Arial" w:cs="David" w:hint="cs"/>
          <w:rtl/>
          <w:lang w:bidi="he-IL"/>
        </w:rPr>
        <w:t>אל</w:t>
      </w:r>
      <w:r w:rsidR="003E34C3" w:rsidRPr="0072230C">
        <w:rPr>
          <w:rFonts w:ascii="Arial" w:hAnsi="Arial" w:cs="David" w:hint="cs"/>
          <w:rtl/>
        </w:rPr>
        <w:t xml:space="preserve">- </w:t>
      </w:r>
      <w:proofErr w:type="spellStart"/>
      <w:r w:rsidR="003E34C3" w:rsidRPr="0072230C">
        <w:rPr>
          <w:rFonts w:ascii="Arial" w:hAnsi="Arial" w:cs="David" w:hint="cs"/>
          <w:rtl/>
          <w:lang w:bidi="he-IL"/>
        </w:rPr>
        <w:t>מרסה</w:t>
      </w:r>
      <w:proofErr w:type="spellEnd"/>
      <w:r w:rsidR="003E34C3" w:rsidRPr="0072230C">
        <w:rPr>
          <w:rFonts w:ascii="Arial" w:hAnsi="Arial" w:cs="David" w:hint="cs"/>
          <w:rtl/>
        </w:rPr>
        <w:t>" (</w:t>
      </w:r>
      <w:r w:rsidR="003E34C3" w:rsidRPr="0072230C">
        <w:rPr>
          <w:rFonts w:ascii="Arial" w:hAnsi="Arial" w:cs="David" w:hint="cs"/>
          <w:rtl/>
          <w:lang w:bidi="he-IL"/>
        </w:rPr>
        <w:t>מעגן</w:t>
      </w:r>
      <w:r w:rsidR="003E34C3" w:rsidRPr="0072230C">
        <w:rPr>
          <w:rFonts w:ascii="Arial" w:hAnsi="Arial" w:cs="David" w:hint="cs"/>
          <w:rtl/>
        </w:rPr>
        <w:t xml:space="preserve">) </w:t>
      </w:r>
      <w:r w:rsidR="003E34C3" w:rsidRPr="0072230C">
        <w:rPr>
          <w:rFonts w:ascii="Arial" w:hAnsi="Arial" w:cs="David" w:hint="cs"/>
          <w:rtl/>
          <w:lang w:bidi="he-IL"/>
        </w:rPr>
        <w:t>בטמרה</w:t>
      </w:r>
      <w:r w:rsidR="003E34C3" w:rsidRPr="0072230C">
        <w:rPr>
          <w:rFonts w:ascii="Arial" w:hAnsi="Arial" w:cs="David" w:hint="cs"/>
          <w:rtl/>
        </w:rPr>
        <w:t xml:space="preserve">- </w:t>
      </w:r>
      <w:r w:rsidR="003E34C3" w:rsidRPr="0072230C">
        <w:rPr>
          <w:rFonts w:ascii="Arial" w:hAnsi="Arial" w:cs="David" w:hint="cs"/>
          <w:rtl/>
          <w:lang w:bidi="he-IL"/>
        </w:rPr>
        <w:t>נסגרה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לאחרונה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בחודש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אוגוסט</w:t>
      </w:r>
      <w:r w:rsidR="003E34C3" w:rsidRPr="0072230C">
        <w:rPr>
          <w:rFonts w:ascii="Arial" w:hAnsi="Arial" w:cs="David" w:hint="cs"/>
          <w:rtl/>
        </w:rPr>
        <w:t xml:space="preserve"> 2017. </w:t>
      </w:r>
    </w:p>
    <w:p w:rsidR="003E34C3" w:rsidRPr="0072230C" w:rsidRDefault="003E34C3" w:rsidP="003E34C3">
      <w:pPr>
        <w:bidi/>
        <w:spacing w:line="360" w:lineRule="auto"/>
        <w:ind w:left="720"/>
        <w:jc w:val="both"/>
        <w:rPr>
          <w:rFonts w:ascii="Arial" w:hAnsi="Arial" w:cs="David"/>
          <w:rtl/>
        </w:rPr>
      </w:pPr>
      <w:r w:rsidRPr="0072230C">
        <w:rPr>
          <w:rFonts w:ascii="Arial" w:hAnsi="Arial" w:cs="David" w:hint="cs"/>
          <w:rtl/>
          <w:lang w:bidi="he-IL"/>
        </w:rPr>
        <w:t>המסגרות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שנקלטים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בהן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גם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נערים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בהליכי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מעצר</w:t>
      </w:r>
      <w:r w:rsidRPr="0072230C">
        <w:rPr>
          <w:rFonts w:ascii="Arial" w:hAnsi="Arial" w:cs="David" w:hint="cs"/>
          <w:rtl/>
        </w:rPr>
        <w:t>:</w:t>
      </w:r>
    </w:p>
    <w:p w:rsidR="003E34C3" w:rsidRPr="0072230C" w:rsidRDefault="0072230C" w:rsidP="003E34C3">
      <w:pPr>
        <w:bidi/>
        <w:spacing w:line="360" w:lineRule="auto"/>
        <w:ind w:left="720"/>
        <w:jc w:val="both"/>
        <w:rPr>
          <w:rFonts w:ascii="Arial" w:hAnsi="Arial" w:cs="David"/>
          <w:rtl/>
        </w:rPr>
      </w:pPr>
      <w:r w:rsidRPr="0072230C">
        <w:rPr>
          <w:rFonts w:ascii="Arial" w:hAnsi="Arial" w:cs="David" w:hint="cs"/>
          <w:rtl/>
          <w:lang w:bidi="he-IL"/>
        </w:rPr>
        <w:t>-</w:t>
      </w:r>
      <w:r w:rsidR="003E34C3" w:rsidRPr="0072230C">
        <w:rPr>
          <w:rFonts w:ascii="Arial" w:hAnsi="Arial" w:cs="David" w:hint="cs"/>
          <w:rtl/>
          <w:lang w:bidi="he-IL"/>
        </w:rPr>
        <w:t>הוסטל</w:t>
      </w:r>
      <w:r w:rsidR="003E34C3" w:rsidRPr="0072230C">
        <w:rPr>
          <w:rFonts w:ascii="Arial" w:hAnsi="Arial" w:cs="David" w:hint="cs"/>
          <w:rtl/>
        </w:rPr>
        <w:t xml:space="preserve"> "</w:t>
      </w:r>
      <w:r w:rsidR="003E34C3" w:rsidRPr="0072230C">
        <w:rPr>
          <w:rFonts w:ascii="Arial" w:hAnsi="Arial" w:cs="David" w:hint="cs"/>
          <w:rtl/>
          <w:lang w:bidi="he-IL"/>
        </w:rPr>
        <w:t>אל</w:t>
      </w:r>
      <w:r w:rsidR="003E34C3" w:rsidRPr="0072230C">
        <w:rPr>
          <w:rFonts w:ascii="Arial" w:hAnsi="Arial" w:cs="David" w:hint="cs"/>
          <w:rtl/>
        </w:rPr>
        <w:t>-</w:t>
      </w:r>
      <w:r w:rsidR="003E34C3" w:rsidRPr="0072230C">
        <w:rPr>
          <w:rFonts w:ascii="Arial" w:hAnsi="Arial" w:cs="David" w:hint="cs"/>
          <w:rtl/>
          <w:lang w:bidi="he-IL"/>
        </w:rPr>
        <w:t>רד</w:t>
      </w:r>
      <w:r w:rsidR="003E34C3" w:rsidRPr="0072230C">
        <w:rPr>
          <w:rFonts w:ascii="Arial" w:hAnsi="Arial" w:cs="David" w:hint="cs"/>
          <w:rtl/>
        </w:rPr>
        <w:t xml:space="preserve">" </w:t>
      </w:r>
      <w:r w:rsidR="003E34C3" w:rsidRPr="0072230C">
        <w:rPr>
          <w:rFonts w:ascii="Arial" w:hAnsi="Arial" w:cs="David" w:hint="cs"/>
          <w:rtl/>
          <w:lang w:bidi="he-IL"/>
        </w:rPr>
        <w:t>בשכונת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בית</w:t>
      </w:r>
      <w:r w:rsidR="003E34C3" w:rsidRPr="0072230C">
        <w:rPr>
          <w:rFonts w:ascii="Arial" w:hAnsi="Arial" w:cs="David" w:hint="cs"/>
          <w:rtl/>
        </w:rPr>
        <w:t xml:space="preserve"> </w:t>
      </w:r>
      <w:proofErr w:type="spellStart"/>
      <w:r w:rsidR="003E34C3" w:rsidRPr="0072230C">
        <w:rPr>
          <w:rFonts w:ascii="Arial" w:hAnsi="Arial" w:cs="David" w:hint="cs"/>
          <w:rtl/>
          <w:lang w:bidi="he-IL"/>
        </w:rPr>
        <w:t>חנינא</w:t>
      </w:r>
      <w:proofErr w:type="spellEnd"/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בירושלים</w:t>
      </w:r>
      <w:r w:rsidR="003E34C3" w:rsidRPr="0072230C">
        <w:rPr>
          <w:rFonts w:ascii="Arial" w:hAnsi="Arial" w:cs="David" w:hint="cs"/>
          <w:rtl/>
        </w:rPr>
        <w:t>.</w:t>
      </w:r>
    </w:p>
    <w:p w:rsidR="003E34C3" w:rsidRPr="0072230C" w:rsidRDefault="0072230C" w:rsidP="003E34C3">
      <w:pPr>
        <w:bidi/>
        <w:spacing w:line="360" w:lineRule="auto"/>
        <w:ind w:left="720"/>
        <w:jc w:val="both"/>
        <w:rPr>
          <w:rFonts w:ascii="Arial" w:hAnsi="Arial" w:cs="David"/>
          <w:rtl/>
        </w:rPr>
      </w:pPr>
      <w:r w:rsidRPr="0072230C">
        <w:rPr>
          <w:rFonts w:ascii="Arial" w:hAnsi="Arial" w:cs="David" w:hint="cs"/>
          <w:rtl/>
          <w:lang w:bidi="he-IL"/>
        </w:rPr>
        <w:t>-</w:t>
      </w:r>
      <w:r w:rsidR="003E34C3" w:rsidRPr="0072230C">
        <w:rPr>
          <w:rFonts w:ascii="Arial" w:hAnsi="Arial" w:cs="David" w:hint="cs"/>
          <w:rtl/>
          <w:lang w:bidi="he-IL"/>
        </w:rPr>
        <w:t>הוסטל</w:t>
      </w:r>
      <w:r w:rsidR="003E34C3" w:rsidRPr="0072230C">
        <w:rPr>
          <w:rFonts w:ascii="Arial" w:hAnsi="Arial" w:cs="David" w:hint="cs"/>
          <w:rtl/>
        </w:rPr>
        <w:t xml:space="preserve"> "</w:t>
      </w:r>
      <w:r w:rsidR="003E34C3" w:rsidRPr="0072230C">
        <w:rPr>
          <w:rFonts w:ascii="Arial" w:hAnsi="Arial" w:cs="David" w:hint="cs"/>
          <w:rtl/>
          <w:lang w:bidi="he-IL"/>
        </w:rPr>
        <w:t>אל</w:t>
      </w:r>
      <w:r w:rsidR="003E34C3" w:rsidRPr="0072230C">
        <w:rPr>
          <w:rFonts w:ascii="Arial" w:hAnsi="Arial" w:cs="David" w:hint="cs"/>
          <w:rtl/>
        </w:rPr>
        <w:t xml:space="preserve">- </w:t>
      </w:r>
      <w:proofErr w:type="spellStart"/>
      <w:r w:rsidR="003E34C3" w:rsidRPr="0072230C">
        <w:rPr>
          <w:rFonts w:ascii="Arial" w:hAnsi="Arial" w:cs="David" w:hint="cs"/>
          <w:rtl/>
          <w:lang w:bidi="he-IL"/>
        </w:rPr>
        <w:t>פנאר</w:t>
      </w:r>
      <w:proofErr w:type="spellEnd"/>
      <w:r w:rsidR="003E34C3" w:rsidRPr="0072230C">
        <w:rPr>
          <w:rFonts w:ascii="Arial" w:hAnsi="Arial" w:cs="David" w:hint="cs"/>
          <w:rtl/>
        </w:rPr>
        <w:t xml:space="preserve">" </w:t>
      </w:r>
      <w:r w:rsidR="003E34C3" w:rsidRPr="0072230C">
        <w:rPr>
          <w:rFonts w:ascii="Arial" w:hAnsi="Arial" w:cs="David" w:hint="cs"/>
          <w:rtl/>
          <w:lang w:bidi="he-IL"/>
        </w:rPr>
        <w:t>בטמרה</w:t>
      </w:r>
      <w:r w:rsidR="003E34C3" w:rsidRPr="0072230C">
        <w:rPr>
          <w:rFonts w:ascii="Arial" w:hAnsi="Arial" w:cs="David" w:hint="cs"/>
          <w:rtl/>
        </w:rPr>
        <w:t>.</w:t>
      </w:r>
    </w:p>
    <w:p w:rsidR="003E34C3" w:rsidRPr="0072230C" w:rsidRDefault="0072230C" w:rsidP="003E34C3">
      <w:pPr>
        <w:bidi/>
        <w:spacing w:line="360" w:lineRule="auto"/>
        <w:ind w:left="720"/>
        <w:jc w:val="both"/>
        <w:rPr>
          <w:rFonts w:ascii="Arial" w:hAnsi="Arial" w:cs="David"/>
          <w:rtl/>
        </w:rPr>
      </w:pPr>
      <w:r w:rsidRPr="0072230C">
        <w:rPr>
          <w:rFonts w:ascii="Arial" w:hAnsi="Arial" w:cs="David" w:hint="cs"/>
          <w:rtl/>
          <w:lang w:bidi="he-IL"/>
        </w:rPr>
        <w:t>-</w:t>
      </w:r>
      <w:r w:rsidR="003E34C3" w:rsidRPr="0072230C">
        <w:rPr>
          <w:rFonts w:ascii="Arial" w:hAnsi="Arial" w:cs="David" w:hint="cs"/>
          <w:rtl/>
          <w:lang w:bidi="he-IL"/>
        </w:rPr>
        <w:t>מעון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אחווה</w:t>
      </w:r>
      <w:r w:rsidR="003E34C3" w:rsidRPr="0072230C">
        <w:rPr>
          <w:rFonts w:ascii="Arial" w:hAnsi="Arial" w:cs="David" w:hint="cs"/>
          <w:rtl/>
        </w:rPr>
        <w:t xml:space="preserve">- </w:t>
      </w:r>
      <w:r w:rsidR="003E34C3" w:rsidRPr="0072230C">
        <w:rPr>
          <w:rFonts w:ascii="Arial" w:hAnsi="Arial" w:cs="David" w:hint="cs"/>
          <w:rtl/>
          <w:lang w:bidi="he-IL"/>
        </w:rPr>
        <w:t>בעכו</w:t>
      </w:r>
      <w:r w:rsidR="003E34C3" w:rsidRPr="0072230C">
        <w:rPr>
          <w:rFonts w:ascii="Arial" w:hAnsi="Arial" w:cs="David" w:hint="cs"/>
          <w:rtl/>
        </w:rPr>
        <w:t>.</w:t>
      </w:r>
    </w:p>
    <w:p w:rsidR="003E34C3" w:rsidRPr="0072230C" w:rsidRDefault="0072230C" w:rsidP="003E34C3">
      <w:pPr>
        <w:bidi/>
        <w:spacing w:line="360" w:lineRule="auto"/>
        <w:ind w:left="720"/>
        <w:jc w:val="both"/>
        <w:rPr>
          <w:rFonts w:ascii="Arial" w:hAnsi="Arial" w:cs="David"/>
          <w:rtl/>
        </w:rPr>
      </w:pPr>
      <w:r w:rsidRPr="0072230C">
        <w:rPr>
          <w:rFonts w:ascii="Arial" w:hAnsi="Arial" w:cs="David" w:hint="cs"/>
          <w:rtl/>
          <w:lang w:bidi="he-IL"/>
        </w:rPr>
        <w:t>-</w:t>
      </w:r>
      <w:r w:rsidR="003E34C3" w:rsidRPr="0072230C">
        <w:rPr>
          <w:rFonts w:ascii="Arial" w:hAnsi="Arial" w:cs="David" w:hint="cs"/>
          <w:rtl/>
          <w:lang w:bidi="he-IL"/>
        </w:rPr>
        <w:t>מעון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ירכא</w:t>
      </w:r>
      <w:r w:rsidR="003E34C3" w:rsidRPr="0072230C">
        <w:rPr>
          <w:rFonts w:ascii="Arial" w:hAnsi="Arial" w:cs="David" w:hint="cs"/>
          <w:rtl/>
        </w:rPr>
        <w:t>-</w:t>
      </w:r>
      <w:r w:rsidR="003E34C3" w:rsidRPr="0072230C">
        <w:rPr>
          <w:rFonts w:ascii="Arial" w:hAnsi="Arial" w:cs="David" w:hint="cs"/>
          <w:rtl/>
          <w:lang w:bidi="he-IL"/>
        </w:rPr>
        <w:t>מעון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נעול</w:t>
      </w:r>
      <w:r w:rsidR="003E34C3" w:rsidRPr="0072230C">
        <w:rPr>
          <w:rFonts w:ascii="Arial" w:hAnsi="Arial" w:cs="David" w:hint="cs"/>
          <w:rtl/>
        </w:rPr>
        <w:t>.</w:t>
      </w:r>
    </w:p>
    <w:p w:rsidR="003E34C3" w:rsidRPr="0072230C" w:rsidRDefault="0072230C" w:rsidP="003E34C3">
      <w:pPr>
        <w:bidi/>
        <w:spacing w:line="360" w:lineRule="auto"/>
        <w:ind w:left="720"/>
        <w:jc w:val="both"/>
        <w:rPr>
          <w:rFonts w:ascii="Arial" w:hAnsi="Arial" w:cs="David"/>
          <w:rtl/>
          <w:lang w:bidi="he-IL"/>
        </w:rPr>
      </w:pPr>
      <w:r w:rsidRPr="0072230C">
        <w:rPr>
          <w:rFonts w:ascii="Arial" w:hAnsi="Arial" w:cs="David" w:hint="cs"/>
          <w:rtl/>
          <w:lang w:bidi="he-IL"/>
        </w:rPr>
        <w:t>-</w:t>
      </w:r>
      <w:r w:rsidR="003E34C3" w:rsidRPr="0072230C">
        <w:rPr>
          <w:rFonts w:ascii="Arial" w:hAnsi="Arial" w:cs="David" w:hint="cs"/>
          <w:rtl/>
        </w:rPr>
        <w:t>"</w:t>
      </w:r>
      <w:r w:rsidR="003E34C3" w:rsidRPr="0072230C">
        <w:rPr>
          <w:rFonts w:ascii="Arial" w:hAnsi="Arial" w:cs="David" w:hint="cs"/>
          <w:rtl/>
          <w:lang w:bidi="he-IL"/>
        </w:rPr>
        <w:t>אל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בוסתן</w:t>
      </w:r>
      <w:r w:rsidR="003E34C3" w:rsidRPr="0072230C">
        <w:rPr>
          <w:rFonts w:ascii="Arial" w:hAnsi="Arial" w:cs="David" w:hint="cs"/>
          <w:rtl/>
        </w:rPr>
        <w:t xml:space="preserve">"- </w:t>
      </w:r>
      <w:r w:rsidR="003E34C3" w:rsidRPr="0072230C">
        <w:rPr>
          <w:rFonts w:ascii="Arial" w:hAnsi="Arial" w:cs="David" w:hint="cs"/>
          <w:rtl/>
          <w:lang w:bidi="he-IL"/>
        </w:rPr>
        <w:t>מעון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נעול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בג</w:t>
      </w:r>
      <w:r w:rsidR="003E34C3" w:rsidRPr="0072230C">
        <w:rPr>
          <w:rFonts w:ascii="Arial" w:hAnsi="Arial" w:cs="David" w:hint="cs"/>
          <w:rtl/>
        </w:rPr>
        <w:t>'</w:t>
      </w:r>
      <w:r w:rsidR="003E34C3" w:rsidRPr="0072230C">
        <w:rPr>
          <w:rFonts w:ascii="Arial" w:hAnsi="Arial" w:cs="David" w:hint="cs"/>
          <w:rtl/>
          <w:lang w:bidi="he-IL"/>
        </w:rPr>
        <w:t>וליס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מיועד</w:t>
      </w:r>
      <w:r w:rsidR="003E34C3" w:rsidRPr="0072230C">
        <w:rPr>
          <w:rFonts w:ascii="Arial" w:hAnsi="Arial" w:cs="David" w:hint="cs"/>
          <w:rtl/>
        </w:rPr>
        <w:t xml:space="preserve"> </w:t>
      </w:r>
      <w:r w:rsidR="003E34C3" w:rsidRPr="0072230C">
        <w:rPr>
          <w:rFonts w:ascii="Arial" w:hAnsi="Arial" w:cs="David" w:hint="cs"/>
          <w:rtl/>
          <w:lang w:bidi="he-IL"/>
        </w:rPr>
        <w:t>לנערות</w:t>
      </w:r>
      <w:r w:rsidR="003E34C3" w:rsidRPr="0072230C">
        <w:rPr>
          <w:rFonts w:ascii="Arial" w:hAnsi="Arial" w:cs="David" w:hint="cs"/>
          <w:rtl/>
        </w:rPr>
        <w:t>.</w:t>
      </w:r>
      <w:r>
        <w:rPr>
          <w:rFonts w:ascii="Arial" w:hAnsi="Arial" w:cs="David" w:hint="cs"/>
          <w:rtl/>
          <w:lang w:bidi="he-IL"/>
        </w:rPr>
        <w:t xml:space="preserve"> </w:t>
      </w:r>
    </w:p>
    <w:p w:rsidR="003E34C3" w:rsidRPr="0072230C" w:rsidRDefault="003E34C3" w:rsidP="0072230C">
      <w:pPr>
        <w:bidi/>
        <w:spacing w:line="360" w:lineRule="auto"/>
        <w:ind w:left="720"/>
        <w:jc w:val="both"/>
        <w:rPr>
          <w:rFonts w:ascii="Arial" w:hAnsi="Arial" w:cs="David"/>
          <w:rtl/>
        </w:rPr>
      </w:pPr>
      <w:r w:rsidRPr="0072230C">
        <w:rPr>
          <w:rFonts w:ascii="Arial" w:hAnsi="Arial" w:cs="David" w:hint="cs"/>
          <w:rtl/>
          <w:lang w:bidi="he-IL"/>
        </w:rPr>
        <w:lastRenderedPageBreak/>
        <w:t>לנערים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מהקהילה</w:t>
      </w:r>
      <w:r w:rsidRPr="0072230C">
        <w:rPr>
          <w:rFonts w:ascii="Arial" w:hAnsi="Arial" w:cs="David" w:hint="cs"/>
          <w:rtl/>
        </w:rPr>
        <w:t xml:space="preserve">, </w:t>
      </w:r>
      <w:r w:rsidRPr="0072230C">
        <w:rPr>
          <w:rFonts w:ascii="Arial" w:hAnsi="Arial" w:cs="David" w:hint="cs"/>
          <w:rtl/>
          <w:lang w:bidi="he-IL"/>
        </w:rPr>
        <w:t>זמן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ההמתנה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נע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בין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קליטה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מידית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לבין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מקסימום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חודשיים</w:t>
      </w:r>
      <w:r w:rsidRPr="0072230C">
        <w:rPr>
          <w:rFonts w:ascii="Arial" w:hAnsi="Arial" w:cs="David" w:hint="cs"/>
          <w:rtl/>
        </w:rPr>
        <w:t xml:space="preserve">. </w:t>
      </w:r>
      <w:r w:rsidRPr="0072230C">
        <w:rPr>
          <w:rFonts w:ascii="Arial" w:hAnsi="Arial" w:cs="David" w:hint="cs"/>
          <w:rtl/>
          <w:lang w:bidi="he-IL"/>
        </w:rPr>
        <w:t>לנערים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עצורים</w:t>
      </w:r>
      <w:r w:rsidRPr="0072230C">
        <w:rPr>
          <w:rFonts w:ascii="Arial" w:hAnsi="Arial" w:cs="David" w:hint="cs"/>
          <w:rtl/>
        </w:rPr>
        <w:t xml:space="preserve">,  </w:t>
      </w:r>
      <w:r w:rsidRPr="0072230C">
        <w:rPr>
          <w:rFonts w:ascii="Arial" w:hAnsi="Arial" w:cs="David" w:hint="cs"/>
          <w:rtl/>
          <w:lang w:bidi="he-IL"/>
        </w:rPr>
        <w:t>זמן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ההמתנה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נע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בין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קליטה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מידית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לבין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מקסימום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שבועיים</w:t>
      </w:r>
      <w:r w:rsidRPr="0072230C">
        <w:rPr>
          <w:rFonts w:ascii="Arial" w:hAnsi="Arial" w:cs="David" w:hint="cs"/>
          <w:rtl/>
        </w:rPr>
        <w:t xml:space="preserve">. </w:t>
      </w:r>
      <w:r w:rsidR="0072230C">
        <w:rPr>
          <w:rFonts w:ascii="Arial" w:hAnsi="Arial" w:cs="David" w:hint="cs"/>
          <w:rtl/>
          <w:lang w:bidi="he-IL"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למעון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הנעול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ישנה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המתנה</w:t>
      </w:r>
      <w:r w:rsidRPr="0072230C">
        <w:rPr>
          <w:rFonts w:ascii="Arial" w:hAnsi="Arial" w:cs="David" w:hint="cs"/>
          <w:rtl/>
        </w:rPr>
        <w:t xml:space="preserve"> </w:t>
      </w:r>
      <w:r w:rsidRPr="0072230C">
        <w:rPr>
          <w:rFonts w:ascii="Arial" w:hAnsi="Arial" w:cs="David" w:hint="cs"/>
          <w:rtl/>
          <w:lang w:bidi="he-IL"/>
        </w:rPr>
        <w:t>של</w:t>
      </w:r>
      <w:r w:rsidRPr="0072230C">
        <w:rPr>
          <w:rFonts w:ascii="Arial" w:hAnsi="Arial" w:cs="David" w:hint="cs"/>
          <w:rtl/>
        </w:rPr>
        <w:t xml:space="preserve"> 2-3 </w:t>
      </w:r>
      <w:r w:rsidRPr="0072230C">
        <w:rPr>
          <w:rFonts w:ascii="Arial" w:hAnsi="Arial" w:cs="David" w:hint="cs"/>
          <w:rtl/>
          <w:lang w:bidi="he-IL"/>
        </w:rPr>
        <w:t>חודשים</w:t>
      </w:r>
      <w:r w:rsidRPr="0072230C">
        <w:rPr>
          <w:rFonts w:ascii="Arial" w:hAnsi="Arial" w:cs="David" w:hint="cs"/>
          <w:rtl/>
        </w:rPr>
        <w:t>.</w:t>
      </w:r>
    </w:p>
    <w:p w:rsidR="00EE27AA" w:rsidRPr="00EE27AA" w:rsidRDefault="00EE27AA" w:rsidP="00EE27AA">
      <w:pPr>
        <w:pStyle w:val="a9"/>
        <w:bidi/>
        <w:spacing w:line="360" w:lineRule="auto"/>
        <w:jc w:val="both"/>
        <w:rPr>
          <w:rFonts w:ascii="Arial" w:hAnsi="Arial" w:cs="David"/>
          <w:rtl/>
        </w:rPr>
      </w:pPr>
    </w:p>
    <w:p w:rsidR="00EE27AA" w:rsidRPr="00EE27AA" w:rsidRDefault="00EE27AA" w:rsidP="00EE27AA">
      <w:pPr>
        <w:pStyle w:val="a9"/>
        <w:bidi/>
        <w:spacing w:line="360" w:lineRule="auto"/>
        <w:jc w:val="both"/>
        <w:rPr>
          <w:rFonts w:ascii="Arial" w:hAnsi="Arial" w:cs="David"/>
          <w:rtl/>
        </w:rPr>
      </w:pPr>
    </w:p>
    <w:p w:rsidR="00C70287" w:rsidRPr="00C70287" w:rsidRDefault="00C70287" w:rsidP="00C70287">
      <w:pPr>
        <w:spacing w:line="360" w:lineRule="auto"/>
        <w:jc w:val="both"/>
        <w:rPr>
          <w:rFonts w:cs="David"/>
        </w:rPr>
      </w:pPr>
    </w:p>
    <w:p w:rsidR="00C70287" w:rsidRDefault="0072230C" w:rsidP="0072230C">
      <w:pPr>
        <w:jc w:val="center"/>
        <w:rPr>
          <w:rFonts w:ascii="Tahoma" w:hAnsi="Tahoma" w:cs="David"/>
          <w:rtl/>
          <w:lang w:bidi="he-IL"/>
        </w:rPr>
      </w:pPr>
      <w:r>
        <w:rPr>
          <w:rFonts w:ascii="Tahoma" w:hAnsi="Tahoma" w:cs="David"/>
          <w:rtl/>
          <w:lang w:bidi="he-IL"/>
        </w:rPr>
        <w:t>בברכ</w:t>
      </w:r>
      <w:r>
        <w:rPr>
          <w:rFonts w:ascii="Tahoma" w:hAnsi="Tahoma" w:cs="David" w:hint="cs"/>
          <w:rtl/>
          <w:lang w:bidi="he-IL"/>
        </w:rPr>
        <w:t xml:space="preserve">ה, </w:t>
      </w:r>
    </w:p>
    <w:p w:rsidR="0072230C" w:rsidRDefault="0072230C" w:rsidP="0072230C">
      <w:pPr>
        <w:jc w:val="center"/>
        <w:rPr>
          <w:rFonts w:ascii="Tahoma" w:hAnsi="Tahoma" w:cs="David"/>
          <w:rtl/>
          <w:lang w:bidi="he-IL"/>
        </w:rPr>
      </w:pPr>
      <w:r>
        <w:rPr>
          <w:rFonts w:ascii="Tahoma" w:hAnsi="Tahoma" w:cs="David" w:hint="cs"/>
          <w:rtl/>
          <w:lang w:bidi="he-IL"/>
        </w:rPr>
        <w:t>עו"ס אביבית רובינשטיין</w:t>
      </w:r>
    </w:p>
    <w:p w:rsidR="0072230C" w:rsidRPr="00C70287" w:rsidRDefault="0072230C" w:rsidP="0072230C">
      <w:pPr>
        <w:jc w:val="center"/>
        <w:rPr>
          <w:rFonts w:ascii="Tahoma" w:hAnsi="Tahoma" w:cs="David"/>
          <w:rtl/>
          <w:lang w:bidi="he-IL"/>
        </w:rPr>
      </w:pPr>
      <w:r>
        <w:rPr>
          <w:rFonts w:ascii="Tahoma" w:hAnsi="Tahoma" w:cs="David" w:hint="cs"/>
          <w:rtl/>
          <w:lang w:bidi="he-IL"/>
        </w:rPr>
        <w:t>מ"מ ממונה העמדת מידע לציבור</w:t>
      </w:r>
    </w:p>
    <w:p w:rsidR="00C70287" w:rsidRPr="00C70287" w:rsidRDefault="00C70287" w:rsidP="00C70287">
      <w:pPr>
        <w:spacing w:line="276" w:lineRule="auto"/>
        <w:rPr>
          <w:rFonts w:cs="David"/>
          <w:b/>
          <w:bCs/>
        </w:rPr>
      </w:pPr>
    </w:p>
    <w:p w:rsidR="00C70287" w:rsidRPr="00C70287" w:rsidRDefault="00C70287" w:rsidP="00C70287">
      <w:pPr>
        <w:spacing w:line="276" w:lineRule="auto"/>
        <w:rPr>
          <w:rFonts w:cs="David"/>
          <w:b/>
          <w:bCs/>
          <w:rtl/>
        </w:rPr>
      </w:pPr>
    </w:p>
    <w:p w:rsidR="00C70287" w:rsidRPr="00C70287" w:rsidRDefault="00C70287" w:rsidP="00C70287">
      <w:pPr>
        <w:spacing w:line="276" w:lineRule="auto"/>
        <w:rPr>
          <w:rFonts w:cs="David"/>
          <w:b/>
          <w:bCs/>
          <w:rtl/>
        </w:rPr>
      </w:pPr>
    </w:p>
    <w:p w:rsidR="00C70287" w:rsidRPr="00C70287" w:rsidRDefault="00C70287" w:rsidP="00C70287">
      <w:pPr>
        <w:spacing w:line="276" w:lineRule="auto"/>
        <w:rPr>
          <w:rFonts w:cs="David"/>
          <w:b/>
          <w:bCs/>
          <w:rtl/>
        </w:rPr>
      </w:pPr>
    </w:p>
    <w:p w:rsidR="00C70287" w:rsidRPr="00C70287" w:rsidRDefault="00C70287" w:rsidP="00C70287">
      <w:pPr>
        <w:spacing w:line="276" w:lineRule="auto"/>
        <w:rPr>
          <w:rFonts w:cs="David"/>
          <w:b/>
          <w:bCs/>
          <w:rtl/>
        </w:rPr>
      </w:pPr>
    </w:p>
    <w:p w:rsidR="00C70287" w:rsidRPr="00C70287" w:rsidRDefault="00C70287" w:rsidP="00C70287">
      <w:pPr>
        <w:spacing w:line="276" w:lineRule="auto"/>
        <w:rPr>
          <w:rFonts w:cs="David"/>
          <w:b/>
          <w:bCs/>
          <w:rtl/>
        </w:rPr>
      </w:pPr>
    </w:p>
    <w:p w:rsidR="00C70287" w:rsidRPr="00C70287" w:rsidRDefault="00C70287" w:rsidP="00C70287">
      <w:pPr>
        <w:bidi/>
        <w:spacing w:line="276" w:lineRule="auto"/>
        <w:rPr>
          <w:rFonts w:cs="David"/>
          <w:b/>
          <w:bCs/>
          <w:rtl/>
        </w:rPr>
      </w:pPr>
    </w:p>
    <w:p w:rsidR="00C70287" w:rsidRPr="00C70287" w:rsidRDefault="00C70287" w:rsidP="00C70287">
      <w:pPr>
        <w:bidi/>
        <w:spacing w:line="276" w:lineRule="auto"/>
        <w:rPr>
          <w:rFonts w:cs="David"/>
          <w:b/>
          <w:bCs/>
          <w:rtl/>
        </w:rPr>
      </w:pPr>
    </w:p>
    <w:p w:rsidR="00C70287" w:rsidRPr="00C70287" w:rsidRDefault="00C70287" w:rsidP="00C70287">
      <w:pPr>
        <w:bidi/>
        <w:spacing w:line="276" w:lineRule="auto"/>
        <w:rPr>
          <w:rFonts w:cs="David"/>
          <w:b/>
          <w:bCs/>
          <w:rtl/>
        </w:rPr>
      </w:pPr>
    </w:p>
    <w:p w:rsidR="00C70287" w:rsidRPr="00C70287" w:rsidRDefault="00C70287" w:rsidP="00C70287">
      <w:pPr>
        <w:bidi/>
        <w:spacing w:line="276" w:lineRule="auto"/>
        <w:rPr>
          <w:rFonts w:cs="David"/>
          <w:b/>
          <w:bCs/>
          <w:rtl/>
        </w:rPr>
      </w:pPr>
    </w:p>
    <w:p w:rsidR="00C70287" w:rsidRPr="00C70287" w:rsidRDefault="00C70287" w:rsidP="00C70287">
      <w:pPr>
        <w:bidi/>
        <w:spacing w:line="276" w:lineRule="auto"/>
        <w:rPr>
          <w:rFonts w:cs="David"/>
          <w:b/>
          <w:bCs/>
          <w:rtl/>
        </w:rPr>
      </w:pPr>
    </w:p>
    <w:p w:rsidR="00C70287" w:rsidRDefault="00C70287" w:rsidP="00C70287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C70287" w:rsidRDefault="00C70287" w:rsidP="00C70287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C70287" w:rsidRDefault="00C70287" w:rsidP="00C70287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C70287" w:rsidRDefault="00C70287" w:rsidP="00C70287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C70287" w:rsidRDefault="00C70287" w:rsidP="00C70287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C70287" w:rsidRDefault="00C70287" w:rsidP="00C70287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C70287" w:rsidRDefault="00C70287" w:rsidP="00C70287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C70287" w:rsidRDefault="00C70287" w:rsidP="00C70287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72230C" w:rsidRDefault="0072230C" w:rsidP="00C70287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72230C" w:rsidRDefault="0072230C" w:rsidP="0072230C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72230C" w:rsidRDefault="0072230C" w:rsidP="0072230C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72230C" w:rsidRDefault="0072230C" w:rsidP="0072230C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72230C" w:rsidRDefault="0072230C" w:rsidP="0072230C">
      <w:pPr>
        <w:bidi/>
        <w:spacing w:line="276" w:lineRule="auto"/>
        <w:rPr>
          <w:rFonts w:cs="David"/>
          <w:b/>
          <w:bCs/>
          <w:rtl/>
          <w:lang w:bidi="he-IL"/>
        </w:rPr>
      </w:pPr>
    </w:p>
    <w:p w:rsidR="00C70287" w:rsidRPr="00C70287" w:rsidRDefault="00C70287" w:rsidP="0072230C">
      <w:pPr>
        <w:bidi/>
        <w:spacing w:line="276" w:lineRule="auto"/>
        <w:rPr>
          <w:rFonts w:cs="David"/>
          <w:b/>
          <w:bCs/>
          <w:rtl/>
        </w:rPr>
      </w:pPr>
      <w:r w:rsidRPr="00C70287">
        <w:rPr>
          <w:rFonts w:cs="David" w:hint="cs"/>
          <w:b/>
          <w:bCs/>
          <w:rtl/>
          <w:lang w:bidi="he-IL"/>
        </w:rPr>
        <w:t>ה</w:t>
      </w:r>
      <w:r w:rsidRPr="00C70287">
        <w:rPr>
          <w:rFonts w:cs="David"/>
          <w:b/>
          <w:bCs/>
          <w:rtl/>
          <w:lang w:bidi="he-IL"/>
        </w:rPr>
        <w:t>עתק</w:t>
      </w:r>
      <w:r w:rsidRPr="00C70287">
        <w:rPr>
          <w:rFonts w:cs="David"/>
          <w:b/>
          <w:bCs/>
          <w:rtl/>
        </w:rPr>
        <w:t>:</w:t>
      </w:r>
    </w:p>
    <w:p w:rsidR="0072230C" w:rsidRDefault="0072230C" w:rsidP="0072230C">
      <w:pPr>
        <w:bidi/>
        <w:spacing w:line="276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מר ינון אהרוני, סמנכ"ל אגף משאבי קהילה ומנהל אגף משאבי אנוש, י-ם</w:t>
      </w:r>
    </w:p>
    <w:p w:rsidR="0072230C" w:rsidRPr="0072230C" w:rsidRDefault="0072230C" w:rsidP="0072230C">
      <w:pPr>
        <w:bidi/>
        <w:spacing w:line="276" w:lineRule="auto"/>
        <w:rPr>
          <w:rFonts w:cs="David"/>
          <w:b/>
          <w:bCs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גב' אלין אלול, </w:t>
      </w:r>
      <w:proofErr w:type="spellStart"/>
      <w:r w:rsidRPr="0072230C">
        <w:rPr>
          <w:rFonts w:cs="David"/>
          <w:b/>
          <w:bCs/>
          <w:rtl/>
          <w:lang w:bidi="he-IL"/>
        </w:rPr>
        <w:t>סמנכ</w:t>
      </w:r>
      <w:proofErr w:type="spellEnd"/>
      <w:r w:rsidRPr="0072230C">
        <w:rPr>
          <w:rFonts w:cs="David"/>
          <w:b/>
          <w:bCs/>
          <w:rtl/>
        </w:rPr>
        <w:t>"</w:t>
      </w:r>
      <w:r w:rsidRPr="0072230C">
        <w:rPr>
          <w:rFonts w:cs="David"/>
          <w:b/>
          <w:bCs/>
          <w:rtl/>
          <w:lang w:bidi="he-IL"/>
        </w:rPr>
        <w:t>לית</w:t>
      </w:r>
      <w:r w:rsidRPr="0072230C">
        <w:rPr>
          <w:rFonts w:cs="David"/>
          <w:b/>
          <w:bCs/>
          <w:rtl/>
        </w:rPr>
        <w:t xml:space="preserve"> </w:t>
      </w:r>
      <w:r w:rsidRPr="0072230C">
        <w:rPr>
          <w:rFonts w:cs="David"/>
          <w:b/>
          <w:bCs/>
          <w:rtl/>
          <w:lang w:bidi="he-IL"/>
        </w:rPr>
        <w:t>בכירה</w:t>
      </w:r>
      <w:r w:rsidRPr="0072230C">
        <w:rPr>
          <w:rFonts w:cs="David"/>
          <w:b/>
          <w:bCs/>
          <w:rtl/>
        </w:rPr>
        <w:t xml:space="preserve"> </w:t>
      </w:r>
      <w:r w:rsidRPr="0072230C">
        <w:rPr>
          <w:rFonts w:cs="David"/>
          <w:b/>
          <w:bCs/>
          <w:rtl/>
          <w:lang w:bidi="he-IL"/>
        </w:rPr>
        <w:t>ראש</w:t>
      </w:r>
      <w:r w:rsidRPr="0072230C">
        <w:rPr>
          <w:rFonts w:cs="David"/>
          <w:b/>
          <w:bCs/>
          <w:rtl/>
        </w:rPr>
        <w:t xml:space="preserve"> </w:t>
      </w:r>
      <w:proofErr w:type="spellStart"/>
      <w:r w:rsidRPr="0072230C">
        <w:rPr>
          <w:rFonts w:cs="David"/>
          <w:b/>
          <w:bCs/>
          <w:rtl/>
          <w:lang w:bidi="he-IL"/>
        </w:rPr>
        <w:t>מינהל</w:t>
      </w:r>
      <w:proofErr w:type="spellEnd"/>
      <w:r w:rsidRPr="0072230C">
        <w:rPr>
          <w:rFonts w:cs="David"/>
          <w:b/>
          <w:bCs/>
          <w:rtl/>
        </w:rPr>
        <w:t xml:space="preserve"> </w:t>
      </w:r>
      <w:r w:rsidRPr="0072230C">
        <w:rPr>
          <w:rFonts w:cs="David"/>
          <w:b/>
          <w:bCs/>
          <w:rtl/>
          <w:lang w:bidi="he-IL"/>
        </w:rPr>
        <w:t>סיוע</w:t>
      </w:r>
      <w:r w:rsidRPr="0072230C">
        <w:rPr>
          <w:rFonts w:cs="David"/>
          <w:b/>
          <w:bCs/>
          <w:rtl/>
        </w:rPr>
        <w:t xml:space="preserve"> </w:t>
      </w:r>
      <w:r w:rsidRPr="0072230C">
        <w:rPr>
          <w:rFonts w:cs="David"/>
          <w:b/>
          <w:bCs/>
          <w:rtl/>
          <w:lang w:bidi="he-IL"/>
        </w:rPr>
        <w:t>לבתי</w:t>
      </w:r>
      <w:r w:rsidRPr="0072230C">
        <w:rPr>
          <w:rFonts w:cs="David"/>
          <w:b/>
          <w:bCs/>
          <w:rtl/>
        </w:rPr>
        <w:t xml:space="preserve"> </w:t>
      </w:r>
      <w:r w:rsidRPr="0072230C">
        <w:rPr>
          <w:rFonts w:cs="David"/>
          <w:b/>
          <w:bCs/>
          <w:rtl/>
          <w:lang w:bidi="he-IL"/>
        </w:rPr>
        <w:t>משפט</w:t>
      </w:r>
      <w:r w:rsidRPr="0072230C">
        <w:rPr>
          <w:rFonts w:cs="David"/>
          <w:b/>
          <w:bCs/>
          <w:rtl/>
        </w:rPr>
        <w:t xml:space="preserve"> </w:t>
      </w:r>
      <w:proofErr w:type="spellStart"/>
      <w:r w:rsidRPr="0072230C">
        <w:rPr>
          <w:rFonts w:cs="David"/>
          <w:b/>
          <w:bCs/>
          <w:rtl/>
          <w:lang w:bidi="he-IL"/>
        </w:rPr>
        <w:t>ותקון</w:t>
      </w:r>
      <w:proofErr w:type="spellEnd"/>
      <w:r w:rsidRPr="0072230C">
        <w:rPr>
          <w:rFonts w:cs="David"/>
          <w:b/>
          <w:bCs/>
          <w:rtl/>
        </w:rPr>
        <w:t xml:space="preserve"> | </w:t>
      </w:r>
      <w:r w:rsidRPr="0072230C">
        <w:rPr>
          <w:rFonts w:cs="David"/>
          <w:b/>
          <w:bCs/>
          <w:rtl/>
          <w:lang w:bidi="he-IL"/>
        </w:rPr>
        <w:t>משרד</w:t>
      </w:r>
      <w:r w:rsidRPr="0072230C">
        <w:rPr>
          <w:rFonts w:cs="David"/>
          <w:b/>
          <w:bCs/>
          <w:rtl/>
        </w:rPr>
        <w:t xml:space="preserve"> </w:t>
      </w:r>
      <w:r w:rsidRPr="0072230C">
        <w:rPr>
          <w:rFonts w:cs="David"/>
          <w:b/>
          <w:bCs/>
          <w:rtl/>
          <w:lang w:bidi="he-IL"/>
        </w:rPr>
        <w:t>העבודה</w:t>
      </w:r>
      <w:r w:rsidRPr="0072230C">
        <w:rPr>
          <w:rFonts w:cs="David"/>
          <w:b/>
          <w:bCs/>
          <w:rtl/>
        </w:rPr>
        <w:t xml:space="preserve">, </w:t>
      </w:r>
      <w:r w:rsidRPr="0072230C">
        <w:rPr>
          <w:rFonts w:cs="David"/>
          <w:b/>
          <w:bCs/>
          <w:rtl/>
          <w:lang w:bidi="he-IL"/>
        </w:rPr>
        <w:t>הרווחה</w:t>
      </w:r>
      <w:r w:rsidRPr="0072230C">
        <w:rPr>
          <w:rFonts w:cs="David"/>
          <w:b/>
          <w:bCs/>
          <w:rtl/>
        </w:rPr>
        <w:t xml:space="preserve"> </w:t>
      </w:r>
      <w:r w:rsidRPr="0072230C">
        <w:rPr>
          <w:rFonts w:cs="David"/>
          <w:b/>
          <w:bCs/>
          <w:rtl/>
          <w:lang w:bidi="he-IL"/>
        </w:rPr>
        <w:t>והשירותים</w:t>
      </w:r>
      <w:r w:rsidRPr="0072230C">
        <w:rPr>
          <w:rFonts w:cs="David"/>
          <w:b/>
          <w:bCs/>
          <w:rtl/>
        </w:rPr>
        <w:t xml:space="preserve"> </w:t>
      </w:r>
      <w:r w:rsidRPr="0072230C">
        <w:rPr>
          <w:rFonts w:cs="David"/>
          <w:b/>
          <w:bCs/>
          <w:rtl/>
          <w:lang w:bidi="he-IL"/>
        </w:rPr>
        <w:t>החברתיים</w:t>
      </w:r>
    </w:p>
    <w:p w:rsidR="004857BB" w:rsidRPr="0072230C" w:rsidRDefault="0072230C" w:rsidP="0072230C">
      <w:pPr>
        <w:bidi/>
        <w:spacing w:line="276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עו"ד רון אשכנזי, המחלקה המשפטית, י-ם</w:t>
      </w:r>
    </w:p>
    <w:p w:rsidR="004857BB" w:rsidRPr="00C70287" w:rsidRDefault="004857BB" w:rsidP="004857BB">
      <w:pPr>
        <w:bidi/>
        <w:rPr>
          <w:rFonts w:ascii="Tahoma" w:hAnsi="Tahoma" w:cs="David"/>
          <w:rtl/>
          <w:lang w:bidi="he-IL"/>
        </w:rPr>
      </w:pPr>
    </w:p>
    <w:p w:rsidR="00EB546B" w:rsidRPr="00C70287" w:rsidRDefault="00EB546B" w:rsidP="00EB546B">
      <w:pPr>
        <w:bidi/>
        <w:rPr>
          <w:rFonts w:ascii="Tahoma" w:hAnsi="Tahoma" w:cs="David"/>
          <w:rtl/>
          <w:lang w:bidi="he-IL"/>
        </w:rPr>
      </w:pPr>
    </w:p>
    <w:p w:rsidR="00C90AA7" w:rsidRPr="00C70287" w:rsidRDefault="00C90AA7" w:rsidP="00C90AA7">
      <w:pPr>
        <w:bidi/>
        <w:jc w:val="both"/>
        <w:rPr>
          <w:rFonts w:ascii="Tahoma" w:hAnsi="Tahoma" w:cs="David"/>
          <w:rtl/>
        </w:rPr>
      </w:pPr>
    </w:p>
    <w:p w:rsidR="00C91E94" w:rsidRPr="00C70287" w:rsidRDefault="00C91E94" w:rsidP="00C91E94">
      <w:pPr>
        <w:bidi/>
        <w:jc w:val="both"/>
        <w:rPr>
          <w:rFonts w:ascii="Tahoma" w:hAnsi="Tahoma" w:cs="David"/>
          <w:rtl/>
          <w:lang w:bidi="he-IL"/>
        </w:rPr>
      </w:pPr>
    </w:p>
    <w:sectPr w:rsidR="00C91E94" w:rsidRPr="00C70287" w:rsidSect="004B26D3">
      <w:headerReference w:type="default" r:id="rId9"/>
      <w:footerReference w:type="default" r:id="rId10"/>
      <w:pgSz w:w="11906" w:h="16838" w:code="9"/>
      <w:pgMar w:top="1951" w:right="991" w:bottom="1440" w:left="663" w:header="56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0C" w:rsidRDefault="0072230C" w:rsidP="002230AE">
      <w:r>
        <w:separator/>
      </w:r>
    </w:p>
  </w:endnote>
  <w:endnote w:type="continuationSeparator" w:id="0">
    <w:p w:rsidR="0072230C" w:rsidRDefault="0072230C" w:rsidP="002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0C" w:rsidRDefault="0072230C" w:rsidP="00EC7F3D">
    <w:pPr>
      <w:pStyle w:val="a5"/>
      <w:tabs>
        <w:tab w:val="clear" w:pos="4153"/>
        <w:tab w:val="clear" w:pos="8306"/>
        <w:tab w:val="center" w:pos="7513"/>
        <w:tab w:val="right" w:pos="9923"/>
      </w:tabs>
      <w:bidi/>
      <w:spacing w:before="480"/>
      <w:ind w:left="611" w:right="471"/>
      <w:rPr>
        <w:rtl/>
        <w:lang w:bidi="he-IL"/>
      </w:rPr>
    </w:pPr>
    <w:r>
      <w:rPr>
        <w:noProof/>
        <w:lang w:bidi="he-IL"/>
      </w:rPr>
      <mc:AlternateContent>
        <mc:Choice Requires="wps">
          <w:drawing>
            <wp:inline distT="0" distB="0" distL="0" distR="0" wp14:anchorId="70141D97" wp14:editId="4EC028A2">
              <wp:extent cx="4793142" cy="538793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3142" cy="5387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230C" w:rsidRPr="003540B2" w:rsidRDefault="0072230C" w:rsidP="003D4292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&lt;ועדות ערר ותלונות&gt; |</w:t>
                          </w:r>
                          <w:r w:rsidRPr="003540B2">
                            <w:rPr>
                              <w:rStyle w:val="s1"/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אתר ממשל זמין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-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www.gov.il</w:t>
                          </w:r>
                        </w:p>
                        <w:p w:rsidR="0072230C" w:rsidRDefault="0072230C" w:rsidP="003D4292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רח' קיבוץ גלויות 106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תל אביב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–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יפו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</w:p>
                        <w:p w:rsidR="0072230C" w:rsidRPr="003540B2" w:rsidRDefault="0072230C" w:rsidP="00C91E94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| טל.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03/5125754-03/5125673-03/5125708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פקס.</w:t>
                          </w:r>
                          <w:proofErr w:type="gramEnd"/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02/5085035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-XXXXXXX</w:t>
                          </w:r>
                        </w:p>
                        <w:p w:rsidR="0072230C" w:rsidRPr="003540B2" w:rsidRDefault="0072230C" w:rsidP="00616C2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377.4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" filled="f" stroked="f">
              <v:textbox>
                <w:txbxContent>
                  <w:p w:rsidR="0072230C" w:rsidRPr="003540B2" w:rsidRDefault="0072230C" w:rsidP="003D4292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&lt;ועדות ערר ותלונות&gt; |</w:t>
                    </w:r>
                    <w:r w:rsidRPr="003540B2">
                      <w:rPr>
                        <w:rStyle w:val="s1"/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אתר ממשל זמין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 xml:space="preserve">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-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www.gov.il</w:t>
                    </w:r>
                  </w:p>
                  <w:p w:rsidR="0072230C" w:rsidRDefault="0072230C" w:rsidP="003D4292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רח' קיבוץ גלויות 106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,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תל אביב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–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יפו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</w:p>
                  <w:p w:rsidR="0072230C" w:rsidRPr="003540B2" w:rsidRDefault="0072230C" w:rsidP="00C91E94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| טל.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03/5125754-03/5125673-03/5125708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 פקס.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02/5085035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-XXXXXXX</w:t>
                    </w:r>
                  </w:p>
                  <w:p w:rsidR="0072230C" w:rsidRPr="003540B2" w:rsidRDefault="0072230C" w:rsidP="00616C25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inline distT="0" distB="0" distL="0" distR="0" wp14:anchorId="3CE3B594" wp14:editId="06B9C9BB">
              <wp:extent cx="3600" cy="525600"/>
              <wp:effectExtent l="19050" t="19050" r="34925" b="8255"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" cy="525600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4" o:spid="_x0000_s1026" alt="כותרת: צורה מעוצבת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" strokecolor="#0088cd" strokeweight="3.5pt">
              <v:stroke joinstyle="miter"/>
              <w10:wrap anchorx="page"/>
              <w10:anchorlock/>
            </v:line>
          </w:pict>
        </mc:Fallback>
      </mc:AlternateContent>
    </w:r>
    <w:r>
      <w:t xml:space="preserve">  </w:t>
    </w:r>
    <w:r>
      <w:rPr>
        <w:noProof/>
        <w:lang w:bidi="he-IL"/>
      </w:rPr>
      <w:drawing>
        <wp:inline distT="0" distB="0" distL="0" distR="0" wp14:anchorId="207CD20B" wp14:editId="6F92B1EE">
          <wp:extent cx="447040" cy="554355"/>
          <wp:effectExtent l="0" t="0" r="0" b="0"/>
          <wp:docPr id="5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0C" w:rsidRDefault="0072230C" w:rsidP="002230AE">
      <w:r>
        <w:separator/>
      </w:r>
    </w:p>
  </w:footnote>
  <w:footnote w:type="continuationSeparator" w:id="0">
    <w:p w:rsidR="0072230C" w:rsidRDefault="0072230C" w:rsidP="0022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0C" w:rsidRPr="002230AE" w:rsidRDefault="0072230C" w:rsidP="008C0EB8">
    <w:pPr>
      <w:pStyle w:val="a3"/>
      <w:tabs>
        <w:tab w:val="clear" w:pos="4153"/>
        <w:tab w:val="clear" w:pos="8306"/>
      </w:tabs>
      <w:ind w:left="-663" w:right="611"/>
      <w:jc w:val="right"/>
    </w:pPr>
    <w:r>
      <w:rPr>
        <w:noProof/>
        <w:lang w:bidi="he-IL"/>
      </w:rPr>
      <w:drawing>
        <wp:inline distT="0" distB="0" distL="0" distR="0" wp14:anchorId="31082DC8" wp14:editId="21D128BA">
          <wp:extent cx="2754000" cy="658432"/>
          <wp:effectExtent l="0" t="0" r="0" b="8890"/>
          <wp:docPr id="1" name="תמונה 1" descr="משרד העבודה, הרווחה והשירותים החברתיים.&#10;חוסן חברתי לישראל." title="לוגו משרד העבודה הרווחה והשירותים החבר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ת לוגו רקע לב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65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F48"/>
    <w:multiLevelType w:val="hybridMultilevel"/>
    <w:tmpl w:val="10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700E"/>
    <w:multiLevelType w:val="hybridMultilevel"/>
    <w:tmpl w:val="0D50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506C"/>
    <w:multiLevelType w:val="hybridMultilevel"/>
    <w:tmpl w:val="C2FCDE6E"/>
    <w:lvl w:ilvl="0" w:tplc="8806D73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C00CC"/>
    <w:multiLevelType w:val="hybridMultilevel"/>
    <w:tmpl w:val="9364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2E9B"/>
    <w:multiLevelType w:val="hybridMultilevel"/>
    <w:tmpl w:val="B792153E"/>
    <w:lvl w:ilvl="0" w:tplc="4CC45E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12A63"/>
    <w:multiLevelType w:val="hybridMultilevel"/>
    <w:tmpl w:val="8B7CAADC"/>
    <w:lvl w:ilvl="0" w:tplc="50C89264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4"/>
    <w:rsid w:val="0002673A"/>
    <w:rsid w:val="000A4798"/>
    <w:rsid w:val="00141B4F"/>
    <w:rsid w:val="00152B69"/>
    <w:rsid w:val="002230AE"/>
    <w:rsid w:val="00287690"/>
    <w:rsid w:val="002F6288"/>
    <w:rsid w:val="00312C1B"/>
    <w:rsid w:val="003540B2"/>
    <w:rsid w:val="003870D9"/>
    <w:rsid w:val="003D4292"/>
    <w:rsid w:val="003D459C"/>
    <w:rsid w:val="003E34C3"/>
    <w:rsid w:val="004857BB"/>
    <w:rsid w:val="004B26D3"/>
    <w:rsid w:val="0055683E"/>
    <w:rsid w:val="005667B9"/>
    <w:rsid w:val="00576898"/>
    <w:rsid w:val="00616C25"/>
    <w:rsid w:val="006300F2"/>
    <w:rsid w:val="00687EF6"/>
    <w:rsid w:val="006C0D88"/>
    <w:rsid w:val="0072230C"/>
    <w:rsid w:val="00746F65"/>
    <w:rsid w:val="007678BD"/>
    <w:rsid w:val="007907EF"/>
    <w:rsid w:val="007F7E94"/>
    <w:rsid w:val="00816416"/>
    <w:rsid w:val="00875B02"/>
    <w:rsid w:val="008764F2"/>
    <w:rsid w:val="008A391A"/>
    <w:rsid w:val="008C0505"/>
    <w:rsid w:val="008C0EB8"/>
    <w:rsid w:val="009069F3"/>
    <w:rsid w:val="009B4A01"/>
    <w:rsid w:val="00A52C93"/>
    <w:rsid w:val="00A903C8"/>
    <w:rsid w:val="00AD0FEE"/>
    <w:rsid w:val="00AF5D9F"/>
    <w:rsid w:val="00B072A5"/>
    <w:rsid w:val="00C70287"/>
    <w:rsid w:val="00C90AA7"/>
    <w:rsid w:val="00C91E94"/>
    <w:rsid w:val="00CA250C"/>
    <w:rsid w:val="00CF2B65"/>
    <w:rsid w:val="00D16B09"/>
    <w:rsid w:val="00D32A75"/>
    <w:rsid w:val="00D37714"/>
    <w:rsid w:val="00EA145F"/>
    <w:rsid w:val="00EA47F6"/>
    <w:rsid w:val="00EB546B"/>
    <w:rsid w:val="00EC494F"/>
    <w:rsid w:val="00EC7F3D"/>
    <w:rsid w:val="00EE27AA"/>
    <w:rsid w:val="00EF3358"/>
    <w:rsid w:val="00EF7D99"/>
    <w:rsid w:val="00F31C5D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paragraph" w:styleId="a7">
    <w:name w:val="Balloon Text"/>
    <w:basedOn w:val="a"/>
    <w:link w:val="a8"/>
    <w:uiPriority w:val="99"/>
    <w:semiHidden/>
    <w:unhideWhenUsed/>
    <w:rsid w:val="008C0EB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E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2C93"/>
    <w:pPr>
      <w:ind w:left="720"/>
      <w:contextualSpacing/>
    </w:pPr>
  </w:style>
  <w:style w:type="character" w:styleId="Hyperlink">
    <w:name w:val="Hyperlink"/>
    <w:rsid w:val="00EE2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paragraph" w:styleId="a7">
    <w:name w:val="Balloon Text"/>
    <w:basedOn w:val="a"/>
    <w:link w:val="a8"/>
    <w:uiPriority w:val="99"/>
    <w:semiHidden/>
    <w:unhideWhenUsed/>
    <w:rsid w:val="008C0EB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E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2C93"/>
    <w:pPr>
      <w:ind w:left="720"/>
      <w:contextualSpacing/>
    </w:pPr>
  </w:style>
  <w:style w:type="character" w:styleId="Hyperlink">
    <w:name w:val="Hyperlink"/>
    <w:rsid w:val="00EE2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CE8E05-D576-4414-B4C5-E2B864D7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8273</Characters>
  <Application>Microsoft Office Word</Application>
  <DocSecurity>0</DocSecurity>
  <Lines>68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משרד העבודה, הרווחה והשירותים החברתיים. חוסן חברתי לישראל.</vt:lpstr>
      <vt:lpstr/>
    </vt:vector>
  </TitlesOfParts>
  <Company>Molsa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משרד העבודה, הרווחה והשירותים החברתיים. חוסן חברתי לישראל.</dc:title>
  <dc:creator>ארז ברק</dc:creator>
  <cp:lastModifiedBy>רונית ספיר</cp:lastModifiedBy>
  <cp:revision>2</cp:revision>
  <cp:lastPrinted>2018-01-16T13:24:00Z</cp:lastPrinted>
  <dcterms:created xsi:type="dcterms:W3CDTF">2018-05-28T06:15:00Z</dcterms:created>
  <dcterms:modified xsi:type="dcterms:W3CDTF">2018-05-28T06:15:00Z</dcterms:modified>
</cp:coreProperties>
</file>