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25" w:rsidRPr="00F01508" w:rsidRDefault="009F3161" w:rsidP="008C4518">
      <w:pPr>
        <w:jc w:val="center"/>
        <w:rPr>
          <w:sz w:val="32"/>
          <w:szCs w:val="32"/>
          <w:u w:val="single"/>
          <w:rtl/>
        </w:rPr>
      </w:pPr>
      <w:r w:rsidRPr="00F01508">
        <w:rPr>
          <w:rFonts w:hint="cs"/>
          <w:sz w:val="32"/>
          <w:szCs w:val="32"/>
          <w:u w:val="single"/>
          <w:rtl/>
        </w:rPr>
        <w:t>פ</w:t>
      </w:r>
      <w:r w:rsidR="008C4518" w:rsidRPr="00F01508">
        <w:rPr>
          <w:rFonts w:hint="cs"/>
          <w:sz w:val="32"/>
          <w:szCs w:val="32"/>
          <w:u w:val="single"/>
          <w:rtl/>
        </w:rPr>
        <w:t>עילות השר צחי</w:t>
      </w:r>
      <w:r w:rsidRPr="00F01508">
        <w:rPr>
          <w:rFonts w:hint="cs"/>
          <w:sz w:val="32"/>
          <w:szCs w:val="32"/>
          <w:u w:val="single"/>
          <w:rtl/>
        </w:rPr>
        <w:t xml:space="preserve"> הנגבי </w:t>
      </w:r>
      <w:r w:rsidR="008C4518" w:rsidRPr="00F01508">
        <w:rPr>
          <w:rFonts w:hint="cs"/>
          <w:sz w:val="32"/>
          <w:szCs w:val="32"/>
          <w:u w:val="single"/>
          <w:rtl/>
        </w:rPr>
        <w:t>מטעם משרד החוץ</w:t>
      </w:r>
      <w:r w:rsidR="00EE62AE">
        <w:rPr>
          <w:rFonts w:hint="cs"/>
          <w:sz w:val="32"/>
          <w:szCs w:val="32"/>
          <w:u w:val="single"/>
          <w:rtl/>
        </w:rPr>
        <w:t xml:space="preserve"> </w:t>
      </w:r>
      <w:r w:rsidR="00C94926">
        <w:rPr>
          <w:rFonts w:hint="cs"/>
          <w:sz w:val="32"/>
          <w:szCs w:val="32"/>
          <w:u w:val="single"/>
          <w:rtl/>
        </w:rPr>
        <w:t>והמשרד לשיתוף פעולה אזורי</w:t>
      </w:r>
    </w:p>
    <w:tbl>
      <w:tblPr>
        <w:tblStyle w:val="a3"/>
        <w:bidiVisual/>
        <w:tblW w:w="10682" w:type="dxa"/>
        <w:tblLayout w:type="fixed"/>
        <w:tblLook w:val="04A0" w:firstRow="1" w:lastRow="0" w:firstColumn="1" w:lastColumn="0" w:noHBand="0" w:noVBand="1"/>
      </w:tblPr>
      <w:tblGrid>
        <w:gridCol w:w="1076"/>
        <w:gridCol w:w="7200"/>
        <w:gridCol w:w="2406"/>
      </w:tblGrid>
      <w:tr w:rsidR="00045840" w:rsidTr="00045840">
        <w:tc>
          <w:tcPr>
            <w:tcW w:w="1076" w:type="dxa"/>
          </w:tcPr>
          <w:p w:rsidR="00045840" w:rsidRPr="009F3161" w:rsidRDefault="00045840" w:rsidP="009F3161">
            <w:pPr>
              <w:rPr>
                <w:sz w:val="24"/>
                <w:szCs w:val="24"/>
                <w:rtl/>
              </w:rPr>
            </w:pPr>
            <w:r>
              <w:rPr>
                <w:rFonts w:hint="cs"/>
                <w:sz w:val="32"/>
                <w:szCs w:val="32"/>
                <w:rtl/>
              </w:rPr>
              <w:t xml:space="preserve"> </w:t>
            </w:r>
            <w:r w:rsidRPr="009F3161">
              <w:rPr>
                <w:rFonts w:hint="cs"/>
                <w:sz w:val="24"/>
                <w:szCs w:val="24"/>
                <w:rtl/>
              </w:rPr>
              <w:t>מס</w:t>
            </w:r>
            <w:r>
              <w:rPr>
                <w:rFonts w:hint="cs"/>
                <w:sz w:val="24"/>
                <w:szCs w:val="24"/>
                <w:rtl/>
              </w:rPr>
              <w:t>פר</w:t>
            </w:r>
          </w:p>
        </w:tc>
        <w:tc>
          <w:tcPr>
            <w:tcW w:w="7200" w:type="dxa"/>
          </w:tcPr>
          <w:p w:rsidR="00045840" w:rsidRDefault="00045840" w:rsidP="00B85BB5">
            <w:pPr>
              <w:rPr>
                <w:sz w:val="32"/>
                <w:szCs w:val="32"/>
                <w:rtl/>
              </w:rPr>
            </w:pPr>
            <w:r>
              <w:rPr>
                <w:rFonts w:hint="cs"/>
                <w:sz w:val="32"/>
                <w:szCs w:val="32"/>
                <w:rtl/>
              </w:rPr>
              <w:t>אירוע</w:t>
            </w:r>
          </w:p>
        </w:tc>
        <w:tc>
          <w:tcPr>
            <w:tcW w:w="2406" w:type="dxa"/>
          </w:tcPr>
          <w:p w:rsidR="00045840" w:rsidRDefault="00045840" w:rsidP="00B85BB5">
            <w:pPr>
              <w:rPr>
                <w:sz w:val="32"/>
                <w:szCs w:val="32"/>
                <w:rtl/>
              </w:rPr>
            </w:pPr>
            <w:r>
              <w:rPr>
                <w:rFonts w:hint="cs"/>
                <w:sz w:val="32"/>
                <w:szCs w:val="32"/>
                <w:rtl/>
              </w:rPr>
              <w:t>תאריך</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השר לענייני נשיאות של דרום סודאן</w:t>
            </w:r>
          </w:p>
        </w:tc>
        <w:tc>
          <w:tcPr>
            <w:tcW w:w="2406" w:type="dxa"/>
          </w:tcPr>
          <w:p w:rsidR="00045840" w:rsidRDefault="00045840" w:rsidP="00CA4456">
            <w:pPr>
              <w:rPr>
                <w:sz w:val="28"/>
                <w:szCs w:val="28"/>
                <w:rtl/>
              </w:rPr>
            </w:pPr>
            <w:r>
              <w:rPr>
                <w:rFonts w:hint="cs"/>
                <w:sz w:val="28"/>
                <w:szCs w:val="28"/>
                <w:rtl/>
              </w:rPr>
              <w:t>3.1.18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sidRPr="00060155">
              <w:rPr>
                <w:rFonts w:hint="cs"/>
                <w:sz w:val="32"/>
                <w:szCs w:val="32"/>
                <w:rtl/>
              </w:rPr>
              <w:t>השתתפות ביום הלאומי של מיאנמר</w:t>
            </w:r>
          </w:p>
        </w:tc>
        <w:tc>
          <w:tcPr>
            <w:tcW w:w="2406" w:type="dxa"/>
          </w:tcPr>
          <w:p w:rsidR="00045840" w:rsidRDefault="00045840" w:rsidP="00CA4456">
            <w:pPr>
              <w:rPr>
                <w:sz w:val="28"/>
                <w:szCs w:val="28"/>
                <w:rtl/>
              </w:rPr>
            </w:pPr>
            <w:r>
              <w:rPr>
                <w:rFonts w:hint="cs"/>
                <w:sz w:val="28"/>
                <w:szCs w:val="28"/>
                <w:rtl/>
              </w:rPr>
              <w:t>4.1.18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שרת החוץ של נורבגיה</w:t>
            </w:r>
          </w:p>
        </w:tc>
        <w:tc>
          <w:tcPr>
            <w:tcW w:w="2406" w:type="dxa"/>
          </w:tcPr>
          <w:p w:rsidR="00045840" w:rsidRDefault="00045840" w:rsidP="00CA4456">
            <w:pPr>
              <w:rPr>
                <w:sz w:val="28"/>
                <w:szCs w:val="28"/>
                <w:rtl/>
              </w:rPr>
            </w:pPr>
            <w:r>
              <w:rPr>
                <w:rFonts w:hint="cs"/>
                <w:sz w:val="28"/>
                <w:szCs w:val="28"/>
                <w:rtl/>
              </w:rPr>
              <w:t>8.1.18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שגריר הולנד</w:t>
            </w:r>
          </w:p>
        </w:tc>
        <w:tc>
          <w:tcPr>
            <w:tcW w:w="2406" w:type="dxa"/>
          </w:tcPr>
          <w:p w:rsidR="00045840" w:rsidRDefault="00045840" w:rsidP="00CA4456">
            <w:pPr>
              <w:rPr>
                <w:sz w:val="28"/>
                <w:szCs w:val="28"/>
                <w:rtl/>
              </w:rPr>
            </w:pPr>
            <w:r>
              <w:rPr>
                <w:rFonts w:hint="cs"/>
                <w:sz w:val="28"/>
                <w:szCs w:val="28"/>
                <w:rtl/>
              </w:rPr>
              <w:t>8.1.18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Pr="00ED419C" w:rsidRDefault="00045840" w:rsidP="00CA4456">
            <w:pPr>
              <w:rPr>
                <w:sz w:val="32"/>
                <w:szCs w:val="32"/>
                <w:rtl/>
              </w:rPr>
            </w:pPr>
            <w:r>
              <w:rPr>
                <w:rFonts w:hint="cs"/>
                <w:sz w:val="32"/>
                <w:szCs w:val="32"/>
                <w:rtl/>
              </w:rPr>
              <w:t>פגישה עם שר החוץ של אירלנד</w:t>
            </w:r>
          </w:p>
        </w:tc>
        <w:tc>
          <w:tcPr>
            <w:tcW w:w="2406" w:type="dxa"/>
          </w:tcPr>
          <w:p w:rsidR="00045840" w:rsidRDefault="00045840" w:rsidP="00CA4456">
            <w:pPr>
              <w:rPr>
                <w:sz w:val="28"/>
                <w:szCs w:val="28"/>
                <w:rtl/>
              </w:rPr>
            </w:pPr>
            <w:r>
              <w:rPr>
                <w:rFonts w:hint="cs"/>
                <w:sz w:val="28"/>
                <w:szCs w:val="28"/>
                <w:rtl/>
              </w:rPr>
              <w:t>9.1.18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שר החוץ של ממלכת הולנד</w:t>
            </w:r>
          </w:p>
        </w:tc>
        <w:tc>
          <w:tcPr>
            <w:tcW w:w="2406" w:type="dxa"/>
          </w:tcPr>
          <w:p w:rsidR="00045840" w:rsidRDefault="00045840" w:rsidP="00CA4456">
            <w:pPr>
              <w:rPr>
                <w:sz w:val="28"/>
                <w:szCs w:val="28"/>
                <w:rtl/>
              </w:rPr>
            </w:pPr>
            <w:r>
              <w:rPr>
                <w:rFonts w:hint="cs"/>
                <w:sz w:val="28"/>
                <w:szCs w:val="28"/>
                <w:rtl/>
              </w:rPr>
              <w:t>10.1.18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Pr="00733E25" w:rsidRDefault="00045840" w:rsidP="00CA4456">
            <w:pPr>
              <w:rPr>
                <w:sz w:val="32"/>
                <w:szCs w:val="32"/>
                <w:highlight w:val="yellow"/>
                <w:rtl/>
              </w:rPr>
            </w:pPr>
            <w:r w:rsidRPr="00060155">
              <w:rPr>
                <w:rFonts w:hint="cs"/>
                <w:sz w:val="32"/>
                <w:szCs w:val="32"/>
                <w:rtl/>
              </w:rPr>
              <w:t xml:space="preserve">השתתפות בפגישת </w:t>
            </w:r>
            <w:proofErr w:type="spellStart"/>
            <w:r w:rsidRPr="00060155">
              <w:rPr>
                <w:rFonts w:hint="cs"/>
                <w:sz w:val="32"/>
                <w:szCs w:val="32"/>
                <w:rtl/>
              </w:rPr>
              <w:t>ראה"מ</w:t>
            </w:r>
            <w:proofErr w:type="spellEnd"/>
            <w:r w:rsidRPr="00060155">
              <w:rPr>
                <w:rFonts w:hint="cs"/>
                <w:sz w:val="32"/>
                <w:szCs w:val="32"/>
                <w:rtl/>
              </w:rPr>
              <w:t xml:space="preserve"> עם נשיאת הסנאט-סגנית נשיא ארגנטינה</w:t>
            </w:r>
          </w:p>
        </w:tc>
        <w:tc>
          <w:tcPr>
            <w:tcW w:w="2406" w:type="dxa"/>
          </w:tcPr>
          <w:p w:rsidR="00045840" w:rsidRPr="00733E25" w:rsidRDefault="00045840" w:rsidP="00060155">
            <w:pPr>
              <w:rPr>
                <w:sz w:val="28"/>
                <w:szCs w:val="28"/>
                <w:highlight w:val="yellow"/>
                <w:rtl/>
              </w:rPr>
            </w:pPr>
            <w:r w:rsidRPr="00060155">
              <w:rPr>
                <w:rFonts w:hint="cs"/>
                <w:sz w:val="28"/>
                <w:szCs w:val="28"/>
                <w:rtl/>
              </w:rPr>
              <w:t>10.1.18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חבר הנאמנים של </w:t>
            </w:r>
            <w:proofErr w:type="spellStart"/>
            <w:r>
              <w:rPr>
                <w:rFonts w:hint="cs"/>
                <w:sz w:val="32"/>
                <w:szCs w:val="32"/>
                <w:rtl/>
              </w:rPr>
              <w:t>איפ"ק</w:t>
            </w:r>
            <w:proofErr w:type="spellEnd"/>
          </w:p>
        </w:tc>
        <w:tc>
          <w:tcPr>
            <w:tcW w:w="2406" w:type="dxa"/>
          </w:tcPr>
          <w:p w:rsidR="00045840" w:rsidRDefault="00045840" w:rsidP="00CA4456">
            <w:pPr>
              <w:rPr>
                <w:sz w:val="28"/>
                <w:szCs w:val="28"/>
                <w:rtl/>
              </w:rPr>
            </w:pPr>
            <w:r>
              <w:rPr>
                <w:rFonts w:hint="cs"/>
                <w:sz w:val="28"/>
                <w:szCs w:val="28"/>
                <w:rtl/>
              </w:rPr>
              <w:t>15.1.18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הקוורטט</w:t>
            </w:r>
          </w:p>
        </w:tc>
        <w:tc>
          <w:tcPr>
            <w:tcW w:w="2406" w:type="dxa"/>
          </w:tcPr>
          <w:p w:rsidR="00045840" w:rsidRDefault="00045840" w:rsidP="00CA4456">
            <w:pPr>
              <w:rPr>
                <w:sz w:val="28"/>
                <w:szCs w:val="28"/>
                <w:rtl/>
              </w:rPr>
            </w:pPr>
            <w:r>
              <w:rPr>
                <w:rFonts w:hint="cs"/>
                <w:sz w:val="28"/>
                <w:szCs w:val="28"/>
                <w:rtl/>
              </w:rPr>
              <w:t>15.1.18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דיון בנושא הסכם בין ישראל לכס הקדוש </w:t>
            </w:r>
          </w:p>
        </w:tc>
        <w:tc>
          <w:tcPr>
            <w:tcW w:w="2406" w:type="dxa"/>
          </w:tcPr>
          <w:p w:rsidR="00045840" w:rsidRDefault="00045840" w:rsidP="00CA4456">
            <w:pPr>
              <w:rPr>
                <w:sz w:val="28"/>
                <w:szCs w:val="28"/>
                <w:rtl/>
              </w:rPr>
            </w:pPr>
            <w:r>
              <w:rPr>
                <w:rFonts w:hint="cs"/>
                <w:sz w:val="28"/>
                <w:szCs w:val="28"/>
                <w:rtl/>
              </w:rPr>
              <w:t>17.1.18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w:t>
            </w:r>
            <w:proofErr w:type="spellStart"/>
            <w:r>
              <w:rPr>
                <w:rFonts w:hint="cs"/>
                <w:sz w:val="32"/>
                <w:szCs w:val="32"/>
                <w:rtl/>
              </w:rPr>
              <w:t>מנכ</w:t>
            </w:r>
            <w:proofErr w:type="spellEnd"/>
            <w:r>
              <w:rPr>
                <w:rFonts w:hint="cs"/>
                <w:sz w:val="32"/>
                <w:szCs w:val="32"/>
                <w:rtl/>
              </w:rPr>
              <w:t>''ל</w:t>
            </w:r>
          </w:p>
        </w:tc>
        <w:tc>
          <w:tcPr>
            <w:tcW w:w="2406" w:type="dxa"/>
          </w:tcPr>
          <w:p w:rsidR="00045840" w:rsidRDefault="00045840" w:rsidP="00CA4456">
            <w:pPr>
              <w:rPr>
                <w:sz w:val="28"/>
                <w:szCs w:val="28"/>
                <w:rtl/>
              </w:rPr>
            </w:pPr>
            <w:r>
              <w:rPr>
                <w:rFonts w:hint="cs"/>
                <w:sz w:val="28"/>
                <w:szCs w:val="28"/>
                <w:rtl/>
              </w:rPr>
              <w:t>17.1.18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 ע. </w:t>
            </w:r>
            <w:proofErr w:type="spellStart"/>
            <w:r>
              <w:rPr>
                <w:rFonts w:hint="cs"/>
                <w:sz w:val="32"/>
                <w:szCs w:val="32"/>
                <w:rtl/>
              </w:rPr>
              <w:t>מנכ</w:t>
            </w:r>
            <w:proofErr w:type="spellEnd"/>
            <w:r>
              <w:rPr>
                <w:rFonts w:hint="cs"/>
                <w:sz w:val="32"/>
                <w:szCs w:val="32"/>
                <w:rtl/>
              </w:rPr>
              <w:t>''ל</w:t>
            </w:r>
          </w:p>
        </w:tc>
        <w:tc>
          <w:tcPr>
            <w:tcW w:w="2406" w:type="dxa"/>
          </w:tcPr>
          <w:p w:rsidR="00045840" w:rsidRDefault="00045840" w:rsidP="00CA4456">
            <w:pPr>
              <w:rPr>
                <w:sz w:val="28"/>
                <w:szCs w:val="28"/>
                <w:rtl/>
              </w:rPr>
            </w:pPr>
            <w:r>
              <w:rPr>
                <w:rFonts w:hint="cs"/>
                <w:sz w:val="28"/>
                <w:szCs w:val="28"/>
                <w:rtl/>
              </w:rPr>
              <w:t>22.1.18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כנס ראשי נציגויות צפון אמריקה במשרד החוץ</w:t>
            </w:r>
          </w:p>
        </w:tc>
        <w:tc>
          <w:tcPr>
            <w:tcW w:w="2406" w:type="dxa"/>
          </w:tcPr>
          <w:p w:rsidR="00045840" w:rsidRDefault="00045840" w:rsidP="00CA4456">
            <w:pPr>
              <w:rPr>
                <w:sz w:val="28"/>
                <w:szCs w:val="28"/>
                <w:rtl/>
              </w:rPr>
            </w:pPr>
            <w:r>
              <w:rPr>
                <w:rFonts w:hint="cs"/>
                <w:sz w:val="28"/>
                <w:szCs w:val="28"/>
                <w:rtl/>
              </w:rPr>
              <w:t>25.1.18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ייצוג ישראל בכנס מאבק באנטישמיות ברומא</w:t>
            </w:r>
          </w:p>
        </w:tc>
        <w:tc>
          <w:tcPr>
            <w:tcW w:w="2406" w:type="dxa"/>
          </w:tcPr>
          <w:p w:rsidR="00045840" w:rsidRDefault="00045840" w:rsidP="00CA4456">
            <w:pPr>
              <w:rPr>
                <w:sz w:val="28"/>
                <w:szCs w:val="28"/>
                <w:rtl/>
              </w:rPr>
            </w:pPr>
            <w:r>
              <w:rPr>
                <w:rFonts w:hint="cs"/>
                <w:sz w:val="28"/>
                <w:szCs w:val="28"/>
                <w:rtl/>
              </w:rPr>
              <w:t>28-29.1.18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שר החוץ של איטליה </w:t>
            </w:r>
          </w:p>
        </w:tc>
        <w:tc>
          <w:tcPr>
            <w:tcW w:w="2406" w:type="dxa"/>
          </w:tcPr>
          <w:p w:rsidR="00045840" w:rsidRPr="00060155" w:rsidRDefault="00045840" w:rsidP="00CA4456">
            <w:pPr>
              <w:rPr>
                <w:sz w:val="28"/>
                <w:szCs w:val="28"/>
                <w:rtl/>
              </w:rPr>
            </w:pPr>
            <w:r w:rsidRPr="00060155">
              <w:rPr>
                <w:rFonts w:hint="cs"/>
                <w:sz w:val="28"/>
                <w:szCs w:val="28"/>
                <w:rtl/>
              </w:rPr>
              <w:t>28.1.18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ייצוג ישראל במפגש התורמות בבריסל </w:t>
            </w:r>
          </w:p>
        </w:tc>
        <w:tc>
          <w:tcPr>
            <w:tcW w:w="2406" w:type="dxa"/>
          </w:tcPr>
          <w:p w:rsidR="00045840" w:rsidRDefault="00045840" w:rsidP="00060155">
            <w:pPr>
              <w:rPr>
                <w:sz w:val="28"/>
                <w:szCs w:val="28"/>
                <w:rtl/>
              </w:rPr>
            </w:pPr>
            <w:r>
              <w:rPr>
                <w:rFonts w:hint="cs"/>
                <w:sz w:val="28"/>
                <w:szCs w:val="28"/>
                <w:rtl/>
              </w:rPr>
              <w:t>30-31.1.18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שרת החוץ של נורבגיה </w:t>
            </w:r>
          </w:p>
        </w:tc>
        <w:tc>
          <w:tcPr>
            <w:tcW w:w="2406" w:type="dxa"/>
          </w:tcPr>
          <w:p w:rsidR="00045840" w:rsidRDefault="00045840" w:rsidP="00060155">
            <w:pPr>
              <w:rPr>
                <w:sz w:val="28"/>
                <w:szCs w:val="28"/>
                <w:rtl/>
              </w:rPr>
            </w:pPr>
            <w:r>
              <w:rPr>
                <w:rFonts w:hint="cs"/>
                <w:sz w:val="28"/>
                <w:szCs w:val="28"/>
                <w:rtl/>
              </w:rPr>
              <w:t>31.1.18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סיור בהר גריזים</w:t>
            </w:r>
          </w:p>
        </w:tc>
        <w:tc>
          <w:tcPr>
            <w:tcW w:w="2406" w:type="dxa"/>
          </w:tcPr>
          <w:p w:rsidR="00045840" w:rsidRDefault="00045840" w:rsidP="00CA4456">
            <w:pPr>
              <w:rPr>
                <w:sz w:val="28"/>
                <w:szCs w:val="28"/>
                <w:rtl/>
              </w:rPr>
            </w:pPr>
            <w:r>
              <w:rPr>
                <w:rFonts w:hint="cs"/>
                <w:sz w:val="28"/>
                <w:szCs w:val="28"/>
                <w:rtl/>
              </w:rPr>
              <w:t>4.2.18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שגריר בריטניה בכנסת</w:t>
            </w:r>
          </w:p>
        </w:tc>
        <w:tc>
          <w:tcPr>
            <w:tcW w:w="2406" w:type="dxa"/>
          </w:tcPr>
          <w:p w:rsidR="00045840" w:rsidRDefault="00045840" w:rsidP="00CA4456">
            <w:pPr>
              <w:rPr>
                <w:sz w:val="28"/>
                <w:szCs w:val="28"/>
                <w:rtl/>
              </w:rPr>
            </w:pPr>
            <w:r>
              <w:rPr>
                <w:rFonts w:hint="cs"/>
                <w:sz w:val="28"/>
                <w:szCs w:val="28"/>
                <w:rtl/>
              </w:rPr>
              <w:t>5.2.18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שגריר א"א בכנסת</w:t>
            </w:r>
          </w:p>
        </w:tc>
        <w:tc>
          <w:tcPr>
            <w:tcW w:w="2406" w:type="dxa"/>
          </w:tcPr>
          <w:p w:rsidR="00045840" w:rsidRDefault="00045840" w:rsidP="00CA4456">
            <w:pPr>
              <w:rPr>
                <w:sz w:val="28"/>
                <w:szCs w:val="28"/>
                <w:rtl/>
              </w:rPr>
            </w:pPr>
            <w:r>
              <w:rPr>
                <w:rFonts w:hint="cs"/>
                <w:sz w:val="28"/>
                <w:szCs w:val="28"/>
                <w:rtl/>
              </w:rPr>
              <w:t>5.2.18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w:t>
            </w:r>
            <w:proofErr w:type="spellStart"/>
            <w:r>
              <w:rPr>
                <w:rFonts w:hint="cs"/>
                <w:sz w:val="32"/>
                <w:szCs w:val="32"/>
                <w:rtl/>
              </w:rPr>
              <w:t>מנכ</w:t>
            </w:r>
            <w:proofErr w:type="spellEnd"/>
            <w:r>
              <w:rPr>
                <w:rFonts w:hint="cs"/>
                <w:sz w:val="32"/>
                <w:szCs w:val="32"/>
                <w:rtl/>
              </w:rPr>
              <w:t>''ל</w:t>
            </w:r>
          </w:p>
        </w:tc>
        <w:tc>
          <w:tcPr>
            <w:tcW w:w="2406" w:type="dxa"/>
          </w:tcPr>
          <w:p w:rsidR="00045840" w:rsidRDefault="00045840" w:rsidP="00CA4456">
            <w:pPr>
              <w:rPr>
                <w:sz w:val="28"/>
                <w:szCs w:val="28"/>
                <w:rtl/>
              </w:rPr>
            </w:pPr>
            <w:r>
              <w:rPr>
                <w:rFonts w:hint="cs"/>
                <w:sz w:val="28"/>
                <w:szCs w:val="28"/>
                <w:rtl/>
              </w:rPr>
              <w:t>5.2.18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השליח המיוחד היפני </w:t>
            </w:r>
            <w:proofErr w:type="spellStart"/>
            <w:r>
              <w:rPr>
                <w:rFonts w:hint="cs"/>
                <w:sz w:val="32"/>
                <w:szCs w:val="32"/>
                <w:rtl/>
              </w:rPr>
              <w:t>למז"ת</w:t>
            </w:r>
            <w:proofErr w:type="spellEnd"/>
          </w:p>
        </w:tc>
        <w:tc>
          <w:tcPr>
            <w:tcW w:w="2406" w:type="dxa"/>
          </w:tcPr>
          <w:p w:rsidR="00045840" w:rsidRDefault="00045840" w:rsidP="00733E25">
            <w:pPr>
              <w:rPr>
                <w:sz w:val="28"/>
                <w:szCs w:val="28"/>
                <w:rtl/>
              </w:rPr>
            </w:pPr>
            <w:r>
              <w:rPr>
                <w:rFonts w:hint="cs"/>
                <w:sz w:val="28"/>
                <w:szCs w:val="28"/>
                <w:rtl/>
              </w:rPr>
              <w:t>7.2.18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1D073A">
            <w:pPr>
              <w:rPr>
                <w:sz w:val="32"/>
                <w:szCs w:val="32"/>
                <w:rtl/>
              </w:rPr>
            </w:pPr>
            <w:r>
              <w:rPr>
                <w:rFonts w:hint="cs"/>
                <w:sz w:val="32"/>
                <w:szCs w:val="32"/>
                <w:rtl/>
              </w:rPr>
              <w:t xml:space="preserve">פגישה עם סטו </w:t>
            </w:r>
            <w:proofErr w:type="spellStart"/>
            <w:r>
              <w:rPr>
                <w:rFonts w:hint="cs"/>
                <w:sz w:val="32"/>
                <w:szCs w:val="32"/>
                <w:rtl/>
              </w:rPr>
              <w:t>אייזנשטט</w:t>
            </w:r>
            <w:proofErr w:type="spellEnd"/>
            <w:r>
              <w:rPr>
                <w:rFonts w:hint="cs"/>
                <w:sz w:val="32"/>
                <w:szCs w:val="32"/>
                <w:rtl/>
              </w:rPr>
              <w:t xml:space="preserve">, </w:t>
            </w:r>
            <w:r w:rsidR="001D073A">
              <w:rPr>
                <w:rFonts w:hint="cs"/>
                <w:sz w:val="32"/>
                <w:szCs w:val="32"/>
                <w:rtl/>
              </w:rPr>
              <w:t>סגן</w:t>
            </w:r>
            <w:r>
              <w:rPr>
                <w:rFonts w:hint="cs"/>
                <w:sz w:val="32"/>
                <w:szCs w:val="32"/>
                <w:rtl/>
              </w:rPr>
              <w:t xml:space="preserve"> מזכיר</w:t>
            </w:r>
            <w:r w:rsidR="001D073A">
              <w:rPr>
                <w:rFonts w:hint="cs"/>
                <w:sz w:val="32"/>
                <w:szCs w:val="32"/>
                <w:rtl/>
              </w:rPr>
              <w:t xml:space="preserve"> האוצר האמריקאי</w:t>
            </w:r>
            <w:r>
              <w:rPr>
                <w:rFonts w:hint="cs"/>
                <w:sz w:val="32"/>
                <w:szCs w:val="32"/>
                <w:rtl/>
              </w:rPr>
              <w:t xml:space="preserve"> לשעבר</w:t>
            </w:r>
          </w:p>
        </w:tc>
        <w:tc>
          <w:tcPr>
            <w:tcW w:w="2406" w:type="dxa"/>
          </w:tcPr>
          <w:p w:rsidR="00045840" w:rsidRDefault="00045840" w:rsidP="00733E25">
            <w:pPr>
              <w:rPr>
                <w:sz w:val="28"/>
                <w:szCs w:val="28"/>
                <w:rtl/>
              </w:rPr>
            </w:pPr>
            <w:r>
              <w:rPr>
                <w:rFonts w:hint="cs"/>
                <w:sz w:val="28"/>
                <w:szCs w:val="28"/>
                <w:rtl/>
              </w:rPr>
              <w:t>7.2.18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שגריר ספרד בישראל</w:t>
            </w:r>
          </w:p>
        </w:tc>
        <w:tc>
          <w:tcPr>
            <w:tcW w:w="2406" w:type="dxa"/>
          </w:tcPr>
          <w:p w:rsidR="00045840" w:rsidRDefault="00045840" w:rsidP="00CA4456">
            <w:pPr>
              <w:rPr>
                <w:sz w:val="28"/>
                <w:szCs w:val="28"/>
                <w:rtl/>
              </w:rPr>
            </w:pPr>
            <w:r>
              <w:rPr>
                <w:rFonts w:hint="cs"/>
                <w:sz w:val="28"/>
                <w:szCs w:val="28"/>
                <w:rtl/>
              </w:rPr>
              <w:t>12.2.18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w:t>
            </w:r>
            <w:proofErr w:type="spellStart"/>
            <w:r>
              <w:rPr>
                <w:rFonts w:hint="cs"/>
                <w:sz w:val="32"/>
                <w:szCs w:val="32"/>
                <w:rtl/>
              </w:rPr>
              <w:t>מנכ</w:t>
            </w:r>
            <w:proofErr w:type="spellEnd"/>
            <w:r>
              <w:rPr>
                <w:rFonts w:hint="cs"/>
                <w:sz w:val="32"/>
                <w:szCs w:val="32"/>
                <w:rtl/>
              </w:rPr>
              <w:t>''ל</w:t>
            </w:r>
          </w:p>
        </w:tc>
        <w:tc>
          <w:tcPr>
            <w:tcW w:w="2406" w:type="dxa"/>
          </w:tcPr>
          <w:p w:rsidR="00045840" w:rsidRDefault="00045840" w:rsidP="00CA4456">
            <w:pPr>
              <w:rPr>
                <w:sz w:val="28"/>
                <w:szCs w:val="28"/>
                <w:rtl/>
              </w:rPr>
            </w:pPr>
            <w:r>
              <w:rPr>
                <w:rFonts w:hint="cs"/>
                <w:sz w:val="28"/>
                <w:szCs w:val="28"/>
                <w:rtl/>
              </w:rPr>
              <w:t>12.2.18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דיון </w:t>
            </w:r>
            <w:proofErr w:type="spellStart"/>
            <w:r>
              <w:rPr>
                <w:rFonts w:hint="cs"/>
                <w:sz w:val="32"/>
                <w:szCs w:val="32"/>
                <w:rtl/>
              </w:rPr>
              <w:t>בינמשרדי</w:t>
            </w:r>
            <w:proofErr w:type="spellEnd"/>
            <w:r>
              <w:rPr>
                <w:rFonts w:hint="cs"/>
                <w:sz w:val="32"/>
                <w:szCs w:val="32"/>
                <w:rtl/>
              </w:rPr>
              <w:t xml:space="preserve"> בנושא תעלת הימים</w:t>
            </w:r>
          </w:p>
        </w:tc>
        <w:tc>
          <w:tcPr>
            <w:tcW w:w="2406" w:type="dxa"/>
          </w:tcPr>
          <w:p w:rsidR="00045840" w:rsidRDefault="00045840" w:rsidP="00CA4456">
            <w:pPr>
              <w:rPr>
                <w:sz w:val="28"/>
                <w:szCs w:val="28"/>
                <w:rtl/>
              </w:rPr>
            </w:pPr>
            <w:r>
              <w:rPr>
                <w:rFonts w:hint="cs"/>
                <w:sz w:val="28"/>
                <w:szCs w:val="28"/>
                <w:rtl/>
              </w:rPr>
              <w:t>15.2.18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משלחת אגודת הידידות של ארמניה</w:t>
            </w:r>
          </w:p>
        </w:tc>
        <w:tc>
          <w:tcPr>
            <w:tcW w:w="2406" w:type="dxa"/>
          </w:tcPr>
          <w:p w:rsidR="00045840" w:rsidRDefault="00045840" w:rsidP="00CA4456">
            <w:pPr>
              <w:rPr>
                <w:sz w:val="28"/>
                <w:szCs w:val="28"/>
                <w:rtl/>
              </w:rPr>
            </w:pPr>
            <w:r>
              <w:rPr>
                <w:rFonts w:hint="cs"/>
                <w:sz w:val="28"/>
                <w:szCs w:val="28"/>
                <w:rtl/>
              </w:rPr>
              <w:t>15.2.18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השליח הנורבגי המיוחד למזה"ת</w:t>
            </w:r>
          </w:p>
        </w:tc>
        <w:tc>
          <w:tcPr>
            <w:tcW w:w="2406" w:type="dxa"/>
          </w:tcPr>
          <w:p w:rsidR="00045840" w:rsidRDefault="00045840" w:rsidP="00CA4456">
            <w:pPr>
              <w:rPr>
                <w:sz w:val="28"/>
                <w:szCs w:val="28"/>
                <w:rtl/>
              </w:rPr>
            </w:pPr>
            <w:r>
              <w:rPr>
                <w:rFonts w:hint="cs"/>
                <w:sz w:val="28"/>
                <w:szCs w:val="28"/>
                <w:rtl/>
              </w:rPr>
              <w:t>18.2.18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השתתפות </w:t>
            </w:r>
            <w:proofErr w:type="spellStart"/>
            <w:r>
              <w:rPr>
                <w:rFonts w:hint="cs"/>
                <w:sz w:val="32"/>
                <w:szCs w:val="32"/>
                <w:rtl/>
              </w:rPr>
              <w:t>בועידת</w:t>
            </w:r>
            <w:proofErr w:type="spellEnd"/>
            <w:r>
              <w:rPr>
                <w:rFonts w:hint="cs"/>
                <w:sz w:val="32"/>
                <w:szCs w:val="32"/>
                <w:rtl/>
              </w:rPr>
              <w:t xml:space="preserve"> הנשיאים במלון ענבל</w:t>
            </w:r>
          </w:p>
        </w:tc>
        <w:tc>
          <w:tcPr>
            <w:tcW w:w="2406" w:type="dxa"/>
          </w:tcPr>
          <w:p w:rsidR="00045840" w:rsidRDefault="00045840" w:rsidP="00CA4456">
            <w:pPr>
              <w:rPr>
                <w:sz w:val="28"/>
                <w:szCs w:val="28"/>
                <w:rtl/>
              </w:rPr>
            </w:pPr>
            <w:r>
              <w:rPr>
                <w:rFonts w:hint="cs"/>
                <w:sz w:val="28"/>
                <w:szCs w:val="28"/>
                <w:rtl/>
              </w:rPr>
              <w:t>19.2.18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יו"ר הארגונים האוונגליסטים בארה"ב</w:t>
            </w:r>
          </w:p>
        </w:tc>
        <w:tc>
          <w:tcPr>
            <w:tcW w:w="2406" w:type="dxa"/>
          </w:tcPr>
          <w:p w:rsidR="00045840" w:rsidRDefault="00045840" w:rsidP="00CA4456">
            <w:pPr>
              <w:rPr>
                <w:sz w:val="28"/>
                <w:szCs w:val="28"/>
                <w:rtl/>
              </w:rPr>
            </w:pPr>
            <w:r>
              <w:rPr>
                <w:rFonts w:hint="cs"/>
                <w:sz w:val="28"/>
                <w:szCs w:val="28"/>
                <w:rtl/>
              </w:rPr>
              <w:t>19.2.18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מנכ"ל </w:t>
            </w:r>
          </w:p>
        </w:tc>
        <w:tc>
          <w:tcPr>
            <w:tcW w:w="2406" w:type="dxa"/>
          </w:tcPr>
          <w:p w:rsidR="00045840" w:rsidRDefault="00045840" w:rsidP="00CA4456">
            <w:pPr>
              <w:rPr>
                <w:sz w:val="28"/>
                <w:szCs w:val="28"/>
                <w:rtl/>
              </w:rPr>
            </w:pPr>
            <w:r>
              <w:rPr>
                <w:rFonts w:hint="cs"/>
                <w:sz w:val="28"/>
                <w:szCs w:val="28"/>
                <w:rtl/>
              </w:rPr>
              <w:t>19.2.18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1D073A">
            <w:pPr>
              <w:rPr>
                <w:sz w:val="32"/>
                <w:szCs w:val="32"/>
                <w:rtl/>
              </w:rPr>
            </w:pPr>
            <w:r>
              <w:rPr>
                <w:rFonts w:hint="cs"/>
                <w:sz w:val="32"/>
                <w:szCs w:val="32"/>
                <w:rtl/>
              </w:rPr>
              <w:t xml:space="preserve">פגישה עם משלחת סנטורים ויו"ר וועדת המודיעין </w:t>
            </w:r>
            <w:r w:rsidR="001D073A">
              <w:rPr>
                <w:rFonts w:hint="cs"/>
                <w:sz w:val="32"/>
                <w:szCs w:val="32"/>
                <w:rtl/>
              </w:rPr>
              <w:t>מ</w:t>
            </w:r>
            <w:r>
              <w:rPr>
                <w:rFonts w:hint="cs"/>
                <w:sz w:val="32"/>
                <w:szCs w:val="32"/>
                <w:rtl/>
              </w:rPr>
              <w:t>ארה"ב</w:t>
            </w:r>
          </w:p>
        </w:tc>
        <w:tc>
          <w:tcPr>
            <w:tcW w:w="2406" w:type="dxa"/>
          </w:tcPr>
          <w:p w:rsidR="00045840" w:rsidRDefault="00045840" w:rsidP="00CA4456">
            <w:pPr>
              <w:rPr>
                <w:sz w:val="28"/>
                <w:szCs w:val="28"/>
                <w:rtl/>
              </w:rPr>
            </w:pPr>
            <w:r>
              <w:rPr>
                <w:rFonts w:hint="cs"/>
                <w:sz w:val="28"/>
                <w:szCs w:val="28"/>
                <w:rtl/>
              </w:rPr>
              <w:t>20.2.18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מפגש שגרירים בראשות שגרירת קפריסין</w:t>
            </w:r>
          </w:p>
        </w:tc>
        <w:tc>
          <w:tcPr>
            <w:tcW w:w="2406" w:type="dxa"/>
          </w:tcPr>
          <w:p w:rsidR="00045840" w:rsidRDefault="00045840" w:rsidP="00CA4456">
            <w:pPr>
              <w:rPr>
                <w:sz w:val="28"/>
                <w:szCs w:val="28"/>
                <w:rtl/>
              </w:rPr>
            </w:pPr>
            <w:r>
              <w:rPr>
                <w:rFonts w:hint="cs"/>
                <w:sz w:val="28"/>
                <w:szCs w:val="28"/>
                <w:rtl/>
              </w:rPr>
              <w:t>22.2.18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624E1E">
            <w:pPr>
              <w:rPr>
                <w:sz w:val="32"/>
                <w:szCs w:val="32"/>
                <w:rtl/>
              </w:rPr>
            </w:pPr>
            <w:r>
              <w:rPr>
                <w:rFonts w:hint="cs"/>
                <w:sz w:val="32"/>
                <w:szCs w:val="32"/>
                <w:rtl/>
              </w:rPr>
              <w:t xml:space="preserve">השתתפות בפגישת </w:t>
            </w:r>
            <w:proofErr w:type="spellStart"/>
            <w:r>
              <w:rPr>
                <w:rFonts w:hint="cs"/>
                <w:sz w:val="32"/>
                <w:szCs w:val="32"/>
                <w:rtl/>
              </w:rPr>
              <w:t>ראה"מ</w:t>
            </w:r>
            <w:proofErr w:type="spellEnd"/>
            <w:r>
              <w:rPr>
                <w:rFonts w:hint="cs"/>
                <w:sz w:val="32"/>
                <w:szCs w:val="32"/>
                <w:rtl/>
              </w:rPr>
              <w:t xml:space="preserve"> עם שר החוץ של ברזיל</w:t>
            </w:r>
          </w:p>
        </w:tc>
        <w:tc>
          <w:tcPr>
            <w:tcW w:w="2406" w:type="dxa"/>
          </w:tcPr>
          <w:p w:rsidR="00045840" w:rsidRDefault="00045840" w:rsidP="00CA4456">
            <w:pPr>
              <w:rPr>
                <w:sz w:val="28"/>
                <w:szCs w:val="28"/>
                <w:rtl/>
              </w:rPr>
            </w:pPr>
            <w:r>
              <w:rPr>
                <w:rFonts w:hint="cs"/>
                <w:sz w:val="28"/>
                <w:szCs w:val="28"/>
                <w:rtl/>
              </w:rPr>
              <w:t>27.2.18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וארוחת צהריים עם שר החוץ של ברזיל</w:t>
            </w:r>
          </w:p>
        </w:tc>
        <w:tc>
          <w:tcPr>
            <w:tcW w:w="2406" w:type="dxa"/>
          </w:tcPr>
          <w:p w:rsidR="00045840" w:rsidRDefault="00045840" w:rsidP="00CA4456">
            <w:pPr>
              <w:rPr>
                <w:sz w:val="28"/>
                <w:szCs w:val="28"/>
                <w:rtl/>
              </w:rPr>
            </w:pPr>
            <w:r>
              <w:rPr>
                <w:rFonts w:hint="cs"/>
                <w:sz w:val="28"/>
                <w:szCs w:val="28"/>
                <w:rtl/>
              </w:rPr>
              <w:t>27.2.18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ייצוג ישראל באירוע של קונסול הכבוד למערב אוקראינה והקהילה היהודית, קייב</w:t>
            </w:r>
          </w:p>
        </w:tc>
        <w:tc>
          <w:tcPr>
            <w:tcW w:w="2406" w:type="dxa"/>
          </w:tcPr>
          <w:p w:rsidR="00045840" w:rsidRDefault="00045840" w:rsidP="00CA4456">
            <w:pPr>
              <w:rPr>
                <w:sz w:val="28"/>
                <w:szCs w:val="28"/>
                <w:rtl/>
              </w:rPr>
            </w:pPr>
            <w:r>
              <w:rPr>
                <w:rFonts w:hint="cs"/>
                <w:sz w:val="28"/>
                <w:szCs w:val="28"/>
                <w:rtl/>
              </w:rPr>
              <w:t>28.2-1.3</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sidRPr="00060155">
              <w:rPr>
                <w:rFonts w:cs="Arial" w:hint="cs"/>
                <w:sz w:val="32"/>
                <w:szCs w:val="32"/>
                <w:rtl/>
              </w:rPr>
              <w:t>פ</w:t>
            </w:r>
            <w:r w:rsidRPr="00060155">
              <w:rPr>
                <w:rFonts w:cs="Arial"/>
                <w:sz w:val="32"/>
                <w:szCs w:val="32"/>
                <w:rtl/>
              </w:rPr>
              <w:t>.</w:t>
            </w:r>
            <w:r w:rsidRPr="00060155">
              <w:rPr>
                <w:rFonts w:cs="Arial" w:hint="cs"/>
                <w:sz w:val="32"/>
                <w:szCs w:val="32"/>
                <w:rtl/>
              </w:rPr>
              <w:t>ע</w:t>
            </w:r>
            <w:r w:rsidRPr="00060155">
              <w:rPr>
                <w:rFonts w:cs="Arial"/>
                <w:sz w:val="32"/>
                <w:szCs w:val="32"/>
                <w:rtl/>
              </w:rPr>
              <w:t xml:space="preserve"> </w:t>
            </w:r>
            <w:r w:rsidRPr="00060155">
              <w:rPr>
                <w:rFonts w:cs="Arial" w:hint="cs"/>
                <w:sz w:val="32"/>
                <w:szCs w:val="32"/>
                <w:rtl/>
              </w:rPr>
              <w:t>מנכ</w:t>
            </w:r>
            <w:r w:rsidRPr="00060155">
              <w:rPr>
                <w:rFonts w:cs="Arial"/>
                <w:sz w:val="32"/>
                <w:szCs w:val="32"/>
                <w:rtl/>
              </w:rPr>
              <w:t>"</w:t>
            </w:r>
            <w:r w:rsidRPr="00060155">
              <w:rPr>
                <w:rFonts w:cs="Arial" w:hint="cs"/>
                <w:sz w:val="32"/>
                <w:szCs w:val="32"/>
                <w:rtl/>
              </w:rPr>
              <w:t>ל</w:t>
            </w:r>
          </w:p>
        </w:tc>
        <w:tc>
          <w:tcPr>
            <w:tcW w:w="2406" w:type="dxa"/>
          </w:tcPr>
          <w:p w:rsidR="00045840" w:rsidRDefault="00045840" w:rsidP="00CA4456">
            <w:pPr>
              <w:rPr>
                <w:sz w:val="28"/>
                <w:szCs w:val="28"/>
                <w:rtl/>
              </w:rPr>
            </w:pPr>
            <w:r>
              <w:rPr>
                <w:rFonts w:hint="cs"/>
                <w:sz w:val="28"/>
                <w:szCs w:val="28"/>
                <w:rtl/>
              </w:rPr>
              <w:t>5.3.18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sidRPr="00060155">
              <w:rPr>
                <w:rFonts w:cs="Arial" w:hint="cs"/>
                <w:sz w:val="32"/>
                <w:szCs w:val="32"/>
                <w:rtl/>
              </w:rPr>
              <w:t>פ</w:t>
            </w:r>
            <w:r w:rsidRPr="00060155">
              <w:rPr>
                <w:rFonts w:cs="Arial"/>
                <w:sz w:val="32"/>
                <w:szCs w:val="32"/>
                <w:rtl/>
              </w:rPr>
              <w:t>.</w:t>
            </w:r>
            <w:r w:rsidRPr="00060155">
              <w:rPr>
                <w:rFonts w:cs="Arial" w:hint="cs"/>
                <w:sz w:val="32"/>
                <w:szCs w:val="32"/>
                <w:rtl/>
              </w:rPr>
              <w:t>ע</w:t>
            </w:r>
            <w:r w:rsidRPr="00060155">
              <w:rPr>
                <w:rFonts w:cs="Arial"/>
                <w:sz w:val="32"/>
                <w:szCs w:val="32"/>
                <w:rtl/>
              </w:rPr>
              <w:t xml:space="preserve"> </w:t>
            </w:r>
            <w:r w:rsidRPr="00060155">
              <w:rPr>
                <w:rFonts w:cs="Arial" w:hint="cs"/>
                <w:sz w:val="32"/>
                <w:szCs w:val="32"/>
                <w:rtl/>
              </w:rPr>
              <w:t>מנכ</w:t>
            </w:r>
            <w:r w:rsidRPr="00060155">
              <w:rPr>
                <w:rFonts w:cs="Arial"/>
                <w:sz w:val="32"/>
                <w:szCs w:val="32"/>
                <w:rtl/>
              </w:rPr>
              <w:t>"</w:t>
            </w:r>
            <w:r w:rsidRPr="00060155">
              <w:rPr>
                <w:rFonts w:cs="Arial" w:hint="cs"/>
                <w:sz w:val="32"/>
                <w:szCs w:val="32"/>
                <w:rtl/>
              </w:rPr>
              <w:t>ל</w:t>
            </w:r>
          </w:p>
        </w:tc>
        <w:tc>
          <w:tcPr>
            <w:tcW w:w="2406" w:type="dxa"/>
          </w:tcPr>
          <w:p w:rsidR="00045840" w:rsidRDefault="00045840" w:rsidP="00CA4456">
            <w:pPr>
              <w:rPr>
                <w:sz w:val="28"/>
                <w:szCs w:val="28"/>
                <w:rtl/>
              </w:rPr>
            </w:pPr>
            <w:r>
              <w:rPr>
                <w:rFonts w:hint="cs"/>
                <w:sz w:val="28"/>
                <w:szCs w:val="28"/>
                <w:rtl/>
              </w:rPr>
              <w:t>15.3.18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פ.ע מנכ"ל</w:t>
            </w:r>
          </w:p>
        </w:tc>
        <w:tc>
          <w:tcPr>
            <w:tcW w:w="2406" w:type="dxa"/>
          </w:tcPr>
          <w:p w:rsidR="00045840" w:rsidRDefault="00045840" w:rsidP="00CA4456">
            <w:pPr>
              <w:rPr>
                <w:sz w:val="28"/>
                <w:szCs w:val="28"/>
                <w:rtl/>
              </w:rPr>
            </w:pPr>
            <w:r>
              <w:rPr>
                <w:rFonts w:hint="cs"/>
                <w:sz w:val="28"/>
                <w:szCs w:val="28"/>
                <w:rtl/>
              </w:rPr>
              <w:t>4.4.18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סגן שר במשרד החוץ הבריטי</w:t>
            </w:r>
          </w:p>
        </w:tc>
        <w:tc>
          <w:tcPr>
            <w:tcW w:w="2406" w:type="dxa"/>
          </w:tcPr>
          <w:p w:rsidR="00045840" w:rsidRDefault="00045840" w:rsidP="00CA4456">
            <w:pPr>
              <w:jc w:val="center"/>
              <w:rPr>
                <w:sz w:val="28"/>
                <w:szCs w:val="28"/>
                <w:rtl/>
              </w:rPr>
            </w:pPr>
            <w:r>
              <w:rPr>
                <w:rFonts w:hint="cs"/>
                <w:sz w:val="28"/>
                <w:szCs w:val="28"/>
                <w:rtl/>
              </w:rPr>
              <w:t>11.4.18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משלחת הקונגרס היהודי מרחבי העולם (ארה"ב, אירופה, ארגנטינה ועוד.)</w:t>
            </w:r>
          </w:p>
        </w:tc>
        <w:tc>
          <w:tcPr>
            <w:tcW w:w="2406" w:type="dxa"/>
          </w:tcPr>
          <w:p w:rsidR="00045840" w:rsidRDefault="00045840" w:rsidP="00CA4456">
            <w:pPr>
              <w:jc w:val="center"/>
              <w:rPr>
                <w:sz w:val="28"/>
                <w:szCs w:val="28"/>
                <w:rtl/>
              </w:rPr>
            </w:pPr>
            <w:r>
              <w:rPr>
                <w:rFonts w:hint="cs"/>
                <w:sz w:val="28"/>
                <w:szCs w:val="28"/>
                <w:rtl/>
              </w:rPr>
              <w:t>15.4.18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משלחת יהדות </w:t>
            </w:r>
            <w:proofErr w:type="spellStart"/>
            <w:r>
              <w:rPr>
                <w:rFonts w:hint="cs"/>
                <w:sz w:val="32"/>
                <w:szCs w:val="32"/>
                <w:rtl/>
              </w:rPr>
              <w:t>דרא"פ</w:t>
            </w:r>
            <w:proofErr w:type="spellEnd"/>
          </w:p>
        </w:tc>
        <w:tc>
          <w:tcPr>
            <w:tcW w:w="2406" w:type="dxa"/>
          </w:tcPr>
          <w:p w:rsidR="00045840" w:rsidRDefault="00045840" w:rsidP="00CA4456">
            <w:pPr>
              <w:jc w:val="center"/>
              <w:rPr>
                <w:sz w:val="28"/>
                <w:szCs w:val="28"/>
                <w:rtl/>
              </w:rPr>
            </w:pPr>
            <w:r>
              <w:rPr>
                <w:rFonts w:hint="cs"/>
                <w:sz w:val="28"/>
                <w:szCs w:val="28"/>
                <w:rtl/>
              </w:rPr>
              <w:t>15.4.18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שגריר ישראל באו"ם ושגרירי המדינות לאו"ם</w:t>
            </w:r>
          </w:p>
        </w:tc>
        <w:tc>
          <w:tcPr>
            <w:tcW w:w="2406" w:type="dxa"/>
          </w:tcPr>
          <w:p w:rsidR="00045840" w:rsidRDefault="00045840" w:rsidP="00CA4456">
            <w:pPr>
              <w:jc w:val="center"/>
              <w:rPr>
                <w:sz w:val="28"/>
                <w:szCs w:val="28"/>
                <w:rtl/>
              </w:rPr>
            </w:pPr>
            <w:r>
              <w:rPr>
                <w:rFonts w:hint="cs"/>
                <w:sz w:val="28"/>
                <w:szCs w:val="28"/>
                <w:rtl/>
              </w:rPr>
              <w:t>16.4.18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חברי מועצת עיריית ניו יורק</w:t>
            </w:r>
          </w:p>
        </w:tc>
        <w:tc>
          <w:tcPr>
            <w:tcW w:w="2406" w:type="dxa"/>
          </w:tcPr>
          <w:p w:rsidR="00045840" w:rsidRDefault="00045840" w:rsidP="00CA4456">
            <w:pPr>
              <w:jc w:val="center"/>
              <w:rPr>
                <w:sz w:val="28"/>
                <w:szCs w:val="28"/>
                <w:rtl/>
              </w:rPr>
            </w:pPr>
            <w:r>
              <w:rPr>
                <w:rFonts w:hint="cs"/>
                <w:sz w:val="28"/>
                <w:szCs w:val="28"/>
                <w:rtl/>
              </w:rPr>
              <w:t>16.4.18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שגריר סינגפור בישראל</w:t>
            </w:r>
          </w:p>
        </w:tc>
        <w:tc>
          <w:tcPr>
            <w:tcW w:w="2406" w:type="dxa"/>
          </w:tcPr>
          <w:p w:rsidR="00045840" w:rsidRDefault="00045840" w:rsidP="00CA4456">
            <w:pPr>
              <w:jc w:val="center"/>
              <w:rPr>
                <w:sz w:val="28"/>
                <w:szCs w:val="28"/>
                <w:rtl/>
              </w:rPr>
            </w:pPr>
            <w:r>
              <w:rPr>
                <w:rFonts w:hint="cs"/>
                <w:sz w:val="28"/>
                <w:szCs w:val="28"/>
                <w:rtl/>
              </w:rPr>
              <w:t>20.4.18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ביקור בקהילות היהודיות בארה"ב </w:t>
            </w:r>
            <w:r>
              <w:rPr>
                <w:sz w:val="32"/>
                <w:szCs w:val="32"/>
                <w:rtl/>
              </w:rPr>
              <w:t>–</w:t>
            </w:r>
            <w:r>
              <w:rPr>
                <w:rFonts w:hint="cs"/>
                <w:sz w:val="32"/>
                <w:szCs w:val="32"/>
                <w:rtl/>
              </w:rPr>
              <w:t xml:space="preserve"> לוס אנג'לס, סן פרנסיסקו וניו יורק</w:t>
            </w:r>
          </w:p>
        </w:tc>
        <w:tc>
          <w:tcPr>
            <w:tcW w:w="2406" w:type="dxa"/>
          </w:tcPr>
          <w:p w:rsidR="00045840" w:rsidRDefault="00045840" w:rsidP="00CA4456">
            <w:pPr>
              <w:jc w:val="center"/>
              <w:rPr>
                <w:sz w:val="28"/>
                <w:szCs w:val="28"/>
                <w:rtl/>
              </w:rPr>
            </w:pPr>
            <w:r>
              <w:rPr>
                <w:rFonts w:hint="cs"/>
                <w:sz w:val="28"/>
                <w:szCs w:val="28"/>
                <w:rtl/>
              </w:rPr>
              <w:t>23.4.18-28.4.18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Pr>
            </w:pPr>
            <w:r>
              <w:rPr>
                <w:rFonts w:hint="cs"/>
                <w:sz w:val="32"/>
                <w:szCs w:val="32"/>
                <w:rtl/>
              </w:rPr>
              <w:t>השתתפות בוועידת ה</w:t>
            </w:r>
            <w:r>
              <w:rPr>
                <w:sz w:val="32"/>
                <w:szCs w:val="32"/>
              </w:rPr>
              <w:t>Jerusalem</w:t>
            </w:r>
            <w:r>
              <w:rPr>
                <w:rFonts w:hint="cs"/>
                <w:sz w:val="32"/>
                <w:szCs w:val="32"/>
              </w:rPr>
              <w:t xml:space="preserve"> </w:t>
            </w:r>
            <w:r>
              <w:rPr>
                <w:sz w:val="32"/>
                <w:szCs w:val="32"/>
              </w:rPr>
              <w:t xml:space="preserve">Post- </w:t>
            </w:r>
            <w:r>
              <w:rPr>
                <w:rFonts w:hint="cs"/>
                <w:sz w:val="32"/>
                <w:szCs w:val="32"/>
                <w:rtl/>
              </w:rPr>
              <w:t xml:space="preserve"> בניו יורק</w:t>
            </w:r>
          </w:p>
        </w:tc>
        <w:tc>
          <w:tcPr>
            <w:tcW w:w="2406" w:type="dxa"/>
          </w:tcPr>
          <w:p w:rsidR="00045840" w:rsidRDefault="00045840" w:rsidP="00CA4456">
            <w:pPr>
              <w:jc w:val="center"/>
              <w:rPr>
                <w:sz w:val="28"/>
                <w:szCs w:val="28"/>
                <w:rtl/>
              </w:rPr>
            </w:pPr>
            <w:r>
              <w:rPr>
                <w:rFonts w:hint="cs"/>
                <w:sz w:val="28"/>
                <w:szCs w:val="28"/>
                <w:rtl/>
              </w:rPr>
              <w:t>29.4.18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קבלת ראש ממשלת יפן בנתב"ג</w:t>
            </w:r>
          </w:p>
        </w:tc>
        <w:tc>
          <w:tcPr>
            <w:tcW w:w="2406" w:type="dxa"/>
          </w:tcPr>
          <w:p w:rsidR="00045840" w:rsidRDefault="00045840" w:rsidP="00CA4456">
            <w:pPr>
              <w:jc w:val="center"/>
              <w:rPr>
                <w:sz w:val="28"/>
                <w:szCs w:val="28"/>
                <w:rtl/>
              </w:rPr>
            </w:pPr>
            <w:r>
              <w:rPr>
                <w:rFonts w:hint="cs"/>
                <w:sz w:val="28"/>
                <w:szCs w:val="28"/>
                <w:rtl/>
              </w:rPr>
              <w:t>1.5.18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השתתפות בפגישת </w:t>
            </w:r>
            <w:proofErr w:type="spellStart"/>
            <w:r>
              <w:rPr>
                <w:rFonts w:hint="cs"/>
                <w:sz w:val="32"/>
                <w:szCs w:val="32"/>
                <w:rtl/>
              </w:rPr>
              <w:t>ראה"מ</w:t>
            </w:r>
            <w:proofErr w:type="spellEnd"/>
            <w:r>
              <w:rPr>
                <w:rFonts w:hint="cs"/>
                <w:sz w:val="32"/>
                <w:szCs w:val="32"/>
                <w:rtl/>
              </w:rPr>
              <w:t xml:space="preserve"> עם </w:t>
            </w:r>
            <w:proofErr w:type="spellStart"/>
            <w:r>
              <w:rPr>
                <w:rFonts w:hint="cs"/>
                <w:sz w:val="32"/>
                <w:szCs w:val="32"/>
                <w:rtl/>
              </w:rPr>
              <w:t>ראה"מ</w:t>
            </w:r>
            <w:proofErr w:type="spellEnd"/>
            <w:r>
              <w:rPr>
                <w:rFonts w:hint="cs"/>
                <w:sz w:val="32"/>
                <w:szCs w:val="32"/>
                <w:rtl/>
              </w:rPr>
              <w:t xml:space="preserve"> יפן</w:t>
            </w:r>
          </w:p>
        </w:tc>
        <w:tc>
          <w:tcPr>
            <w:tcW w:w="2406" w:type="dxa"/>
          </w:tcPr>
          <w:p w:rsidR="00045840" w:rsidRDefault="00045840" w:rsidP="00CA4456">
            <w:pPr>
              <w:jc w:val="center"/>
              <w:rPr>
                <w:sz w:val="28"/>
                <w:szCs w:val="28"/>
                <w:rtl/>
              </w:rPr>
            </w:pPr>
            <w:r>
              <w:rPr>
                <w:rFonts w:hint="cs"/>
                <w:sz w:val="28"/>
                <w:szCs w:val="28"/>
                <w:rtl/>
              </w:rPr>
              <w:t>2.5.18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סיור מקצועי במעבר כרם שלום ובמסוף ניצנה</w:t>
            </w:r>
          </w:p>
        </w:tc>
        <w:tc>
          <w:tcPr>
            <w:tcW w:w="2406" w:type="dxa"/>
          </w:tcPr>
          <w:p w:rsidR="00045840" w:rsidRDefault="00045840" w:rsidP="00CA4456">
            <w:pPr>
              <w:jc w:val="center"/>
              <w:rPr>
                <w:sz w:val="28"/>
                <w:szCs w:val="28"/>
                <w:rtl/>
              </w:rPr>
            </w:pPr>
            <w:r>
              <w:rPr>
                <w:rFonts w:hint="cs"/>
                <w:sz w:val="28"/>
                <w:szCs w:val="28"/>
                <w:rtl/>
              </w:rPr>
              <w:t>8.5.18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שר האוצר וסגן </w:t>
            </w:r>
            <w:proofErr w:type="spellStart"/>
            <w:r>
              <w:rPr>
                <w:rFonts w:hint="cs"/>
                <w:sz w:val="32"/>
                <w:szCs w:val="32"/>
                <w:rtl/>
              </w:rPr>
              <w:t>ראה"מ</w:t>
            </w:r>
            <w:proofErr w:type="spellEnd"/>
            <w:r>
              <w:rPr>
                <w:rFonts w:hint="cs"/>
                <w:sz w:val="32"/>
                <w:szCs w:val="32"/>
                <w:rtl/>
              </w:rPr>
              <w:t xml:space="preserve"> של פפואה ניו </w:t>
            </w:r>
            <w:r>
              <w:rPr>
                <w:sz w:val="32"/>
                <w:szCs w:val="32"/>
                <w:rtl/>
              </w:rPr>
              <w:t>–</w:t>
            </w:r>
            <w:proofErr w:type="spellStart"/>
            <w:r>
              <w:rPr>
                <w:rFonts w:hint="cs"/>
                <w:sz w:val="32"/>
                <w:szCs w:val="32"/>
                <w:rtl/>
              </w:rPr>
              <w:t>גיניאה</w:t>
            </w:r>
            <w:proofErr w:type="spellEnd"/>
          </w:p>
        </w:tc>
        <w:tc>
          <w:tcPr>
            <w:tcW w:w="2406" w:type="dxa"/>
          </w:tcPr>
          <w:p w:rsidR="00045840" w:rsidRDefault="00045840" w:rsidP="00CA4456">
            <w:pPr>
              <w:jc w:val="center"/>
              <w:rPr>
                <w:sz w:val="28"/>
                <w:szCs w:val="28"/>
                <w:rtl/>
              </w:rPr>
            </w:pPr>
            <w:r>
              <w:rPr>
                <w:rFonts w:hint="cs"/>
                <w:sz w:val="28"/>
                <w:szCs w:val="28"/>
                <w:rtl/>
              </w:rPr>
              <w:t>9.5.18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מושל אינדיאנה </w:t>
            </w:r>
          </w:p>
        </w:tc>
        <w:tc>
          <w:tcPr>
            <w:tcW w:w="2406" w:type="dxa"/>
          </w:tcPr>
          <w:p w:rsidR="00045840" w:rsidRDefault="00045840" w:rsidP="00CA4456">
            <w:pPr>
              <w:jc w:val="center"/>
              <w:rPr>
                <w:sz w:val="28"/>
                <w:szCs w:val="28"/>
                <w:rtl/>
              </w:rPr>
            </w:pPr>
            <w:r>
              <w:rPr>
                <w:rFonts w:hint="cs"/>
                <w:sz w:val="28"/>
                <w:szCs w:val="28"/>
                <w:rtl/>
              </w:rPr>
              <w:t>9.5.18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מנכ"ל </w:t>
            </w:r>
          </w:p>
        </w:tc>
        <w:tc>
          <w:tcPr>
            <w:tcW w:w="2406" w:type="dxa"/>
          </w:tcPr>
          <w:p w:rsidR="00045840" w:rsidRDefault="00045840" w:rsidP="00CA4456">
            <w:pPr>
              <w:jc w:val="center"/>
              <w:rPr>
                <w:sz w:val="28"/>
                <w:szCs w:val="28"/>
                <w:rtl/>
              </w:rPr>
            </w:pPr>
            <w:r>
              <w:rPr>
                <w:rFonts w:hint="cs"/>
                <w:sz w:val="28"/>
                <w:szCs w:val="28"/>
                <w:rtl/>
              </w:rPr>
              <w:t>9.5.18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השתתפות בפגישת </w:t>
            </w:r>
            <w:proofErr w:type="spellStart"/>
            <w:r>
              <w:rPr>
                <w:rFonts w:hint="cs"/>
                <w:sz w:val="32"/>
                <w:szCs w:val="32"/>
                <w:rtl/>
              </w:rPr>
              <w:t>ראה"מ</w:t>
            </w:r>
            <w:proofErr w:type="spellEnd"/>
            <w:r>
              <w:rPr>
                <w:rFonts w:hint="cs"/>
                <w:sz w:val="32"/>
                <w:szCs w:val="32"/>
                <w:rtl/>
              </w:rPr>
              <w:t xml:space="preserve"> עם שר החוץ של טנזניה</w:t>
            </w:r>
          </w:p>
        </w:tc>
        <w:tc>
          <w:tcPr>
            <w:tcW w:w="2406" w:type="dxa"/>
          </w:tcPr>
          <w:p w:rsidR="00045840" w:rsidRDefault="00045840" w:rsidP="00CA4456">
            <w:pPr>
              <w:jc w:val="center"/>
              <w:rPr>
                <w:sz w:val="28"/>
                <w:szCs w:val="28"/>
                <w:rtl/>
              </w:rPr>
            </w:pPr>
            <w:r>
              <w:rPr>
                <w:rFonts w:hint="cs"/>
                <w:sz w:val="28"/>
                <w:szCs w:val="28"/>
                <w:rtl/>
              </w:rPr>
              <w:t>10.5.18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השתתפות בפגישת </w:t>
            </w:r>
            <w:proofErr w:type="spellStart"/>
            <w:r>
              <w:rPr>
                <w:rFonts w:hint="cs"/>
                <w:sz w:val="32"/>
                <w:szCs w:val="32"/>
                <w:rtl/>
              </w:rPr>
              <w:t>ראה"מ</w:t>
            </w:r>
            <w:proofErr w:type="spellEnd"/>
            <w:r>
              <w:rPr>
                <w:rFonts w:hint="cs"/>
                <w:sz w:val="32"/>
                <w:szCs w:val="32"/>
                <w:rtl/>
              </w:rPr>
              <w:t xml:space="preserve"> עם מושל אינדיאנה</w:t>
            </w:r>
          </w:p>
        </w:tc>
        <w:tc>
          <w:tcPr>
            <w:tcW w:w="2406" w:type="dxa"/>
          </w:tcPr>
          <w:p w:rsidR="00045840" w:rsidRDefault="00045840" w:rsidP="00CA4456">
            <w:pPr>
              <w:jc w:val="center"/>
              <w:rPr>
                <w:sz w:val="28"/>
                <w:szCs w:val="28"/>
                <w:rtl/>
              </w:rPr>
            </w:pPr>
            <w:r>
              <w:rPr>
                <w:rFonts w:hint="cs"/>
                <w:sz w:val="28"/>
                <w:szCs w:val="28"/>
                <w:rtl/>
              </w:rPr>
              <w:t>10.5.18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השתתפות בטקס פתיחת שגרירות ארה"ב בירושלים</w:t>
            </w:r>
          </w:p>
        </w:tc>
        <w:tc>
          <w:tcPr>
            <w:tcW w:w="2406" w:type="dxa"/>
          </w:tcPr>
          <w:p w:rsidR="00045840" w:rsidRDefault="00045840" w:rsidP="00CA4456">
            <w:pPr>
              <w:jc w:val="center"/>
              <w:rPr>
                <w:sz w:val="28"/>
                <w:szCs w:val="28"/>
                <w:rtl/>
              </w:rPr>
            </w:pPr>
            <w:r>
              <w:rPr>
                <w:rFonts w:hint="cs"/>
                <w:sz w:val="28"/>
                <w:szCs w:val="28"/>
                <w:rtl/>
              </w:rPr>
              <w:t>14.5.18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טקס לציון חנוכת שגרירות גואטמלה בירושלים</w:t>
            </w:r>
          </w:p>
        </w:tc>
        <w:tc>
          <w:tcPr>
            <w:tcW w:w="2406" w:type="dxa"/>
          </w:tcPr>
          <w:p w:rsidR="00045840" w:rsidRDefault="00045840" w:rsidP="00CA4456">
            <w:pPr>
              <w:jc w:val="center"/>
              <w:rPr>
                <w:sz w:val="28"/>
                <w:szCs w:val="28"/>
                <w:rtl/>
              </w:rPr>
            </w:pPr>
            <w:r>
              <w:rPr>
                <w:rFonts w:hint="cs"/>
                <w:sz w:val="28"/>
                <w:szCs w:val="28"/>
                <w:rtl/>
              </w:rPr>
              <w:t>16.5.18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ניקולאי </w:t>
            </w:r>
            <w:proofErr w:type="spellStart"/>
            <w:r>
              <w:rPr>
                <w:rFonts w:hint="cs"/>
                <w:sz w:val="32"/>
                <w:szCs w:val="32"/>
                <w:rtl/>
              </w:rPr>
              <w:t>מלאדנוב</w:t>
            </w:r>
            <w:proofErr w:type="spellEnd"/>
            <w:r>
              <w:rPr>
                <w:rFonts w:hint="cs"/>
                <w:sz w:val="32"/>
                <w:szCs w:val="32"/>
                <w:rtl/>
              </w:rPr>
              <w:t>, המתאם המיוחד של האו"ם לתהליך השלום למזה"ת</w:t>
            </w:r>
          </w:p>
        </w:tc>
        <w:tc>
          <w:tcPr>
            <w:tcW w:w="2406" w:type="dxa"/>
          </w:tcPr>
          <w:p w:rsidR="00045840" w:rsidRDefault="00045840" w:rsidP="00CA4456">
            <w:pPr>
              <w:jc w:val="center"/>
              <w:rPr>
                <w:sz w:val="28"/>
                <w:szCs w:val="28"/>
                <w:rtl/>
              </w:rPr>
            </w:pPr>
            <w:r>
              <w:rPr>
                <w:rFonts w:hint="cs"/>
                <w:sz w:val="28"/>
                <w:szCs w:val="28"/>
                <w:rtl/>
              </w:rPr>
              <w:t>21.5.18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מנכ"לית </w:t>
            </w:r>
            <w:proofErr w:type="spellStart"/>
            <w:r>
              <w:rPr>
                <w:rFonts w:hint="cs"/>
                <w:sz w:val="32"/>
                <w:szCs w:val="32"/>
                <w:rtl/>
              </w:rPr>
              <w:t>לוקהיד</w:t>
            </w:r>
            <w:proofErr w:type="spellEnd"/>
            <w:r>
              <w:rPr>
                <w:rFonts w:hint="cs"/>
                <w:sz w:val="32"/>
                <w:szCs w:val="32"/>
                <w:rtl/>
              </w:rPr>
              <w:t xml:space="preserve"> מרטין </w:t>
            </w:r>
          </w:p>
        </w:tc>
        <w:tc>
          <w:tcPr>
            <w:tcW w:w="2406" w:type="dxa"/>
          </w:tcPr>
          <w:p w:rsidR="00045840" w:rsidRDefault="00045840" w:rsidP="00CA4456">
            <w:pPr>
              <w:jc w:val="center"/>
              <w:rPr>
                <w:sz w:val="28"/>
                <w:szCs w:val="28"/>
                <w:rtl/>
              </w:rPr>
            </w:pPr>
            <w:r>
              <w:rPr>
                <w:rFonts w:hint="cs"/>
                <w:sz w:val="28"/>
                <w:szCs w:val="28"/>
                <w:rtl/>
              </w:rPr>
              <w:t>23.5.18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1D073A">
            <w:pPr>
              <w:rPr>
                <w:sz w:val="32"/>
                <w:szCs w:val="32"/>
                <w:rtl/>
              </w:rPr>
            </w:pPr>
            <w:r>
              <w:rPr>
                <w:rFonts w:hint="cs"/>
                <w:sz w:val="32"/>
                <w:szCs w:val="32"/>
                <w:rtl/>
              </w:rPr>
              <w:t xml:space="preserve">פגישה עם השליח הנורבגי המיוחד </w:t>
            </w:r>
            <w:r w:rsidR="001D073A" w:rsidRPr="00624E1E">
              <w:rPr>
                <w:rFonts w:cs="Arial" w:hint="cs"/>
                <w:sz w:val="32"/>
                <w:szCs w:val="32"/>
                <w:rtl/>
              </w:rPr>
              <w:t>למזה</w:t>
            </w:r>
            <w:r w:rsidR="001D073A" w:rsidRPr="00624E1E">
              <w:rPr>
                <w:rFonts w:cs="Arial"/>
                <w:sz w:val="32"/>
                <w:szCs w:val="32"/>
                <w:rtl/>
              </w:rPr>
              <w:t>"</w:t>
            </w:r>
            <w:r w:rsidR="001D073A" w:rsidRPr="00624E1E">
              <w:rPr>
                <w:rFonts w:cs="Arial" w:hint="cs"/>
                <w:sz w:val="32"/>
                <w:szCs w:val="32"/>
                <w:rtl/>
              </w:rPr>
              <w:t>ת</w:t>
            </w:r>
            <w:r w:rsidR="001D073A">
              <w:rPr>
                <w:rFonts w:hint="cs"/>
                <w:sz w:val="32"/>
                <w:szCs w:val="32"/>
                <w:rtl/>
              </w:rPr>
              <w:t xml:space="preserve"> </w:t>
            </w:r>
            <w:r>
              <w:rPr>
                <w:rFonts w:hint="cs"/>
                <w:sz w:val="32"/>
                <w:szCs w:val="32"/>
                <w:rtl/>
              </w:rPr>
              <w:t xml:space="preserve">ושגריר נורבגיה </w:t>
            </w:r>
          </w:p>
        </w:tc>
        <w:tc>
          <w:tcPr>
            <w:tcW w:w="2406" w:type="dxa"/>
          </w:tcPr>
          <w:p w:rsidR="00045840" w:rsidRDefault="00045840" w:rsidP="00CA4456">
            <w:pPr>
              <w:jc w:val="center"/>
              <w:rPr>
                <w:sz w:val="28"/>
                <w:szCs w:val="28"/>
                <w:rtl/>
              </w:rPr>
            </w:pPr>
            <w:r>
              <w:rPr>
                <w:rFonts w:hint="cs"/>
                <w:sz w:val="28"/>
                <w:szCs w:val="28"/>
                <w:rtl/>
              </w:rPr>
              <w:t>25.5.18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טקס פתיחת מכבי העולמי</w:t>
            </w:r>
          </w:p>
        </w:tc>
        <w:tc>
          <w:tcPr>
            <w:tcW w:w="2406" w:type="dxa"/>
          </w:tcPr>
          <w:p w:rsidR="00045840" w:rsidRDefault="00045840" w:rsidP="00CA4456">
            <w:pPr>
              <w:jc w:val="center"/>
              <w:rPr>
                <w:sz w:val="28"/>
                <w:szCs w:val="28"/>
                <w:rtl/>
              </w:rPr>
            </w:pPr>
            <w:r>
              <w:rPr>
                <w:rFonts w:hint="cs"/>
                <w:sz w:val="28"/>
                <w:szCs w:val="28"/>
                <w:rtl/>
              </w:rPr>
              <w:t>27.5.18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השר לענייני מזה"ת של בריטניה</w:t>
            </w:r>
          </w:p>
        </w:tc>
        <w:tc>
          <w:tcPr>
            <w:tcW w:w="2406" w:type="dxa"/>
          </w:tcPr>
          <w:p w:rsidR="00045840" w:rsidRDefault="00045840" w:rsidP="00CA4456">
            <w:pPr>
              <w:jc w:val="center"/>
              <w:rPr>
                <w:sz w:val="28"/>
                <w:szCs w:val="28"/>
                <w:rtl/>
              </w:rPr>
            </w:pPr>
            <w:r>
              <w:rPr>
                <w:rFonts w:hint="cs"/>
                <w:sz w:val="28"/>
                <w:szCs w:val="28"/>
                <w:rtl/>
              </w:rPr>
              <w:t>31.5.18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מנכ"ל </w:t>
            </w:r>
          </w:p>
        </w:tc>
        <w:tc>
          <w:tcPr>
            <w:tcW w:w="2406" w:type="dxa"/>
          </w:tcPr>
          <w:p w:rsidR="00045840" w:rsidRDefault="00045840" w:rsidP="00CA4456">
            <w:pPr>
              <w:jc w:val="center"/>
              <w:rPr>
                <w:sz w:val="28"/>
                <w:szCs w:val="28"/>
                <w:rtl/>
              </w:rPr>
            </w:pPr>
            <w:r>
              <w:rPr>
                <w:rFonts w:hint="cs"/>
                <w:sz w:val="28"/>
                <w:szCs w:val="28"/>
                <w:rtl/>
              </w:rPr>
              <w:t>31.5.18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השתתפות בכנס תקשורת בינלאומית</w:t>
            </w:r>
          </w:p>
        </w:tc>
        <w:tc>
          <w:tcPr>
            <w:tcW w:w="2406" w:type="dxa"/>
          </w:tcPr>
          <w:p w:rsidR="00045840" w:rsidRDefault="00045840" w:rsidP="00CA4456">
            <w:pPr>
              <w:jc w:val="center"/>
              <w:rPr>
                <w:sz w:val="28"/>
                <w:szCs w:val="28"/>
                <w:rtl/>
              </w:rPr>
            </w:pPr>
            <w:r>
              <w:rPr>
                <w:rFonts w:hint="cs"/>
                <w:sz w:val="28"/>
                <w:szCs w:val="28"/>
                <w:rtl/>
              </w:rPr>
              <w:t>4.6.18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מנכ"ל רשות שדות התעופה </w:t>
            </w:r>
          </w:p>
        </w:tc>
        <w:tc>
          <w:tcPr>
            <w:tcW w:w="2406" w:type="dxa"/>
          </w:tcPr>
          <w:p w:rsidR="00045840" w:rsidRDefault="00045840" w:rsidP="00CA4456">
            <w:pPr>
              <w:jc w:val="center"/>
              <w:rPr>
                <w:sz w:val="28"/>
                <w:szCs w:val="28"/>
                <w:rtl/>
              </w:rPr>
            </w:pPr>
            <w:r>
              <w:rPr>
                <w:rFonts w:hint="cs"/>
                <w:sz w:val="28"/>
                <w:szCs w:val="28"/>
                <w:rtl/>
              </w:rPr>
              <w:t>4.6.18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פ"ע עם שגריר ישראל בירדן</w:t>
            </w:r>
          </w:p>
        </w:tc>
        <w:tc>
          <w:tcPr>
            <w:tcW w:w="2406" w:type="dxa"/>
          </w:tcPr>
          <w:p w:rsidR="00045840" w:rsidRDefault="00045840" w:rsidP="00CA4456">
            <w:pPr>
              <w:jc w:val="center"/>
              <w:rPr>
                <w:sz w:val="28"/>
                <w:szCs w:val="28"/>
                <w:rtl/>
              </w:rPr>
            </w:pPr>
            <w:r>
              <w:rPr>
                <w:rFonts w:hint="cs"/>
                <w:sz w:val="28"/>
                <w:szCs w:val="28"/>
                <w:rtl/>
              </w:rPr>
              <w:t>10.6.18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השתתפות </w:t>
            </w:r>
            <w:proofErr w:type="spellStart"/>
            <w:r>
              <w:rPr>
                <w:rFonts w:hint="cs"/>
                <w:sz w:val="32"/>
                <w:szCs w:val="32"/>
                <w:rtl/>
              </w:rPr>
              <w:t>בא"צ</w:t>
            </w:r>
            <w:proofErr w:type="spellEnd"/>
            <w:r>
              <w:rPr>
                <w:rFonts w:hint="cs"/>
                <w:sz w:val="32"/>
                <w:szCs w:val="32"/>
                <w:rtl/>
              </w:rPr>
              <w:t xml:space="preserve"> של </w:t>
            </w:r>
            <w:proofErr w:type="spellStart"/>
            <w:r>
              <w:rPr>
                <w:rFonts w:hint="cs"/>
                <w:sz w:val="32"/>
                <w:szCs w:val="32"/>
                <w:rtl/>
              </w:rPr>
              <w:t>ראה"מ</w:t>
            </w:r>
            <w:proofErr w:type="spellEnd"/>
            <w:r>
              <w:rPr>
                <w:rFonts w:hint="cs"/>
                <w:sz w:val="32"/>
                <w:szCs w:val="32"/>
                <w:rtl/>
              </w:rPr>
              <w:t xml:space="preserve"> עם קנצלר אוסטריה</w:t>
            </w:r>
          </w:p>
        </w:tc>
        <w:tc>
          <w:tcPr>
            <w:tcW w:w="2406" w:type="dxa"/>
          </w:tcPr>
          <w:p w:rsidR="00045840" w:rsidRDefault="00045840" w:rsidP="00CA4456">
            <w:pPr>
              <w:jc w:val="center"/>
              <w:rPr>
                <w:sz w:val="28"/>
                <w:szCs w:val="28"/>
                <w:rtl/>
              </w:rPr>
            </w:pPr>
            <w:r>
              <w:rPr>
                <w:rFonts w:hint="cs"/>
                <w:sz w:val="28"/>
                <w:szCs w:val="28"/>
                <w:rtl/>
              </w:rPr>
              <w:t>11.6.18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מנכ"ל </w:t>
            </w:r>
          </w:p>
        </w:tc>
        <w:tc>
          <w:tcPr>
            <w:tcW w:w="2406" w:type="dxa"/>
          </w:tcPr>
          <w:p w:rsidR="00045840" w:rsidRDefault="00045840" w:rsidP="00CA4456">
            <w:pPr>
              <w:jc w:val="center"/>
              <w:rPr>
                <w:sz w:val="28"/>
                <w:szCs w:val="28"/>
                <w:rtl/>
              </w:rPr>
            </w:pPr>
            <w:r>
              <w:rPr>
                <w:rFonts w:hint="cs"/>
                <w:sz w:val="28"/>
                <w:szCs w:val="28"/>
                <w:rtl/>
              </w:rPr>
              <w:t>11.6.18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סגן נשיא חברת התעופה של אזרבייג'ן </w:t>
            </w:r>
            <w:proofErr w:type="spellStart"/>
            <w:r>
              <w:rPr>
                <w:rFonts w:hint="cs"/>
                <w:sz w:val="32"/>
                <w:szCs w:val="32"/>
                <w:rtl/>
              </w:rPr>
              <w:t>איירלינס</w:t>
            </w:r>
            <w:proofErr w:type="spellEnd"/>
            <w:r>
              <w:rPr>
                <w:rFonts w:hint="cs"/>
                <w:sz w:val="32"/>
                <w:szCs w:val="32"/>
                <w:rtl/>
              </w:rPr>
              <w:t xml:space="preserve"> </w:t>
            </w:r>
          </w:p>
        </w:tc>
        <w:tc>
          <w:tcPr>
            <w:tcW w:w="2406" w:type="dxa"/>
          </w:tcPr>
          <w:p w:rsidR="00045840" w:rsidRDefault="00045840" w:rsidP="00CA4456">
            <w:pPr>
              <w:jc w:val="center"/>
              <w:rPr>
                <w:sz w:val="28"/>
                <w:szCs w:val="28"/>
                <w:rtl/>
              </w:rPr>
            </w:pPr>
            <w:r>
              <w:rPr>
                <w:rFonts w:hint="cs"/>
                <w:sz w:val="28"/>
                <w:szCs w:val="28"/>
                <w:rtl/>
              </w:rPr>
              <w:t>11.6.18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proofErr w:type="spellStart"/>
            <w:r>
              <w:rPr>
                <w:rFonts w:hint="cs"/>
                <w:sz w:val="32"/>
                <w:szCs w:val="32"/>
                <w:rtl/>
              </w:rPr>
              <w:t>א"ע</w:t>
            </w:r>
            <w:proofErr w:type="spellEnd"/>
            <w:r>
              <w:rPr>
                <w:rFonts w:hint="cs"/>
                <w:sz w:val="32"/>
                <w:szCs w:val="32"/>
                <w:rtl/>
              </w:rPr>
              <w:t xml:space="preserve"> עם משלחת החברה האזרחית ממרוקו</w:t>
            </w:r>
          </w:p>
        </w:tc>
        <w:tc>
          <w:tcPr>
            <w:tcW w:w="2406" w:type="dxa"/>
          </w:tcPr>
          <w:p w:rsidR="00045840" w:rsidRDefault="00045840" w:rsidP="00CA4456">
            <w:pPr>
              <w:jc w:val="center"/>
              <w:rPr>
                <w:sz w:val="28"/>
                <w:szCs w:val="28"/>
                <w:rtl/>
              </w:rPr>
            </w:pPr>
            <w:r>
              <w:rPr>
                <w:rFonts w:hint="cs"/>
                <w:sz w:val="28"/>
                <w:szCs w:val="28"/>
                <w:rtl/>
              </w:rPr>
              <w:t>12.6.18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מפגש עם הנהגת התנועה הרפורמית</w:t>
            </w:r>
          </w:p>
        </w:tc>
        <w:tc>
          <w:tcPr>
            <w:tcW w:w="2406" w:type="dxa"/>
          </w:tcPr>
          <w:p w:rsidR="00045840" w:rsidRDefault="00045840" w:rsidP="00CA4456">
            <w:pPr>
              <w:jc w:val="center"/>
              <w:rPr>
                <w:sz w:val="28"/>
                <w:szCs w:val="28"/>
                <w:rtl/>
              </w:rPr>
            </w:pPr>
            <w:r>
              <w:rPr>
                <w:rFonts w:hint="cs"/>
                <w:sz w:val="28"/>
                <w:szCs w:val="28"/>
                <w:rtl/>
              </w:rPr>
              <w:t>13.6.18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השתתפות ביום הלאומי של רוסיה</w:t>
            </w:r>
          </w:p>
        </w:tc>
        <w:tc>
          <w:tcPr>
            <w:tcW w:w="2406" w:type="dxa"/>
          </w:tcPr>
          <w:p w:rsidR="00045840" w:rsidRDefault="00045840" w:rsidP="00CA4456">
            <w:pPr>
              <w:jc w:val="center"/>
              <w:rPr>
                <w:sz w:val="28"/>
                <w:szCs w:val="28"/>
                <w:rtl/>
              </w:rPr>
            </w:pPr>
            <w:r>
              <w:rPr>
                <w:rFonts w:hint="cs"/>
                <w:sz w:val="28"/>
                <w:szCs w:val="28"/>
                <w:rtl/>
              </w:rPr>
              <w:t>14.6.18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מנכ"ל </w:t>
            </w:r>
          </w:p>
        </w:tc>
        <w:tc>
          <w:tcPr>
            <w:tcW w:w="2406" w:type="dxa"/>
          </w:tcPr>
          <w:p w:rsidR="00045840" w:rsidRDefault="00045840" w:rsidP="00CA4456">
            <w:pPr>
              <w:jc w:val="center"/>
              <w:rPr>
                <w:sz w:val="28"/>
                <w:szCs w:val="28"/>
                <w:rtl/>
              </w:rPr>
            </w:pPr>
            <w:r>
              <w:rPr>
                <w:rFonts w:hint="cs"/>
                <w:sz w:val="28"/>
                <w:szCs w:val="28"/>
                <w:rtl/>
              </w:rPr>
              <w:t>18.6.18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השתתפות בפורום ישראל-פולין</w:t>
            </w:r>
          </w:p>
        </w:tc>
        <w:tc>
          <w:tcPr>
            <w:tcW w:w="2406" w:type="dxa"/>
          </w:tcPr>
          <w:p w:rsidR="00045840" w:rsidRDefault="00045840" w:rsidP="00CA4456">
            <w:pPr>
              <w:jc w:val="center"/>
              <w:rPr>
                <w:sz w:val="28"/>
                <w:szCs w:val="28"/>
                <w:rtl/>
              </w:rPr>
            </w:pPr>
            <w:r>
              <w:rPr>
                <w:rFonts w:hint="cs"/>
                <w:sz w:val="28"/>
                <w:szCs w:val="28"/>
                <w:rtl/>
              </w:rPr>
              <w:t>19.6.18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מפגש עם שגרירי האיחוד האירופי</w:t>
            </w:r>
          </w:p>
        </w:tc>
        <w:tc>
          <w:tcPr>
            <w:tcW w:w="2406" w:type="dxa"/>
          </w:tcPr>
          <w:p w:rsidR="00045840" w:rsidRDefault="00045840" w:rsidP="00CA4456">
            <w:pPr>
              <w:jc w:val="center"/>
              <w:rPr>
                <w:sz w:val="28"/>
                <w:szCs w:val="28"/>
                <w:rtl/>
              </w:rPr>
            </w:pPr>
            <w:r>
              <w:rPr>
                <w:rFonts w:hint="cs"/>
                <w:sz w:val="28"/>
                <w:szCs w:val="28"/>
                <w:rtl/>
              </w:rPr>
              <w:t>19.6.18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השתתפות בטקס השקת לשכת המסחר של מלטה</w:t>
            </w:r>
          </w:p>
        </w:tc>
        <w:tc>
          <w:tcPr>
            <w:tcW w:w="2406" w:type="dxa"/>
          </w:tcPr>
          <w:p w:rsidR="00045840" w:rsidRDefault="00045840" w:rsidP="00CA4456">
            <w:pPr>
              <w:jc w:val="center"/>
              <w:rPr>
                <w:sz w:val="28"/>
                <w:szCs w:val="28"/>
                <w:rtl/>
              </w:rPr>
            </w:pPr>
            <w:r>
              <w:rPr>
                <w:rFonts w:hint="cs"/>
                <w:sz w:val="28"/>
                <w:szCs w:val="28"/>
                <w:rtl/>
              </w:rPr>
              <w:t>19.6.18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חברי הפדרציה היהודית  מלוס אנג'לס</w:t>
            </w:r>
          </w:p>
        </w:tc>
        <w:tc>
          <w:tcPr>
            <w:tcW w:w="2406" w:type="dxa"/>
          </w:tcPr>
          <w:p w:rsidR="00045840" w:rsidRDefault="00045840" w:rsidP="00CA4456">
            <w:pPr>
              <w:jc w:val="center"/>
              <w:rPr>
                <w:sz w:val="28"/>
                <w:szCs w:val="28"/>
                <w:rtl/>
              </w:rPr>
            </w:pPr>
            <w:r>
              <w:rPr>
                <w:rFonts w:hint="cs"/>
                <w:sz w:val="28"/>
                <w:szCs w:val="28"/>
                <w:rtl/>
              </w:rPr>
              <w:t>20.6.18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נשיא מפלגת השלטון בקפריסין</w:t>
            </w:r>
          </w:p>
        </w:tc>
        <w:tc>
          <w:tcPr>
            <w:tcW w:w="2406" w:type="dxa"/>
          </w:tcPr>
          <w:p w:rsidR="00045840" w:rsidRDefault="00045840" w:rsidP="00CA4456">
            <w:pPr>
              <w:jc w:val="center"/>
              <w:rPr>
                <w:sz w:val="28"/>
                <w:szCs w:val="28"/>
                <w:rtl/>
              </w:rPr>
            </w:pPr>
            <w:r>
              <w:rPr>
                <w:rFonts w:hint="cs"/>
                <w:sz w:val="28"/>
                <w:szCs w:val="28"/>
                <w:rtl/>
              </w:rPr>
              <w:t>25.6.18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624E1E">
            <w:pPr>
              <w:rPr>
                <w:sz w:val="32"/>
                <w:szCs w:val="32"/>
                <w:rtl/>
              </w:rPr>
            </w:pPr>
            <w:r>
              <w:rPr>
                <w:rFonts w:hint="cs"/>
                <w:sz w:val="32"/>
                <w:szCs w:val="32"/>
                <w:rtl/>
              </w:rPr>
              <w:t>פגישה עם נאמני מכון וושינגטון</w:t>
            </w:r>
          </w:p>
        </w:tc>
        <w:tc>
          <w:tcPr>
            <w:tcW w:w="2406" w:type="dxa"/>
          </w:tcPr>
          <w:p w:rsidR="00045840" w:rsidRDefault="00045840" w:rsidP="00CA4456">
            <w:pPr>
              <w:jc w:val="center"/>
              <w:rPr>
                <w:sz w:val="28"/>
                <w:szCs w:val="28"/>
                <w:rtl/>
              </w:rPr>
            </w:pPr>
            <w:r>
              <w:rPr>
                <w:rFonts w:hint="cs"/>
                <w:sz w:val="28"/>
                <w:szCs w:val="28"/>
                <w:rtl/>
              </w:rPr>
              <w:t>25.6.18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מנכ"ל </w:t>
            </w:r>
          </w:p>
        </w:tc>
        <w:tc>
          <w:tcPr>
            <w:tcW w:w="2406" w:type="dxa"/>
          </w:tcPr>
          <w:p w:rsidR="00045840" w:rsidRDefault="00045840" w:rsidP="00CA4456">
            <w:pPr>
              <w:jc w:val="center"/>
              <w:rPr>
                <w:sz w:val="28"/>
                <w:szCs w:val="28"/>
                <w:rtl/>
              </w:rPr>
            </w:pPr>
            <w:r>
              <w:rPr>
                <w:rFonts w:hint="cs"/>
                <w:sz w:val="28"/>
                <w:szCs w:val="28"/>
                <w:rtl/>
              </w:rPr>
              <w:t>25.6.18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מפגש עם משלחת סטודנטים מאוניברסיטת אוקספורד</w:t>
            </w:r>
          </w:p>
        </w:tc>
        <w:tc>
          <w:tcPr>
            <w:tcW w:w="2406" w:type="dxa"/>
          </w:tcPr>
          <w:p w:rsidR="00045840" w:rsidRDefault="00045840" w:rsidP="00CA4456">
            <w:pPr>
              <w:jc w:val="center"/>
              <w:rPr>
                <w:sz w:val="28"/>
                <w:szCs w:val="28"/>
                <w:rtl/>
              </w:rPr>
            </w:pPr>
            <w:r>
              <w:rPr>
                <w:rFonts w:hint="cs"/>
                <w:sz w:val="28"/>
                <w:szCs w:val="28"/>
                <w:rtl/>
              </w:rPr>
              <w:t>26.6.18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ראש הקהילה היהודית בארמניה</w:t>
            </w:r>
          </w:p>
        </w:tc>
        <w:tc>
          <w:tcPr>
            <w:tcW w:w="2406" w:type="dxa"/>
          </w:tcPr>
          <w:p w:rsidR="00045840" w:rsidRDefault="00045840" w:rsidP="00CA4456">
            <w:pPr>
              <w:jc w:val="center"/>
              <w:rPr>
                <w:sz w:val="28"/>
                <w:szCs w:val="28"/>
                <w:rtl/>
              </w:rPr>
            </w:pPr>
            <w:r>
              <w:rPr>
                <w:rFonts w:hint="cs"/>
                <w:sz w:val="28"/>
                <w:szCs w:val="28"/>
                <w:rtl/>
              </w:rPr>
              <w:t>27.6.18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Pr="00C73720" w:rsidRDefault="00045840" w:rsidP="00CA4456">
            <w:pPr>
              <w:rPr>
                <w:sz w:val="32"/>
                <w:szCs w:val="32"/>
                <w:rtl/>
              </w:rPr>
            </w:pPr>
            <w:r>
              <w:rPr>
                <w:rFonts w:hint="cs"/>
                <w:sz w:val="32"/>
                <w:szCs w:val="32"/>
                <w:rtl/>
              </w:rPr>
              <w:t>פגישה עם שגריר פורטוגל בישראל</w:t>
            </w:r>
          </w:p>
        </w:tc>
        <w:tc>
          <w:tcPr>
            <w:tcW w:w="2406" w:type="dxa"/>
          </w:tcPr>
          <w:p w:rsidR="00045840" w:rsidRDefault="00045840" w:rsidP="00CA4456">
            <w:pPr>
              <w:jc w:val="center"/>
              <w:rPr>
                <w:sz w:val="28"/>
                <w:szCs w:val="28"/>
                <w:rtl/>
              </w:rPr>
            </w:pPr>
            <w:r>
              <w:rPr>
                <w:rFonts w:hint="cs"/>
                <w:sz w:val="28"/>
                <w:szCs w:val="28"/>
                <w:rtl/>
              </w:rPr>
              <w:t>27.6.18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ביקור עבודה בסין</w:t>
            </w:r>
          </w:p>
        </w:tc>
        <w:tc>
          <w:tcPr>
            <w:tcW w:w="2406" w:type="dxa"/>
          </w:tcPr>
          <w:p w:rsidR="00045840" w:rsidRDefault="00045840" w:rsidP="00007883">
            <w:pPr>
              <w:jc w:val="center"/>
              <w:rPr>
                <w:sz w:val="28"/>
                <w:szCs w:val="28"/>
                <w:rtl/>
              </w:rPr>
            </w:pPr>
            <w:r>
              <w:rPr>
                <w:rFonts w:hint="cs"/>
                <w:sz w:val="28"/>
                <w:szCs w:val="28"/>
                <w:rtl/>
              </w:rPr>
              <w:t>28.6-4.7.18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מזכיר המפלגה של העיר </w:t>
            </w:r>
            <w:proofErr w:type="spellStart"/>
            <w:r>
              <w:rPr>
                <w:rFonts w:hint="cs"/>
                <w:sz w:val="32"/>
                <w:szCs w:val="32"/>
                <w:rtl/>
              </w:rPr>
              <w:t>ז'והאי</w:t>
            </w:r>
            <w:proofErr w:type="spellEnd"/>
          </w:p>
        </w:tc>
        <w:tc>
          <w:tcPr>
            <w:tcW w:w="2406" w:type="dxa"/>
          </w:tcPr>
          <w:p w:rsidR="00045840" w:rsidRDefault="00045840" w:rsidP="00CA4456">
            <w:pPr>
              <w:jc w:val="center"/>
              <w:rPr>
                <w:sz w:val="28"/>
                <w:szCs w:val="28"/>
                <w:rtl/>
              </w:rPr>
            </w:pPr>
            <w:r>
              <w:rPr>
                <w:rFonts w:hint="cs"/>
                <w:sz w:val="28"/>
                <w:szCs w:val="28"/>
                <w:rtl/>
              </w:rPr>
              <w:t>1.7.18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סגן ראש העיר של </w:t>
            </w:r>
            <w:proofErr w:type="spellStart"/>
            <w:r>
              <w:rPr>
                <w:rFonts w:hint="cs"/>
                <w:sz w:val="32"/>
                <w:szCs w:val="32"/>
                <w:rtl/>
              </w:rPr>
              <w:t>ז'והאי</w:t>
            </w:r>
            <w:proofErr w:type="spellEnd"/>
          </w:p>
        </w:tc>
        <w:tc>
          <w:tcPr>
            <w:tcW w:w="2406" w:type="dxa"/>
          </w:tcPr>
          <w:p w:rsidR="00045840" w:rsidRDefault="00045840" w:rsidP="00CA4456">
            <w:pPr>
              <w:jc w:val="center"/>
              <w:rPr>
                <w:sz w:val="28"/>
                <w:szCs w:val="28"/>
                <w:rtl/>
              </w:rPr>
            </w:pPr>
            <w:r>
              <w:rPr>
                <w:rFonts w:hint="cs"/>
                <w:sz w:val="28"/>
                <w:szCs w:val="28"/>
                <w:rtl/>
              </w:rPr>
              <w:t>2.7.18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סגן מושל מחוז </w:t>
            </w:r>
            <w:proofErr w:type="spellStart"/>
            <w:r>
              <w:rPr>
                <w:rFonts w:hint="cs"/>
                <w:sz w:val="32"/>
                <w:szCs w:val="32"/>
                <w:rtl/>
              </w:rPr>
              <w:t>גואנדונג</w:t>
            </w:r>
            <w:proofErr w:type="spellEnd"/>
          </w:p>
        </w:tc>
        <w:tc>
          <w:tcPr>
            <w:tcW w:w="2406" w:type="dxa"/>
          </w:tcPr>
          <w:p w:rsidR="00045840" w:rsidRDefault="00045840" w:rsidP="00CA4456">
            <w:pPr>
              <w:jc w:val="center"/>
              <w:rPr>
                <w:sz w:val="28"/>
                <w:szCs w:val="28"/>
                <w:rtl/>
              </w:rPr>
            </w:pPr>
            <w:r>
              <w:rPr>
                <w:rFonts w:hint="cs"/>
                <w:sz w:val="28"/>
                <w:szCs w:val="28"/>
                <w:rtl/>
              </w:rPr>
              <w:t>2.7.18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sidRPr="00D63AA0">
              <w:rPr>
                <w:rFonts w:hint="cs"/>
                <w:sz w:val="32"/>
                <w:szCs w:val="32"/>
                <w:rtl/>
              </w:rPr>
              <w:t>פגישה עם שר העל לנושאי אוצר, כלכלה ופיננסים של הונג קונג</w:t>
            </w:r>
          </w:p>
        </w:tc>
        <w:tc>
          <w:tcPr>
            <w:tcW w:w="2406" w:type="dxa"/>
          </w:tcPr>
          <w:p w:rsidR="00045840" w:rsidRDefault="00045840" w:rsidP="00CA4456">
            <w:pPr>
              <w:jc w:val="center"/>
              <w:rPr>
                <w:sz w:val="28"/>
                <w:szCs w:val="28"/>
                <w:rtl/>
              </w:rPr>
            </w:pPr>
            <w:r>
              <w:rPr>
                <w:rFonts w:hint="cs"/>
                <w:sz w:val="28"/>
                <w:szCs w:val="28"/>
                <w:rtl/>
              </w:rPr>
              <w:t>4.7.18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השליח המיוחד של האיחוד האירופי</w:t>
            </w:r>
          </w:p>
        </w:tc>
        <w:tc>
          <w:tcPr>
            <w:tcW w:w="2406" w:type="dxa"/>
          </w:tcPr>
          <w:p w:rsidR="00045840" w:rsidRDefault="00045840" w:rsidP="00CA4456">
            <w:pPr>
              <w:jc w:val="center"/>
              <w:rPr>
                <w:sz w:val="28"/>
                <w:szCs w:val="28"/>
                <w:rtl/>
              </w:rPr>
            </w:pPr>
            <w:r>
              <w:rPr>
                <w:rFonts w:hint="cs"/>
                <w:sz w:val="28"/>
                <w:szCs w:val="28"/>
                <w:rtl/>
              </w:rPr>
              <w:t>5.7.18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פגישה עם מנכ"ל </w:t>
            </w:r>
            <w:proofErr w:type="spellStart"/>
            <w:r>
              <w:rPr>
                <w:rFonts w:hint="cs"/>
                <w:sz w:val="32"/>
                <w:szCs w:val="32"/>
                <w:rtl/>
              </w:rPr>
              <w:t>איפ"ק</w:t>
            </w:r>
            <w:proofErr w:type="spellEnd"/>
          </w:p>
        </w:tc>
        <w:tc>
          <w:tcPr>
            <w:tcW w:w="2406" w:type="dxa"/>
          </w:tcPr>
          <w:p w:rsidR="00045840" w:rsidRDefault="00045840" w:rsidP="00CA4456">
            <w:pPr>
              <w:jc w:val="center"/>
              <w:rPr>
                <w:sz w:val="28"/>
                <w:szCs w:val="28"/>
                <w:rtl/>
              </w:rPr>
            </w:pPr>
            <w:r>
              <w:rPr>
                <w:rFonts w:hint="cs"/>
                <w:sz w:val="28"/>
                <w:szCs w:val="28"/>
                <w:rtl/>
              </w:rPr>
              <w:t>16.7.18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שר החוץ של מונטנגרו</w:t>
            </w:r>
          </w:p>
        </w:tc>
        <w:tc>
          <w:tcPr>
            <w:tcW w:w="2406" w:type="dxa"/>
          </w:tcPr>
          <w:p w:rsidR="00045840" w:rsidRDefault="00045840" w:rsidP="00CA4456">
            <w:pPr>
              <w:jc w:val="center"/>
              <w:rPr>
                <w:sz w:val="28"/>
                <w:szCs w:val="28"/>
                <w:rtl/>
              </w:rPr>
            </w:pPr>
            <w:r>
              <w:rPr>
                <w:rFonts w:hint="cs"/>
                <w:sz w:val="28"/>
                <w:szCs w:val="28"/>
                <w:rtl/>
              </w:rPr>
              <w:t>16.7.18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ארוחת פרידה משגריר יפן</w:t>
            </w:r>
          </w:p>
        </w:tc>
        <w:tc>
          <w:tcPr>
            <w:tcW w:w="2406" w:type="dxa"/>
          </w:tcPr>
          <w:p w:rsidR="00045840" w:rsidRDefault="00045840" w:rsidP="00CA4456">
            <w:pPr>
              <w:jc w:val="center"/>
              <w:rPr>
                <w:sz w:val="28"/>
                <w:szCs w:val="28"/>
                <w:rtl/>
              </w:rPr>
            </w:pPr>
            <w:r>
              <w:rPr>
                <w:rFonts w:hint="cs"/>
                <w:sz w:val="28"/>
                <w:szCs w:val="28"/>
                <w:rtl/>
              </w:rPr>
              <w:t>17.7.18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שגרירת צרפת בישראל</w:t>
            </w:r>
          </w:p>
        </w:tc>
        <w:tc>
          <w:tcPr>
            <w:tcW w:w="2406" w:type="dxa"/>
          </w:tcPr>
          <w:p w:rsidR="00045840" w:rsidRDefault="00045840" w:rsidP="00CA4456">
            <w:pPr>
              <w:jc w:val="center"/>
              <w:rPr>
                <w:sz w:val="28"/>
                <w:szCs w:val="28"/>
                <w:rtl/>
              </w:rPr>
            </w:pPr>
            <w:r>
              <w:rPr>
                <w:rFonts w:hint="cs"/>
                <w:sz w:val="28"/>
                <w:szCs w:val="28"/>
                <w:rtl/>
              </w:rPr>
              <w:t>18.7.18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שגריר דנמרק בישראל</w:t>
            </w:r>
          </w:p>
        </w:tc>
        <w:tc>
          <w:tcPr>
            <w:tcW w:w="2406" w:type="dxa"/>
          </w:tcPr>
          <w:p w:rsidR="00045840" w:rsidRDefault="00045840" w:rsidP="00CA4456">
            <w:pPr>
              <w:jc w:val="center"/>
              <w:rPr>
                <w:sz w:val="28"/>
                <w:szCs w:val="28"/>
                <w:rtl/>
              </w:rPr>
            </w:pPr>
            <w:r>
              <w:rPr>
                <w:rFonts w:hint="cs"/>
                <w:sz w:val="28"/>
                <w:szCs w:val="28"/>
                <w:rtl/>
              </w:rPr>
              <w:t>18.7.18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פגישה עם שר החוץ של הונגריה</w:t>
            </w:r>
          </w:p>
        </w:tc>
        <w:tc>
          <w:tcPr>
            <w:tcW w:w="2406" w:type="dxa"/>
          </w:tcPr>
          <w:p w:rsidR="00045840" w:rsidRDefault="00045840" w:rsidP="00CA4456">
            <w:pPr>
              <w:jc w:val="center"/>
              <w:rPr>
                <w:sz w:val="28"/>
                <w:szCs w:val="28"/>
                <w:rtl/>
              </w:rPr>
            </w:pPr>
            <w:r>
              <w:rPr>
                <w:rFonts w:hint="cs"/>
                <w:sz w:val="28"/>
                <w:szCs w:val="28"/>
                <w:rtl/>
              </w:rPr>
              <w:t>18.7.18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פ.ע מנכ"ל </w:t>
            </w:r>
          </w:p>
        </w:tc>
        <w:tc>
          <w:tcPr>
            <w:tcW w:w="2406" w:type="dxa"/>
          </w:tcPr>
          <w:p w:rsidR="00045840" w:rsidRDefault="00045840" w:rsidP="00CA4456">
            <w:pPr>
              <w:jc w:val="center"/>
              <w:rPr>
                <w:sz w:val="28"/>
                <w:szCs w:val="28"/>
                <w:rtl/>
              </w:rPr>
            </w:pPr>
            <w:r>
              <w:rPr>
                <w:rFonts w:hint="cs"/>
                <w:sz w:val="28"/>
                <w:szCs w:val="28"/>
                <w:rtl/>
              </w:rPr>
              <w:t>18.7.18</w:t>
            </w:r>
          </w:p>
        </w:tc>
      </w:tr>
      <w:tr w:rsidR="00045840" w:rsidTr="00045840">
        <w:tc>
          <w:tcPr>
            <w:tcW w:w="1076" w:type="dxa"/>
          </w:tcPr>
          <w:p w:rsidR="00045840" w:rsidRDefault="00045840" w:rsidP="00CA4456">
            <w:pPr>
              <w:pStyle w:val="a4"/>
              <w:numPr>
                <w:ilvl w:val="0"/>
                <w:numId w:val="1"/>
              </w:numPr>
              <w:rPr>
                <w:sz w:val="32"/>
                <w:szCs w:val="32"/>
              </w:rPr>
            </w:pPr>
          </w:p>
        </w:tc>
        <w:tc>
          <w:tcPr>
            <w:tcW w:w="7200" w:type="dxa"/>
          </w:tcPr>
          <w:p w:rsidR="00045840" w:rsidRDefault="00045840" w:rsidP="00CA4456">
            <w:pPr>
              <w:rPr>
                <w:sz w:val="32"/>
                <w:szCs w:val="32"/>
                <w:rtl/>
              </w:rPr>
            </w:pPr>
            <w:r>
              <w:rPr>
                <w:rFonts w:hint="cs"/>
                <w:sz w:val="32"/>
                <w:szCs w:val="32"/>
                <w:rtl/>
              </w:rPr>
              <w:t xml:space="preserve">השתתפות בפגישת </w:t>
            </w:r>
            <w:proofErr w:type="spellStart"/>
            <w:r>
              <w:rPr>
                <w:rFonts w:hint="cs"/>
                <w:sz w:val="32"/>
                <w:szCs w:val="32"/>
                <w:rtl/>
              </w:rPr>
              <w:t>ראה"מ</w:t>
            </w:r>
            <w:proofErr w:type="spellEnd"/>
            <w:r>
              <w:rPr>
                <w:rFonts w:hint="cs"/>
                <w:sz w:val="32"/>
                <w:szCs w:val="32"/>
                <w:rtl/>
              </w:rPr>
              <w:t xml:space="preserve"> עם </w:t>
            </w:r>
            <w:proofErr w:type="spellStart"/>
            <w:r>
              <w:rPr>
                <w:rFonts w:hint="cs"/>
                <w:sz w:val="32"/>
                <w:szCs w:val="32"/>
                <w:rtl/>
              </w:rPr>
              <w:t>ראה"מ</w:t>
            </w:r>
            <w:proofErr w:type="spellEnd"/>
            <w:r>
              <w:rPr>
                <w:rFonts w:hint="cs"/>
                <w:sz w:val="32"/>
                <w:szCs w:val="32"/>
                <w:rtl/>
              </w:rPr>
              <w:t xml:space="preserve"> הונגריה</w:t>
            </w:r>
          </w:p>
        </w:tc>
        <w:tc>
          <w:tcPr>
            <w:tcW w:w="2406" w:type="dxa"/>
          </w:tcPr>
          <w:p w:rsidR="00045840" w:rsidRDefault="00045840" w:rsidP="00CA4456">
            <w:pPr>
              <w:jc w:val="center"/>
              <w:rPr>
                <w:sz w:val="28"/>
                <w:szCs w:val="28"/>
                <w:rtl/>
              </w:rPr>
            </w:pPr>
            <w:r>
              <w:rPr>
                <w:rFonts w:hint="cs"/>
                <w:sz w:val="28"/>
                <w:szCs w:val="28"/>
                <w:rtl/>
              </w:rPr>
              <w:t>19.7.18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פגישה עם שרת הפיתוח של קנדה</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25.7.18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השתתפות בפגישת </w:t>
            </w:r>
            <w:proofErr w:type="spellStart"/>
            <w:r>
              <w:rPr>
                <w:sz w:val="32"/>
                <w:szCs w:val="32"/>
                <w:rtl/>
              </w:rPr>
              <w:t>ראה"מ</w:t>
            </w:r>
            <w:proofErr w:type="spellEnd"/>
            <w:r>
              <w:rPr>
                <w:sz w:val="32"/>
                <w:szCs w:val="32"/>
                <w:rtl/>
              </w:rPr>
              <w:t xml:space="preserve"> עם שרת החוץ </w:t>
            </w:r>
            <w:r>
              <w:rPr>
                <w:rFonts w:hint="cs"/>
                <w:sz w:val="32"/>
                <w:szCs w:val="32"/>
                <w:rtl/>
              </w:rPr>
              <w:t xml:space="preserve">של </w:t>
            </w:r>
            <w:r>
              <w:rPr>
                <w:sz w:val="32"/>
                <w:szCs w:val="32"/>
                <w:rtl/>
              </w:rPr>
              <w:t>נורבגיה</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5.8.18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א"צ עם שרת החוץ של נורבגיה</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5.8.18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ייצוג ישראל בטקס השבעת נשיא קולומביה </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6-9.8.18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פגישה עם משלחת מסקוטלנד</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13.8.18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חנוכת מרכז שת"פ בין ישראל </w:t>
            </w:r>
            <w:proofErr w:type="spellStart"/>
            <w:r>
              <w:rPr>
                <w:sz w:val="32"/>
                <w:szCs w:val="32"/>
                <w:rtl/>
              </w:rPr>
              <w:t>לשיאמן</w:t>
            </w:r>
            <w:proofErr w:type="spellEnd"/>
            <w:r>
              <w:rPr>
                <w:sz w:val="32"/>
                <w:szCs w:val="32"/>
                <w:rtl/>
              </w:rPr>
              <w:t>, סין</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15.8.18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פגישה עם שר המים וההשקיה, ירדן </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16.8.18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נציג הממשלה ביום הלאומי של </w:t>
            </w:r>
            <w:proofErr w:type="spellStart"/>
            <w:r>
              <w:rPr>
                <w:sz w:val="32"/>
                <w:szCs w:val="32"/>
                <w:rtl/>
              </w:rPr>
              <w:t>ויטנאם</w:t>
            </w:r>
            <w:proofErr w:type="spellEnd"/>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28.8.18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מפגש עם סנטורים מצרפת</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3.9.18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השתתפות </w:t>
            </w:r>
            <w:proofErr w:type="spellStart"/>
            <w:r>
              <w:rPr>
                <w:sz w:val="32"/>
                <w:szCs w:val="32"/>
                <w:rtl/>
              </w:rPr>
              <w:t>בא"צ</w:t>
            </w:r>
            <w:proofErr w:type="spellEnd"/>
            <w:r>
              <w:rPr>
                <w:sz w:val="32"/>
                <w:szCs w:val="32"/>
                <w:rtl/>
              </w:rPr>
              <w:t xml:space="preserve"> של </w:t>
            </w:r>
            <w:proofErr w:type="spellStart"/>
            <w:r>
              <w:rPr>
                <w:sz w:val="32"/>
                <w:szCs w:val="32"/>
                <w:rtl/>
              </w:rPr>
              <w:t>ראה"מ</w:t>
            </w:r>
            <w:proofErr w:type="spellEnd"/>
            <w:r>
              <w:rPr>
                <w:sz w:val="32"/>
                <w:szCs w:val="32"/>
                <w:rtl/>
              </w:rPr>
              <w:t xml:space="preserve"> עם </w:t>
            </w:r>
            <w:proofErr w:type="spellStart"/>
            <w:r>
              <w:rPr>
                <w:sz w:val="32"/>
                <w:szCs w:val="32"/>
                <w:rtl/>
              </w:rPr>
              <w:t>ראה"מ</w:t>
            </w:r>
            <w:proofErr w:type="spellEnd"/>
            <w:r>
              <w:rPr>
                <w:sz w:val="32"/>
                <w:szCs w:val="32"/>
                <w:rtl/>
              </w:rPr>
              <w:t xml:space="preserve"> בולגריה</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5.9.18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פגישה עם נציגות שגרירות מצרים</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6.9.18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פגישה עם ראשי הכנסיות בישראל</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13.9.18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השתתפות בפגישת </w:t>
            </w:r>
            <w:proofErr w:type="spellStart"/>
            <w:r>
              <w:rPr>
                <w:sz w:val="32"/>
                <w:szCs w:val="32"/>
                <w:rtl/>
              </w:rPr>
              <w:t>ראה"מ</w:t>
            </w:r>
            <w:proofErr w:type="spellEnd"/>
            <w:r>
              <w:rPr>
                <w:sz w:val="32"/>
                <w:szCs w:val="32"/>
                <w:rtl/>
              </w:rPr>
              <w:t xml:space="preserve"> עם שר החוץ של קפריסין</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13.9.18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השתתפות בפגישת </w:t>
            </w:r>
            <w:proofErr w:type="spellStart"/>
            <w:r>
              <w:rPr>
                <w:sz w:val="32"/>
                <w:szCs w:val="32"/>
                <w:rtl/>
              </w:rPr>
              <w:t>ראה"מ</w:t>
            </w:r>
            <w:proofErr w:type="spellEnd"/>
            <w:r>
              <w:rPr>
                <w:sz w:val="32"/>
                <w:szCs w:val="32"/>
                <w:rtl/>
              </w:rPr>
              <w:t xml:space="preserve"> עם שרי החוץ של יוון וקפריסין</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13.9.18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bookmarkStart w:id="0" w:name="_GoBack"/>
            <w:bookmarkEnd w:id="0"/>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פגישה עם השליח הנורבגי המיוחד </w:t>
            </w:r>
            <w:proofErr w:type="spellStart"/>
            <w:r>
              <w:rPr>
                <w:sz w:val="32"/>
                <w:szCs w:val="32"/>
                <w:rtl/>
              </w:rPr>
              <w:t>למז"ת</w:t>
            </w:r>
            <w:proofErr w:type="spellEnd"/>
            <w:r>
              <w:rPr>
                <w:sz w:val="32"/>
                <w:szCs w:val="32"/>
                <w:rtl/>
              </w:rPr>
              <w:t xml:space="preserve"> ושגריר נורבגיה</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14.9.18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פגישה עם נציג הקוורטט בישראל</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14.9.18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פגישה עם הקרדינל של הכנסייה הקתולית בניו יורק</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25.9.18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השתתפות באירוע בהובלת מזכ"ל האו"ם בנושא כוחות שמירת השלום, ניו יורק</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25.9.18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פגישה עם שגריר ישראל </w:t>
            </w:r>
            <w:proofErr w:type="spellStart"/>
            <w:r>
              <w:rPr>
                <w:sz w:val="32"/>
                <w:szCs w:val="32"/>
                <w:rtl/>
              </w:rPr>
              <w:t>באו''ם</w:t>
            </w:r>
            <w:proofErr w:type="spellEnd"/>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25.9.18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השתתפות באירוע לכבוד נשיא גואטמלה בניו יורק</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25.9.18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פגישה עם קונסול ישראל בניו יורק</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26.9.18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פגישה עם שליח הממשל האמריקאי </w:t>
            </w:r>
            <w:proofErr w:type="spellStart"/>
            <w:r>
              <w:rPr>
                <w:sz w:val="32"/>
                <w:szCs w:val="32"/>
                <w:rtl/>
              </w:rPr>
              <w:t>למז"ת</w:t>
            </w:r>
            <w:proofErr w:type="spellEnd"/>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26.9.18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פגישה עם הנציב של האיחוד האירופי למדינות השכנות בניו יורק</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27.9.18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 xml:space="preserve">נוכחות בעצרת האו"ם, נאום </w:t>
            </w:r>
            <w:proofErr w:type="spellStart"/>
            <w:r>
              <w:rPr>
                <w:sz w:val="32"/>
                <w:szCs w:val="32"/>
                <w:rtl/>
              </w:rPr>
              <w:t>ראה"מ</w:t>
            </w:r>
            <w:proofErr w:type="spellEnd"/>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27.9.18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פגישה עם שרת החוץ הנורווגית בניו יורק</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27.9.18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9C44B7">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hideMark/>
          </w:tcPr>
          <w:p w:rsidR="00045840" w:rsidRDefault="00045840">
            <w:pPr>
              <w:rPr>
                <w:sz w:val="32"/>
                <w:szCs w:val="32"/>
              </w:rPr>
            </w:pPr>
            <w:r>
              <w:rPr>
                <w:sz w:val="32"/>
                <w:szCs w:val="32"/>
                <w:rtl/>
              </w:rPr>
              <w:t>כינוס המדינות התורמות לרשות הפלסטינית, ניו יורק</w:t>
            </w:r>
          </w:p>
        </w:tc>
        <w:tc>
          <w:tcPr>
            <w:tcW w:w="2406" w:type="dxa"/>
            <w:tcBorders>
              <w:top w:val="single" w:sz="4" w:space="0" w:color="auto"/>
              <w:left w:val="single" w:sz="4" w:space="0" w:color="auto"/>
              <w:bottom w:val="single" w:sz="4" w:space="0" w:color="auto"/>
              <w:right w:val="single" w:sz="4" w:space="0" w:color="auto"/>
            </w:tcBorders>
            <w:hideMark/>
          </w:tcPr>
          <w:p w:rsidR="00045840" w:rsidRDefault="00045840">
            <w:pPr>
              <w:jc w:val="center"/>
              <w:rPr>
                <w:sz w:val="28"/>
                <w:szCs w:val="28"/>
              </w:rPr>
            </w:pPr>
            <w:r>
              <w:rPr>
                <w:sz w:val="28"/>
                <w:szCs w:val="28"/>
                <w:rtl/>
              </w:rPr>
              <w:t>27.9.18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Pr="00BC5E0F" w:rsidRDefault="00045840" w:rsidP="00BC5E0F">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קבלת פנים לקנצלרית גרמניה (נתב"ג)</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3.10.18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נציג הממשלה ביום הלאומי של דרום קוריאה</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9.10.18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השתתפות בכנס מים ופגישות עם חברי פרלמנט  בצרפת</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11-12.10.18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א.ע עם ראש ממשלת ונואטו</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17.10.18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פגישה עם שגריר יפן בישראל</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22.10.18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השתתפות בדיון </w:t>
            </w:r>
            <w:proofErr w:type="spellStart"/>
            <w:r>
              <w:rPr>
                <w:rFonts w:hint="cs"/>
                <w:sz w:val="32"/>
                <w:szCs w:val="32"/>
                <w:rtl/>
              </w:rPr>
              <w:t>ראה"מ</w:t>
            </w:r>
            <w:proofErr w:type="spellEnd"/>
            <w:r>
              <w:rPr>
                <w:rFonts w:hint="cs"/>
                <w:sz w:val="32"/>
                <w:szCs w:val="32"/>
                <w:rtl/>
              </w:rPr>
              <w:t xml:space="preserve"> בנושא פרויקט "תעלת הימים" עם ירדן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22.10.18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פגישה עם נציגי הכנסיות במשרד החוץ</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23.10.18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סיור במיזם "שער הירדן"</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23.10.18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השתתפות בעצרת הכללית של הפדרציות היהודיות בצפון אמריקה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23.10.18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פגישה עם השליח הנורבגי למזרח התיכון</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24.10.18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פגישה עם שגריר הוותיקן בישראל</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28.10.18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sz w:val="32"/>
                <w:szCs w:val="32"/>
                <w:rtl/>
              </w:rPr>
              <w:t xml:space="preserve">השתתפות בפגישת </w:t>
            </w:r>
            <w:proofErr w:type="spellStart"/>
            <w:r>
              <w:rPr>
                <w:sz w:val="32"/>
                <w:szCs w:val="32"/>
                <w:rtl/>
              </w:rPr>
              <w:t>ראה"מ</w:t>
            </w:r>
            <w:proofErr w:type="spellEnd"/>
            <w:r>
              <w:rPr>
                <w:sz w:val="32"/>
                <w:szCs w:val="32"/>
                <w:rtl/>
              </w:rPr>
              <w:t xml:space="preserve"> עם </w:t>
            </w:r>
            <w:r>
              <w:rPr>
                <w:rFonts w:hint="cs"/>
                <w:sz w:val="32"/>
                <w:szCs w:val="32"/>
                <w:rtl/>
              </w:rPr>
              <w:t>ראש ממשלת קנדה</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31.10.18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פ.ע מנכ"ל</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31.10.18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משלחת  יהודי צרפת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2.11.18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לורד סטיוארט </w:t>
            </w:r>
            <w:proofErr w:type="spellStart"/>
            <w:r>
              <w:rPr>
                <w:rFonts w:hint="cs"/>
                <w:sz w:val="32"/>
                <w:szCs w:val="32"/>
                <w:rtl/>
              </w:rPr>
              <w:t>פולאק</w:t>
            </w:r>
            <w:proofErr w:type="spellEnd"/>
            <w:r>
              <w:rPr>
                <w:rFonts w:hint="cs"/>
                <w:sz w:val="32"/>
                <w:szCs w:val="32"/>
                <w:rtl/>
              </w:rPr>
              <w:t xml:space="preserve"> מבית הלורדים הבריטי</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12.11.18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נשיא המדינה בנושא שת"פ עם ירדן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13.11.18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פגישה עם שגריר הונגריה בישראל</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14.11.18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שר החוץ של צ'כיה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14.11.18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נשיא הפרלמנט של קפריסין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18.11.18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פגישה עם שגריר בריטניה בישראל</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22.11.18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נשיא צ'אד (בנתב"ג ונסיעה עם הנשיא למשרד </w:t>
            </w:r>
            <w:proofErr w:type="spellStart"/>
            <w:r>
              <w:rPr>
                <w:rFonts w:hint="cs"/>
                <w:sz w:val="32"/>
                <w:szCs w:val="32"/>
                <w:rtl/>
              </w:rPr>
              <w:t>ראה"מ</w:t>
            </w:r>
            <w:proofErr w:type="spellEnd"/>
            <w:r>
              <w:rPr>
                <w:rFonts w:hint="cs"/>
                <w:sz w:val="32"/>
                <w:szCs w:val="32"/>
                <w:rtl/>
              </w:rPr>
              <w:t>)</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25.11.18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נציג הממשלה ביום הלאומי של פינלנד</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6.12.18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פ.ע מנכ"ל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6.12.18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sz w:val="32"/>
                <w:szCs w:val="32"/>
                <w:rtl/>
              </w:rPr>
              <w:t xml:space="preserve">השתתפות בפגישת </w:t>
            </w:r>
            <w:proofErr w:type="spellStart"/>
            <w:r>
              <w:rPr>
                <w:sz w:val="32"/>
                <w:szCs w:val="32"/>
                <w:rtl/>
              </w:rPr>
              <w:t>ראה"מ</w:t>
            </w:r>
            <w:proofErr w:type="spellEnd"/>
            <w:r>
              <w:rPr>
                <w:sz w:val="32"/>
                <w:szCs w:val="32"/>
                <w:rtl/>
              </w:rPr>
              <w:t xml:space="preserve"> עם </w:t>
            </w:r>
            <w:r>
              <w:rPr>
                <w:rFonts w:hint="cs"/>
                <w:sz w:val="32"/>
                <w:szCs w:val="32"/>
                <w:rtl/>
              </w:rPr>
              <w:t>ראש ממשלת פיג'י</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9.12.18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פגישה עם שגריר הונגריה בישראל</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10.12.18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ראשי הועד היהודי אמריקאי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10.12.18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sz w:val="32"/>
                <w:szCs w:val="32"/>
                <w:rtl/>
              </w:rPr>
              <w:t xml:space="preserve">השתתפות בפגישת </w:t>
            </w:r>
            <w:proofErr w:type="spellStart"/>
            <w:r>
              <w:rPr>
                <w:sz w:val="32"/>
                <w:szCs w:val="32"/>
                <w:rtl/>
              </w:rPr>
              <w:t>ראה"מ</w:t>
            </w:r>
            <w:proofErr w:type="spellEnd"/>
            <w:r>
              <w:rPr>
                <w:sz w:val="32"/>
                <w:szCs w:val="32"/>
                <w:rtl/>
              </w:rPr>
              <w:t xml:space="preserve"> עם </w:t>
            </w:r>
            <w:r>
              <w:rPr>
                <w:rFonts w:hint="cs"/>
                <w:sz w:val="32"/>
                <w:szCs w:val="32"/>
                <w:rtl/>
              </w:rPr>
              <w:t xml:space="preserve">המשנה לראש הממשלה ושר הפנים של איטליה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12.12.18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sz w:val="32"/>
                <w:szCs w:val="32"/>
                <w:rtl/>
              </w:rPr>
              <w:t xml:space="preserve">השתתפות בפגישת </w:t>
            </w:r>
            <w:proofErr w:type="spellStart"/>
            <w:r>
              <w:rPr>
                <w:sz w:val="32"/>
                <w:szCs w:val="32"/>
                <w:rtl/>
              </w:rPr>
              <w:t>ראה"מ</w:t>
            </w:r>
            <w:proofErr w:type="spellEnd"/>
            <w:r>
              <w:rPr>
                <w:sz w:val="32"/>
                <w:szCs w:val="32"/>
                <w:rtl/>
              </w:rPr>
              <w:t xml:space="preserve"> עם </w:t>
            </w:r>
            <w:r>
              <w:rPr>
                <w:rFonts w:hint="cs"/>
                <w:sz w:val="32"/>
                <w:szCs w:val="32"/>
                <w:rtl/>
              </w:rPr>
              <w:t>נשיא מולדובה</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18.12.18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סוזנה </w:t>
            </w:r>
            <w:proofErr w:type="spellStart"/>
            <w:r>
              <w:rPr>
                <w:rFonts w:hint="cs"/>
                <w:sz w:val="32"/>
                <w:szCs w:val="32"/>
                <w:rtl/>
              </w:rPr>
              <w:t>טרסטל</w:t>
            </w:r>
            <w:proofErr w:type="spellEnd"/>
            <w:r>
              <w:rPr>
                <w:rFonts w:hint="cs"/>
                <w:sz w:val="32"/>
                <w:szCs w:val="32"/>
                <w:rtl/>
              </w:rPr>
              <w:t xml:space="preserve"> מהאיחוד האירופי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19.12.18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יו"ר הפרלמנט של דרום קוריאה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23.12.18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פגישה עם דניס רוס</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24.12.18</w:t>
            </w:r>
          </w:p>
        </w:tc>
      </w:tr>
      <w:tr w:rsidR="00045840" w:rsidTr="00045840">
        <w:tc>
          <w:tcPr>
            <w:tcW w:w="1076" w:type="dxa"/>
            <w:tcBorders>
              <w:top w:val="single" w:sz="4" w:space="0" w:color="auto"/>
              <w:left w:val="single" w:sz="4" w:space="0" w:color="auto"/>
              <w:bottom w:val="single" w:sz="4" w:space="0" w:color="auto"/>
              <w:right w:val="single" w:sz="4" w:space="0" w:color="auto"/>
            </w:tcBorders>
          </w:tcPr>
          <w:p w:rsidR="00045840" w:rsidRDefault="00045840" w:rsidP="00BC5E0F">
            <w:pPr>
              <w:pStyle w:val="a4"/>
              <w:numPr>
                <w:ilvl w:val="0"/>
                <w:numId w:val="1"/>
              </w:numPr>
              <w:rPr>
                <w:sz w:val="32"/>
                <w:szCs w:val="32"/>
                <w:rtl/>
              </w:rPr>
            </w:pPr>
          </w:p>
        </w:tc>
        <w:tc>
          <w:tcPr>
            <w:tcW w:w="7200" w:type="dxa"/>
            <w:tcBorders>
              <w:top w:val="single" w:sz="4" w:space="0" w:color="auto"/>
              <w:left w:val="single" w:sz="4" w:space="0" w:color="auto"/>
              <w:bottom w:val="single" w:sz="4" w:space="0" w:color="auto"/>
              <w:right w:val="single" w:sz="4" w:space="0" w:color="auto"/>
            </w:tcBorders>
          </w:tcPr>
          <w:p w:rsidR="00045840" w:rsidRDefault="00045840" w:rsidP="00BC5E0F">
            <w:pPr>
              <w:rPr>
                <w:sz w:val="32"/>
                <w:szCs w:val="32"/>
                <w:rtl/>
              </w:rPr>
            </w:pPr>
            <w:r>
              <w:rPr>
                <w:rFonts w:hint="cs"/>
                <w:sz w:val="32"/>
                <w:szCs w:val="32"/>
                <w:rtl/>
              </w:rPr>
              <w:t xml:space="preserve">פגישה עם אנשי תקשורת ירדנים </w:t>
            </w:r>
          </w:p>
        </w:tc>
        <w:tc>
          <w:tcPr>
            <w:tcW w:w="2406" w:type="dxa"/>
            <w:tcBorders>
              <w:top w:val="single" w:sz="4" w:space="0" w:color="auto"/>
              <w:left w:val="single" w:sz="4" w:space="0" w:color="auto"/>
              <w:bottom w:val="single" w:sz="4" w:space="0" w:color="auto"/>
              <w:right w:val="single" w:sz="4" w:space="0" w:color="auto"/>
            </w:tcBorders>
          </w:tcPr>
          <w:p w:rsidR="00045840" w:rsidRDefault="00045840" w:rsidP="00BC5E0F">
            <w:pPr>
              <w:jc w:val="center"/>
              <w:rPr>
                <w:sz w:val="28"/>
                <w:szCs w:val="28"/>
                <w:rtl/>
              </w:rPr>
            </w:pPr>
            <w:r>
              <w:rPr>
                <w:rFonts w:hint="cs"/>
                <w:sz w:val="28"/>
                <w:szCs w:val="28"/>
                <w:rtl/>
              </w:rPr>
              <w:t>30.12.18</w:t>
            </w:r>
          </w:p>
        </w:tc>
      </w:tr>
    </w:tbl>
    <w:p w:rsidR="00BC5E0F" w:rsidRDefault="00BC5E0F" w:rsidP="00BC5E0F"/>
    <w:p w:rsidR="00BC5E0F" w:rsidRPr="00CD0D84" w:rsidRDefault="00CD0D84" w:rsidP="00CD0D84">
      <w:pPr>
        <w:jc w:val="both"/>
        <w:rPr>
          <w:sz w:val="32"/>
          <w:szCs w:val="32"/>
        </w:rPr>
      </w:pPr>
      <w:r w:rsidRPr="00CD0D84">
        <w:rPr>
          <w:rFonts w:hint="cs"/>
          <w:sz w:val="32"/>
          <w:szCs w:val="32"/>
          <w:rtl/>
        </w:rPr>
        <w:t>בנוסף לאמור לעיל, בכל יום ראשון השר הנגבי השתתף בישיבות הממשלה ובימים שני ורביעי נכח במשכן הכנסת. כמו כן, השתתף השר באופן קבוע בכל ישיבות הקבינט המדיני בטחוני שאת מועדם לא נהוג לפרסם. השר השתתף גם בישיבותיהן</w:t>
      </w:r>
      <w:r w:rsidR="00045840">
        <w:rPr>
          <w:rFonts w:hint="cs"/>
          <w:sz w:val="32"/>
          <w:szCs w:val="32"/>
          <w:rtl/>
        </w:rPr>
        <w:t xml:space="preserve"> של שלוש ועדות שרים בהן הוא חבר:</w:t>
      </w:r>
      <w:r w:rsidRPr="00CD0D84">
        <w:rPr>
          <w:rFonts w:hint="cs"/>
          <w:sz w:val="32"/>
          <w:szCs w:val="32"/>
          <w:rtl/>
        </w:rPr>
        <w:t xml:space="preserve"> קבינט הדיור, ועדת השרים למינויים בשירות החוץ והועדה להיתר פרסומים.</w:t>
      </w:r>
    </w:p>
    <w:p w:rsidR="005137E0" w:rsidRDefault="005137E0"/>
    <w:sectPr w:rsidR="005137E0" w:rsidSect="0069000C">
      <w:headerReference w:type="default" r:id="rId8"/>
      <w:pgSz w:w="11906" w:h="16838"/>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7A" w:rsidRDefault="005B457A" w:rsidP="00CE6B7F">
      <w:pPr>
        <w:spacing w:after="0" w:line="240" w:lineRule="auto"/>
      </w:pPr>
      <w:r>
        <w:separator/>
      </w:r>
    </w:p>
  </w:endnote>
  <w:endnote w:type="continuationSeparator" w:id="0">
    <w:p w:rsidR="005B457A" w:rsidRDefault="005B457A" w:rsidP="00CE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7A" w:rsidRDefault="005B457A" w:rsidP="00CE6B7F">
      <w:pPr>
        <w:spacing w:after="0" w:line="240" w:lineRule="auto"/>
      </w:pPr>
      <w:r>
        <w:separator/>
      </w:r>
    </w:p>
  </w:footnote>
  <w:footnote w:type="continuationSeparator" w:id="0">
    <w:p w:rsidR="005B457A" w:rsidRDefault="005B457A" w:rsidP="00CE6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3926146"/>
      <w:docPartObj>
        <w:docPartGallery w:val="Page Numbers (Top of Page)"/>
        <w:docPartUnique/>
      </w:docPartObj>
    </w:sdtPr>
    <w:sdtEndPr>
      <w:rPr>
        <w:cs/>
      </w:rPr>
    </w:sdtEndPr>
    <w:sdtContent>
      <w:p w:rsidR="00C61AEE" w:rsidRDefault="00C61AEE">
        <w:pPr>
          <w:pStyle w:val="a7"/>
          <w:jc w:val="center"/>
          <w:rPr>
            <w:rtl/>
            <w:cs/>
          </w:rPr>
        </w:pPr>
        <w:r>
          <w:fldChar w:fldCharType="begin"/>
        </w:r>
        <w:r>
          <w:rPr>
            <w:rtl/>
            <w:cs/>
          </w:rPr>
          <w:instrText>PAGE   \* MERGEFORMAT</w:instrText>
        </w:r>
        <w:r>
          <w:fldChar w:fldCharType="separate"/>
        </w:r>
        <w:r w:rsidR="000F6DB0" w:rsidRPr="000F6DB0">
          <w:rPr>
            <w:noProof/>
            <w:rtl/>
            <w:lang w:val="he-IL"/>
          </w:rPr>
          <w:t>4</w:t>
        </w:r>
        <w:r>
          <w:fldChar w:fldCharType="end"/>
        </w:r>
      </w:p>
    </w:sdtContent>
  </w:sdt>
  <w:p w:rsidR="00C61AEE" w:rsidRDefault="00C61A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10"/>
    <w:multiLevelType w:val="hybridMultilevel"/>
    <w:tmpl w:val="FD58A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B7469"/>
    <w:multiLevelType w:val="hybridMultilevel"/>
    <w:tmpl w:val="66925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44DA4"/>
    <w:multiLevelType w:val="hybridMultilevel"/>
    <w:tmpl w:val="1CB24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3573C"/>
    <w:multiLevelType w:val="hybridMultilevel"/>
    <w:tmpl w:val="BDE0D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D5504"/>
    <w:multiLevelType w:val="hybridMultilevel"/>
    <w:tmpl w:val="930A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C6C23"/>
    <w:multiLevelType w:val="hybridMultilevel"/>
    <w:tmpl w:val="6804EA3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0887EB2"/>
    <w:multiLevelType w:val="hybridMultilevel"/>
    <w:tmpl w:val="6804EA3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5DF65DF"/>
    <w:multiLevelType w:val="hybridMultilevel"/>
    <w:tmpl w:val="341EE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7"/>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25"/>
    <w:rsid w:val="00007883"/>
    <w:rsid w:val="00045840"/>
    <w:rsid w:val="00060155"/>
    <w:rsid w:val="000626BC"/>
    <w:rsid w:val="00064A8D"/>
    <w:rsid w:val="00084F0E"/>
    <w:rsid w:val="00097A89"/>
    <w:rsid w:val="000B0969"/>
    <w:rsid w:val="000D62DA"/>
    <w:rsid w:val="000E61BF"/>
    <w:rsid w:val="000F6DB0"/>
    <w:rsid w:val="00100F93"/>
    <w:rsid w:val="0011275A"/>
    <w:rsid w:val="001254F3"/>
    <w:rsid w:val="00127262"/>
    <w:rsid w:val="001349BB"/>
    <w:rsid w:val="00136303"/>
    <w:rsid w:val="00142041"/>
    <w:rsid w:val="00145213"/>
    <w:rsid w:val="00172F6D"/>
    <w:rsid w:val="001A764C"/>
    <w:rsid w:val="001D008A"/>
    <w:rsid w:val="001D073A"/>
    <w:rsid w:val="001F0941"/>
    <w:rsid w:val="00206F49"/>
    <w:rsid w:val="0023762E"/>
    <w:rsid w:val="00240B89"/>
    <w:rsid w:val="002465D9"/>
    <w:rsid w:val="00256C78"/>
    <w:rsid w:val="00272031"/>
    <w:rsid w:val="00273CAA"/>
    <w:rsid w:val="002B21AE"/>
    <w:rsid w:val="002B3704"/>
    <w:rsid w:val="002C2979"/>
    <w:rsid w:val="002D7C0B"/>
    <w:rsid w:val="00317654"/>
    <w:rsid w:val="00333F71"/>
    <w:rsid w:val="0039681E"/>
    <w:rsid w:val="003D6BFF"/>
    <w:rsid w:val="003E3EDB"/>
    <w:rsid w:val="003E66BA"/>
    <w:rsid w:val="0044765A"/>
    <w:rsid w:val="0046255C"/>
    <w:rsid w:val="004A5716"/>
    <w:rsid w:val="004B6EE6"/>
    <w:rsid w:val="004C3C22"/>
    <w:rsid w:val="004D340F"/>
    <w:rsid w:val="004F7885"/>
    <w:rsid w:val="005137E0"/>
    <w:rsid w:val="005161E7"/>
    <w:rsid w:val="0052056C"/>
    <w:rsid w:val="005469CD"/>
    <w:rsid w:val="00586521"/>
    <w:rsid w:val="00594AB9"/>
    <w:rsid w:val="005A2FB7"/>
    <w:rsid w:val="005A7FA4"/>
    <w:rsid w:val="005B327F"/>
    <w:rsid w:val="005B457A"/>
    <w:rsid w:val="005C4146"/>
    <w:rsid w:val="005D138D"/>
    <w:rsid w:val="005D2D93"/>
    <w:rsid w:val="005E00D0"/>
    <w:rsid w:val="0060234E"/>
    <w:rsid w:val="00604823"/>
    <w:rsid w:val="00605D2F"/>
    <w:rsid w:val="006143EB"/>
    <w:rsid w:val="00615B83"/>
    <w:rsid w:val="00624E1E"/>
    <w:rsid w:val="00633E00"/>
    <w:rsid w:val="00687075"/>
    <w:rsid w:val="0069000C"/>
    <w:rsid w:val="006905B2"/>
    <w:rsid w:val="006F23A7"/>
    <w:rsid w:val="00733E25"/>
    <w:rsid w:val="00740413"/>
    <w:rsid w:val="007462BF"/>
    <w:rsid w:val="00746C0B"/>
    <w:rsid w:val="007B478C"/>
    <w:rsid w:val="007C1075"/>
    <w:rsid w:val="007D10ED"/>
    <w:rsid w:val="007D2D3E"/>
    <w:rsid w:val="007E4731"/>
    <w:rsid w:val="0082604C"/>
    <w:rsid w:val="00837D37"/>
    <w:rsid w:val="00843B06"/>
    <w:rsid w:val="00852A40"/>
    <w:rsid w:val="00890773"/>
    <w:rsid w:val="008C3A57"/>
    <w:rsid w:val="008C4518"/>
    <w:rsid w:val="008F4789"/>
    <w:rsid w:val="00913842"/>
    <w:rsid w:val="009247AC"/>
    <w:rsid w:val="009312DA"/>
    <w:rsid w:val="0093479B"/>
    <w:rsid w:val="0099231C"/>
    <w:rsid w:val="009A115C"/>
    <w:rsid w:val="009A57A8"/>
    <w:rsid w:val="009C44B7"/>
    <w:rsid w:val="009D27C7"/>
    <w:rsid w:val="009D521E"/>
    <w:rsid w:val="009E5F3A"/>
    <w:rsid w:val="009F3161"/>
    <w:rsid w:val="00A05042"/>
    <w:rsid w:val="00A357B9"/>
    <w:rsid w:val="00A46267"/>
    <w:rsid w:val="00A55037"/>
    <w:rsid w:val="00A74BEB"/>
    <w:rsid w:val="00A87937"/>
    <w:rsid w:val="00AA3AA1"/>
    <w:rsid w:val="00AB21E1"/>
    <w:rsid w:val="00AC7454"/>
    <w:rsid w:val="00AD33A2"/>
    <w:rsid w:val="00B014AF"/>
    <w:rsid w:val="00B059CF"/>
    <w:rsid w:val="00B11EB1"/>
    <w:rsid w:val="00B17E05"/>
    <w:rsid w:val="00B25DD2"/>
    <w:rsid w:val="00B37B94"/>
    <w:rsid w:val="00B43896"/>
    <w:rsid w:val="00B504FD"/>
    <w:rsid w:val="00B722B4"/>
    <w:rsid w:val="00B813DD"/>
    <w:rsid w:val="00B8369A"/>
    <w:rsid w:val="00B85BB5"/>
    <w:rsid w:val="00BA2DBB"/>
    <w:rsid w:val="00BA49CB"/>
    <w:rsid w:val="00BC5E0F"/>
    <w:rsid w:val="00BE15FB"/>
    <w:rsid w:val="00BE304B"/>
    <w:rsid w:val="00BE34B7"/>
    <w:rsid w:val="00C0773D"/>
    <w:rsid w:val="00C41301"/>
    <w:rsid w:val="00C441DE"/>
    <w:rsid w:val="00C46937"/>
    <w:rsid w:val="00C61AEE"/>
    <w:rsid w:val="00C74632"/>
    <w:rsid w:val="00C9148A"/>
    <w:rsid w:val="00C94926"/>
    <w:rsid w:val="00CA3FE8"/>
    <w:rsid w:val="00CA4456"/>
    <w:rsid w:val="00CB2981"/>
    <w:rsid w:val="00CD0D84"/>
    <w:rsid w:val="00CD5E46"/>
    <w:rsid w:val="00CE6B7F"/>
    <w:rsid w:val="00D675BA"/>
    <w:rsid w:val="00D76F19"/>
    <w:rsid w:val="00DA3440"/>
    <w:rsid w:val="00DA48F2"/>
    <w:rsid w:val="00DB1996"/>
    <w:rsid w:val="00DB1C6B"/>
    <w:rsid w:val="00DE11F4"/>
    <w:rsid w:val="00DE2FF3"/>
    <w:rsid w:val="00DE3EBC"/>
    <w:rsid w:val="00DF7625"/>
    <w:rsid w:val="00E12353"/>
    <w:rsid w:val="00E253C4"/>
    <w:rsid w:val="00E45814"/>
    <w:rsid w:val="00E47265"/>
    <w:rsid w:val="00E509DE"/>
    <w:rsid w:val="00E568E2"/>
    <w:rsid w:val="00E83B8D"/>
    <w:rsid w:val="00EA1F90"/>
    <w:rsid w:val="00ED419C"/>
    <w:rsid w:val="00EE254C"/>
    <w:rsid w:val="00EE2E7C"/>
    <w:rsid w:val="00EE62AE"/>
    <w:rsid w:val="00EE73DE"/>
    <w:rsid w:val="00F01508"/>
    <w:rsid w:val="00F07DAB"/>
    <w:rsid w:val="00F15461"/>
    <w:rsid w:val="00F35199"/>
    <w:rsid w:val="00F40248"/>
    <w:rsid w:val="00F469D0"/>
    <w:rsid w:val="00F6048F"/>
    <w:rsid w:val="00F84CCD"/>
    <w:rsid w:val="00F95583"/>
    <w:rsid w:val="00FA3170"/>
    <w:rsid w:val="00FB5873"/>
    <w:rsid w:val="00FC25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3161"/>
    <w:pPr>
      <w:ind w:left="720"/>
      <w:contextualSpacing/>
    </w:pPr>
  </w:style>
  <w:style w:type="paragraph" w:styleId="a5">
    <w:name w:val="Balloon Text"/>
    <w:basedOn w:val="a"/>
    <w:link w:val="a6"/>
    <w:uiPriority w:val="99"/>
    <w:semiHidden/>
    <w:unhideWhenUsed/>
    <w:rsid w:val="006905B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6905B2"/>
    <w:rPr>
      <w:rFonts w:ascii="Tahoma" w:hAnsi="Tahoma" w:cs="Tahoma"/>
      <w:sz w:val="16"/>
      <w:szCs w:val="16"/>
    </w:rPr>
  </w:style>
  <w:style w:type="paragraph" w:styleId="a7">
    <w:name w:val="header"/>
    <w:basedOn w:val="a"/>
    <w:link w:val="a8"/>
    <w:uiPriority w:val="99"/>
    <w:unhideWhenUsed/>
    <w:rsid w:val="00CE6B7F"/>
    <w:pPr>
      <w:tabs>
        <w:tab w:val="center" w:pos="4153"/>
        <w:tab w:val="right" w:pos="8306"/>
      </w:tabs>
      <w:spacing w:after="0" w:line="240" w:lineRule="auto"/>
    </w:pPr>
  </w:style>
  <w:style w:type="character" w:customStyle="1" w:styleId="a8">
    <w:name w:val="כותרת עליונה תו"/>
    <w:basedOn w:val="a0"/>
    <w:link w:val="a7"/>
    <w:uiPriority w:val="99"/>
    <w:rsid w:val="00CE6B7F"/>
  </w:style>
  <w:style w:type="paragraph" w:styleId="a9">
    <w:name w:val="footer"/>
    <w:basedOn w:val="a"/>
    <w:link w:val="aa"/>
    <w:uiPriority w:val="99"/>
    <w:unhideWhenUsed/>
    <w:rsid w:val="00CE6B7F"/>
    <w:pPr>
      <w:tabs>
        <w:tab w:val="center" w:pos="4153"/>
        <w:tab w:val="right" w:pos="8306"/>
      </w:tabs>
      <w:spacing w:after="0" w:line="240" w:lineRule="auto"/>
    </w:pPr>
  </w:style>
  <w:style w:type="character" w:customStyle="1" w:styleId="aa">
    <w:name w:val="כותרת תחתונה תו"/>
    <w:basedOn w:val="a0"/>
    <w:link w:val="a9"/>
    <w:uiPriority w:val="99"/>
    <w:rsid w:val="00CE6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3161"/>
    <w:pPr>
      <w:ind w:left="720"/>
      <w:contextualSpacing/>
    </w:pPr>
  </w:style>
  <w:style w:type="paragraph" w:styleId="a5">
    <w:name w:val="Balloon Text"/>
    <w:basedOn w:val="a"/>
    <w:link w:val="a6"/>
    <w:uiPriority w:val="99"/>
    <w:semiHidden/>
    <w:unhideWhenUsed/>
    <w:rsid w:val="006905B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6905B2"/>
    <w:rPr>
      <w:rFonts w:ascii="Tahoma" w:hAnsi="Tahoma" w:cs="Tahoma"/>
      <w:sz w:val="16"/>
      <w:szCs w:val="16"/>
    </w:rPr>
  </w:style>
  <w:style w:type="paragraph" w:styleId="a7">
    <w:name w:val="header"/>
    <w:basedOn w:val="a"/>
    <w:link w:val="a8"/>
    <w:uiPriority w:val="99"/>
    <w:unhideWhenUsed/>
    <w:rsid w:val="00CE6B7F"/>
    <w:pPr>
      <w:tabs>
        <w:tab w:val="center" w:pos="4153"/>
        <w:tab w:val="right" w:pos="8306"/>
      </w:tabs>
      <w:spacing w:after="0" w:line="240" w:lineRule="auto"/>
    </w:pPr>
  </w:style>
  <w:style w:type="character" w:customStyle="1" w:styleId="a8">
    <w:name w:val="כותרת עליונה תו"/>
    <w:basedOn w:val="a0"/>
    <w:link w:val="a7"/>
    <w:uiPriority w:val="99"/>
    <w:rsid w:val="00CE6B7F"/>
  </w:style>
  <w:style w:type="paragraph" w:styleId="a9">
    <w:name w:val="footer"/>
    <w:basedOn w:val="a"/>
    <w:link w:val="aa"/>
    <w:uiPriority w:val="99"/>
    <w:unhideWhenUsed/>
    <w:rsid w:val="00CE6B7F"/>
    <w:pPr>
      <w:tabs>
        <w:tab w:val="center" w:pos="4153"/>
        <w:tab w:val="right" w:pos="8306"/>
      </w:tabs>
      <w:spacing w:after="0" w:line="240" w:lineRule="auto"/>
    </w:pPr>
  </w:style>
  <w:style w:type="character" w:customStyle="1" w:styleId="aa">
    <w:name w:val="כותרת תחתונה תו"/>
    <w:basedOn w:val="a0"/>
    <w:link w:val="a9"/>
    <w:uiPriority w:val="99"/>
    <w:rsid w:val="00CE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4197">
      <w:bodyDiv w:val="1"/>
      <w:marLeft w:val="0"/>
      <w:marRight w:val="0"/>
      <w:marTop w:val="0"/>
      <w:marBottom w:val="0"/>
      <w:divBdr>
        <w:top w:val="none" w:sz="0" w:space="0" w:color="auto"/>
        <w:left w:val="none" w:sz="0" w:space="0" w:color="auto"/>
        <w:bottom w:val="none" w:sz="0" w:space="0" w:color="auto"/>
        <w:right w:val="none" w:sz="0" w:space="0" w:color="auto"/>
      </w:divBdr>
    </w:div>
    <w:div w:id="348213859">
      <w:bodyDiv w:val="1"/>
      <w:marLeft w:val="0"/>
      <w:marRight w:val="0"/>
      <w:marTop w:val="0"/>
      <w:marBottom w:val="0"/>
      <w:divBdr>
        <w:top w:val="none" w:sz="0" w:space="0" w:color="auto"/>
        <w:left w:val="none" w:sz="0" w:space="0" w:color="auto"/>
        <w:bottom w:val="none" w:sz="0" w:space="0" w:color="auto"/>
        <w:right w:val="none" w:sz="0" w:space="0" w:color="auto"/>
      </w:divBdr>
    </w:div>
    <w:div w:id="742601087">
      <w:bodyDiv w:val="1"/>
      <w:marLeft w:val="0"/>
      <w:marRight w:val="0"/>
      <w:marTop w:val="0"/>
      <w:marBottom w:val="0"/>
      <w:divBdr>
        <w:top w:val="none" w:sz="0" w:space="0" w:color="auto"/>
        <w:left w:val="none" w:sz="0" w:space="0" w:color="auto"/>
        <w:bottom w:val="none" w:sz="0" w:space="0" w:color="auto"/>
        <w:right w:val="none" w:sz="0" w:space="0" w:color="auto"/>
      </w:divBdr>
    </w:div>
    <w:div w:id="12379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1204</Words>
  <Characters>6022</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PMO</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נטלי  אזולאי</dc:creator>
  <cp:lastModifiedBy>שלומי ניסים</cp:lastModifiedBy>
  <cp:revision>5</cp:revision>
  <cp:lastPrinted>2017-12-24T13:14:00Z</cp:lastPrinted>
  <dcterms:created xsi:type="dcterms:W3CDTF">2019-03-26T08:01:00Z</dcterms:created>
  <dcterms:modified xsi:type="dcterms:W3CDTF">2019-03-26T10:36:00Z</dcterms:modified>
</cp:coreProperties>
</file>