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89C" w:rsidRDefault="00B4289C">
      <w:pPr>
        <w:pStyle w:val="a3"/>
        <w:tabs>
          <w:tab w:val="clear" w:pos="4153"/>
          <w:tab w:val="clear" w:pos="8306"/>
        </w:tabs>
        <w:rPr>
          <w:rtl/>
        </w:rPr>
      </w:pPr>
    </w:p>
    <w:p w:rsidR="00D85FD4" w:rsidRDefault="00B4289C">
      <w:pPr>
        <w:jc w:val="right"/>
        <w:rPr>
          <w:rtl/>
        </w:rPr>
      </w:pPr>
      <w:r>
        <w:rPr>
          <w:rtl/>
        </w:rPr>
        <w:tab/>
      </w:r>
      <w:r>
        <w:rPr>
          <w:rtl/>
        </w:rPr>
        <w:tab/>
      </w:r>
      <w:r>
        <w:rPr>
          <w:rtl/>
        </w:rPr>
        <w:tab/>
      </w:r>
      <w:r>
        <w:rPr>
          <w:rtl/>
        </w:rPr>
        <w:tab/>
      </w:r>
      <w:r>
        <w:rPr>
          <w:rtl/>
        </w:rPr>
        <w:tab/>
        <w:t xml:space="preserve">          ירושלים,</w:t>
      </w:r>
      <w:bookmarkStart w:id="0" w:name="let_date"/>
      <w:r w:rsidR="00D85FD4">
        <w:rPr>
          <w:rtl/>
        </w:rPr>
        <w:t>כ''ג באלול התשע''ז</w:t>
      </w:r>
    </w:p>
    <w:p w:rsidR="00B4289C" w:rsidRDefault="00D85FD4">
      <w:pPr>
        <w:jc w:val="right"/>
        <w:rPr>
          <w:rtl/>
        </w:rPr>
      </w:pPr>
      <w:r>
        <w:rPr>
          <w:rtl/>
        </w:rPr>
        <w:t>14 ספטמבר ,2017</w:t>
      </w:r>
      <w:bookmarkEnd w:id="0"/>
      <w:r w:rsidR="00B4289C">
        <w:rPr>
          <w:rtl/>
        </w:rPr>
        <w:t xml:space="preserve"> </w:t>
      </w:r>
    </w:p>
    <w:p w:rsidR="00B4289C" w:rsidRDefault="00B4289C">
      <w:pPr>
        <w:jc w:val="right"/>
        <w:rPr>
          <w:szCs w:val="20"/>
          <w:rtl/>
        </w:rPr>
      </w:pPr>
      <w:r>
        <w:rPr>
          <w:szCs w:val="20"/>
          <w:rtl/>
        </w:rPr>
        <w:t xml:space="preserve">מס' תיק - </w:t>
      </w:r>
      <w:bookmarkStart w:id="1" w:name="tik"/>
      <w:r w:rsidR="00D85FD4">
        <w:rPr>
          <w:szCs w:val="20"/>
          <w:rtl/>
        </w:rPr>
        <w:t>43/2017</w:t>
      </w:r>
      <w:bookmarkEnd w:id="1"/>
    </w:p>
    <w:p w:rsidR="00B4289C" w:rsidRDefault="00B4289C">
      <w:pPr>
        <w:rPr>
          <w:rtl/>
        </w:rPr>
      </w:pPr>
    </w:p>
    <w:p w:rsidR="00B4289C" w:rsidRDefault="00B4289C">
      <w:pPr>
        <w:rPr>
          <w:rtl/>
        </w:rPr>
      </w:pPr>
    </w:p>
    <w:p w:rsidR="00B4289C" w:rsidRDefault="00B4289C">
      <w:pPr>
        <w:rPr>
          <w:rtl/>
        </w:rPr>
      </w:pPr>
      <w:r>
        <w:rPr>
          <w:rtl/>
        </w:rPr>
        <w:t>לכבוד</w:t>
      </w:r>
    </w:p>
    <w:p w:rsidR="00B4289C" w:rsidRDefault="00D85FD4">
      <w:pPr>
        <w:rPr>
          <w:rtl/>
        </w:rPr>
      </w:pPr>
      <w:bookmarkStart w:id="2" w:name="name"/>
      <w:r>
        <w:rPr>
          <w:rtl/>
        </w:rPr>
        <w:t>עו"ד אלעד מן</w:t>
      </w:r>
      <w:bookmarkEnd w:id="2"/>
    </w:p>
    <w:p w:rsidR="00CE2AF0" w:rsidRDefault="00CE2AF0" w:rsidP="00CE2AF0">
      <w:pPr>
        <w:rPr>
          <w:rtl/>
        </w:rPr>
      </w:pPr>
      <w:r>
        <w:rPr>
          <w:rFonts w:hint="cs"/>
          <w:rtl/>
        </w:rPr>
        <w:t xml:space="preserve">עמותת הצלחה- התנועה הצרכנית לקידום חברה כלכלית הוגנת </w:t>
      </w:r>
    </w:p>
    <w:p w:rsidR="00B4289C" w:rsidRDefault="00D85FD4">
      <w:pPr>
        <w:rPr>
          <w:rtl/>
        </w:rPr>
      </w:pPr>
      <w:bookmarkStart w:id="3" w:name="address"/>
      <w:r>
        <w:rPr>
          <w:rtl/>
        </w:rPr>
        <w:t>דרך מנחם בגין 7</w:t>
      </w:r>
      <w:bookmarkEnd w:id="3"/>
      <w:r w:rsidR="00CE2AF0">
        <w:rPr>
          <w:rFonts w:hint="cs"/>
          <w:rtl/>
        </w:rPr>
        <w:t>- בית גיבור וספורט 13</w:t>
      </w:r>
      <w:r w:rsidR="00B4289C">
        <w:rPr>
          <w:rtl/>
        </w:rPr>
        <w:t xml:space="preserve"> </w:t>
      </w:r>
    </w:p>
    <w:p w:rsidR="00B4289C" w:rsidRDefault="00D85FD4">
      <w:pPr>
        <w:rPr>
          <w:rtl/>
        </w:rPr>
      </w:pPr>
      <w:bookmarkStart w:id="4" w:name="city"/>
      <w:r>
        <w:rPr>
          <w:u w:val="single"/>
          <w:rtl/>
        </w:rPr>
        <w:t>רמת גן</w:t>
      </w:r>
      <w:r w:rsidR="00CE2AF0">
        <w:rPr>
          <w:rFonts w:hint="cs"/>
          <w:u w:val="single"/>
          <w:rtl/>
        </w:rPr>
        <w:t xml:space="preserve"> 5268102</w:t>
      </w:r>
      <w:r>
        <w:rPr>
          <w:u w:val="single"/>
          <w:rtl/>
        </w:rPr>
        <w:t xml:space="preserve"> </w:t>
      </w:r>
      <w:bookmarkEnd w:id="4"/>
      <w:r w:rsidR="00B4289C">
        <w:rPr>
          <w:rtl/>
        </w:rPr>
        <w:t xml:space="preserve">  </w:t>
      </w:r>
    </w:p>
    <w:p w:rsidR="00B4289C" w:rsidRDefault="00B4289C">
      <w:pPr>
        <w:rPr>
          <w:rtl/>
        </w:rPr>
      </w:pPr>
    </w:p>
    <w:p w:rsidR="00B4289C" w:rsidRDefault="00ED083D">
      <w:pPr>
        <w:rPr>
          <w:rtl/>
        </w:rPr>
      </w:pPr>
      <w:r>
        <w:rPr>
          <w:rFonts w:hint="cs"/>
          <w:rtl/>
        </w:rPr>
        <w:t>שלום רב,</w:t>
      </w:r>
    </w:p>
    <w:p w:rsidR="00B4289C" w:rsidRDefault="00B4289C">
      <w:pPr>
        <w:rPr>
          <w:rtl/>
        </w:rPr>
      </w:pPr>
    </w:p>
    <w:p w:rsidR="00B4289C" w:rsidRDefault="00B4289C">
      <w:pPr>
        <w:rPr>
          <w:rtl/>
        </w:rPr>
      </w:pPr>
      <w:r>
        <w:rPr>
          <w:rtl/>
        </w:rPr>
        <w:t xml:space="preserve">הנדון:  </w:t>
      </w:r>
      <w:r>
        <w:rPr>
          <w:b/>
          <w:bCs/>
          <w:u w:val="single"/>
          <w:rtl/>
        </w:rPr>
        <w:t xml:space="preserve"> </w:t>
      </w:r>
      <w:bookmarkStart w:id="5" w:name="nadon"/>
      <w:r w:rsidR="00D85FD4">
        <w:rPr>
          <w:b/>
          <w:bCs/>
          <w:u w:val="single"/>
          <w:rtl/>
        </w:rPr>
        <w:t>חוק שירות הציבור (מתנות)</w:t>
      </w:r>
      <w:bookmarkEnd w:id="5"/>
    </w:p>
    <w:p w:rsidR="00B4289C" w:rsidRDefault="00B4289C">
      <w:pPr>
        <w:rPr>
          <w:rtl/>
        </w:rPr>
      </w:pPr>
    </w:p>
    <w:p w:rsidR="00CE2AF0" w:rsidRDefault="00CE2AF0" w:rsidP="00CE2AF0">
      <w:pPr>
        <w:spacing w:line="240" w:lineRule="auto"/>
        <w:jc w:val="both"/>
        <w:rPr>
          <w:rtl/>
        </w:rPr>
      </w:pPr>
      <w:r>
        <w:rPr>
          <w:rtl/>
        </w:rPr>
        <w:t>בהמשך לבקשת המידע שהגשת ביום 12 בינואר 2017, מצ"ב בקישור שלהלן פירוט הדיווחים של עובדי ונבחרי ציבור אשר מדווחים לוועדת המתנות של משרד האוצר, בהתאם לחוק שירות הציבור (מתנות), התש"ם-1979, וכן מצ"ב בקובץ טבלה המפרטת את פרטי המתנות, תאריך קבלתן, שווי המתנה, זהות נותנה ואופן הטיפול בה.</w:t>
      </w:r>
    </w:p>
    <w:p w:rsidR="00CE2AF0" w:rsidRDefault="00CE2AF0" w:rsidP="00CE2AF0">
      <w:pPr>
        <w:spacing w:line="240" w:lineRule="auto"/>
        <w:jc w:val="both"/>
        <w:rPr>
          <w:rtl/>
        </w:rPr>
      </w:pPr>
    </w:p>
    <w:p w:rsidR="00CE2AF0" w:rsidRDefault="00CE2AF0" w:rsidP="00CE2AF0">
      <w:pPr>
        <w:spacing w:line="240" w:lineRule="auto"/>
        <w:jc w:val="both"/>
        <w:rPr>
          <w:rtl/>
        </w:rPr>
      </w:pPr>
      <w:r>
        <w:rPr>
          <w:rtl/>
        </w:rPr>
        <w:t>הושחרו פרטים אשר גילויים היה עולה כדי פגיעה בפרטיות, וזאת לפי סעיף 9(א)(3) לחוק חופש המידע, התשנ"ח-1998 (להלן - החוק) או שהיה מצריך הקצאת משאבים בלתי סבירה בהתאם לסעיף 8 לחוק. כמו כן, עקב טעות התברר כי לא נשלחה הודעה לפי סעיף 13 לחוק לחלק ממקבלי המתנות ולכן הושחרו פרטיהם בשלב זה, כאשר בחלוף המועדים הקבועים בחוק או בהתקבל הודעתם כי אינם מתנגדים למסירת המידע יפורסם גם מידע זה.</w:t>
      </w:r>
    </w:p>
    <w:p w:rsidR="00CE2AF0" w:rsidRDefault="00CE2AF0" w:rsidP="00CE2AF0">
      <w:pPr>
        <w:spacing w:line="240" w:lineRule="auto"/>
        <w:jc w:val="both"/>
        <w:rPr>
          <w:rtl/>
        </w:rPr>
      </w:pPr>
    </w:p>
    <w:p w:rsidR="00CE2AF0" w:rsidRDefault="00CE2AF0" w:rsidP="00CE2AF0">
      <w:pPr>
        <w:spacing w:line="240" w:lineRule="auto"/>
        <w:jc w:val="both"/>
        <w:rPr>
          <w:rtl/>
        </w:rPr>
      </w:pPr>
      <w:r>
        <w:rPr>
          <w:rtl/>
        </w:rPr>
        <w:t>מפאת גודל הקובץ, לא ניתן היה לשלוח אותו כצרופה בדוא"ל, ולכן הוא מועבר באמצעות קישור זה, אשר יהיה זמין במשך השבועיים הקרובים ככל שברצונכם לקבל עותק של המידע, תוכלו להגיע למשרד האוצר בכתובת קפלן 1 לקבלו.</w:t>
      </w:r>
    </w:p>
    <w:p w:rsidR="00CE2AF0" w:rsidRDefault="00CE2AF0" w:rsidP="00CE2AF0">
      <w:pPr>
        <w:spacing w:line="240" w:lineRule="auto"/>
        <w:jc w:val="both"/>
        <w:rPr>
          <w:rtl/>
        </w:rPr>
      </w:pPr>
      <w:r>
        <w:rPr>
          <w:rtl/>
        </w:rPr>
        <w:t xml:space="preserve"> </w:t>
      </w:r>
    </w:p>
    <w:p w:rsidR="00B4289C" w:rsidRDefault="00CE2AF0" w:rsidP="00CE2AF0">
      <w:pPr>
        <w:spacing w:line="240" w:lineRule="auto"/>
        <w:jc w:val="both"/>
        <w:rPr>
          <w:rtl/>
        </w:rPr>
      </w:pPr>
      <w:r>
        <w:t>https://drive.google.com/open?id=0B98dkmFbSsuTTnRhdU1ZYlZKemc</w:t>
      </w:r>
    </w:p>
    <w:p w:rsidR="00B4289C" w:rsidRDefault="00B4289C">
      <w:pPr>
        <w:rPr>
          <w:rtl/>
        </w:rPr>
      </w:pPr>
    </w:p>
    <w:p w:rsidR="00CE2AF0" w:rsidRDefault="00CE2AF0" w:rsidP="00F02E85">
      <w:pPr>
        <w:ind w:left="5022"/>
        <w:jc w:val="center"/>
        <w:rPr>
          <w:rtl/>
        </w:rPr>
      </w:pPr>
    </w:p>
    <w:p w:rsidR="00CE2AF0" w:rsidRDefault="00CE2AF0" w:rsidP="00F02E85">
      <w:pPr>
        <w:ind w:left="5022"/>
        <w:jc w:val="center"/>
        <w:rPr>
          <w:rtl/>
        </w:rPr>
      </w:pPr>
    </w:p>
    <w:p w:rsidR="00B4289C" w:rsidRDefault="00B4289C" w:rsidP="00F02E85">
      <w:pPr>
        <w:ind w:left="5022"/>
        <w:jc w:val="center"/>
        <w:rPr>
          <w:rtl/>
        </w:rPr>
      </w:pPr>
      <w:r>
        <w:rPr>
          <w:rtl/>
        </w:rPr>
        <w:t>בכבוד רב ,</w:t>
      </w:r>
    </w:p>
    <w:p w:rsidR="00B4289C" w:rsidRDefault="00676553" w:rsidP="00F02E85">
      <w:pPr>
        <w:ind w:left="5022"/>
        <w:jc w:val="center"/>
        <w:rPr>
          <w:rtl/>
        </w:rPr>
      </w:pPr>
      <w:bookmarkStart w:id="6" w:name="_GoBack"/>
      <w:bookmarkEnd w:id="6"/>
      <w:r>
        <w:rPr>
          <w:noProof/>
          <w:lang w:eastAsia="en-US"/>
        </w:rPr>
        <w:drawing>
          <wp:inline distT="0" distB="0" distL="0" distR="0">
            <wp:extent cx="1265555" cy="605790"/>
            <wp:effectExtent l="0" t="0" r="0" b="0"/>
            <wp:docPr id="1" name="תמונה 1" descr="P:\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e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5555" cy="605790"/>
                    </a:xfrm>
                    <a:prstGeom prst="rect">
                      <a:avLst/>
                    </a:prstGeom>
                    <a:noFill/>
                    <a:ln>
                      <a:noFill/>
                    </a:ln>
                  </pic:spPr>
                </pic:pic>
              </a:graphicData>
            </a:graphic>
          </wp:inline>
        </w:drawing>
      </w:r>
    </w:p>
    <w:p w:rsidR="00F02E85" w:rsidRDefault="00F02E85" w:rsidP="00F02E85">
      <w:pPr>
        <w:ind w:left="5022"/>
        <w:jc w:val="center"/>
        <w:rPr>
          <w:rtl/>
        </w:rPr>
      </w:pPr>
      <w:r>
        <w:rPr>
          <w:rFonts w:hint="cs"/>
          <w:rtl/>
        </w:rPr>
        <w:t>אנט קליימן</w:t>
      </w:r>
    </w:p>
    <w:p w:rsidR="00B4289C" w:rsidRDefault="00B4289C" w:rsidP="00CE2AF0">
      <w:pPr>
        <w:ind w:left="5022"/>
        <w:jc w:val="center"/>
      </w:pPr>
      <w:r>
        <w:rPr>
          <w:rtl/>
        </w:rPr>
        <w:t>ממונה על פניות הציבור וחוק חופש המידע</w:t>
      </w:r>
    </w:p>
    <w:sectPr w:rsidR="00B4289C">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6" w:h="16838"/>
      <w:pgMar w:top="567" w:right="1700" w:bottom="1440" w:left="1134"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FD4" w:rsidRDefault="00D85FD4">
      <w:pPr>
        <w:spacing w:line="240" w:lineRule="auto"/>
      </w:pPr>
      <w:r>
        <w:separator/>
      </w:r>
    </w:p>
  </w:endnote>
  <w:endnote w:type="continuationSeparator" w:id="0">
    <w:p w:rsidR="00D85FD4" w:rsidRDefault="00D85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CB2" w:rsidRDefault="00656CB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DA" w:rsidRPr="003D55DA" w:rsidRDefault="003D55DA" w:rsidP="003D55DA">
    <w:pPr>
      <w:pStyle w:val="a4"/>
      <w:jc w:val="center"/>
      <w:rPr>
        <w:b/>
        <w:bCs/>
        <w:szCs w:val="22"/>
      </w:rPr>
    </w:pPr>
    <w:r w:rsidRPr="003D55DA">
      <w:rPr>
        <w:rFonts w:hint="cs"/>
        <w:b/>
        <w:bCs/>
        <w:szCs w:val="22"/>
        <w:rtl/>
      </w:rPr>
      <w:t>_________________________________________________________________________</w:t>
    </w:r>
  </w:p>
  <w:p w:rsidR="003D55DA" w:rsidRPr="003D55DA" w:rsidRDefault="003D55DA" w:rsidP="000503E2">
    <w:pPr>
      <w:pStyle w:val="a4"/>
      <w:jc w:val="center"/>
      <w:rPr>
        <w:b/>
        <w:bCs/>
        <w:szCs w:val="22"/>
      </w:rPr>
    </w:pPr>
    <w:r w:rsidRPr="003D55DA">
      <w:rPr>
        <w:rFonts w:hint="cs"/>
        <w:b/>
        <w:bCs/>
        <w:szCs w:val="22"/>
        <w:rtl/>
      </w:rPr>
      <w:t>רח'  קפלן  1,        ירושלים  91036        ת.ד.  3100        טל'  02-5317155/215        פקס.  02-</w:t>
    </w:r>
    <w:r w:rsidR="000503E2">
      <w:rPr>
        <w:rFonts w:hint="cs"/>
        <w:b/>
        <w:bCs/>
        <w:szCs w:val="22"/>
        <w:rtl/>
      </w:rPr>
      <w:t>5695347</w:t>
    </w:r>
  </w:p>
  <w:p w:rsidR="00B4289C" w:rsidRPr="003D55DA" w:rsidRDefault="00B4289C" w:rsidP="003D55DA">
    <w:pPr>
      <w:pStyle w:val="a4"/>
      <w:rPr>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CB2" w:rsidRDefault="00656CB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FD4" w:rsidRDefault="00D85FD4">
      <w:pPr>
        <w:spacing w:line="240" w:lineRule="auto"/>
      </w:pPr>
      <w:r>
        <w:separator/>
      </w:r>
    </w:p>
  </w:footnote>
  <w:footnote w:type="continuationSeparator" w:id="0">
    <w:p w:rsidR="00D85FD4" w:rsidRDefault="00D85F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CB2" w:rsidRDefault="00656CB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9C" w:rsidRDefault="00B4289C">
    <w:pPr>
      <w:pStyle w:val="a3"/>
      <w:jc w:val="center"/>
      <w:rPr>
        <w:b/>
        <w:bCs/>
        <w:szCs w:val="28"/>
        <w:rtl/>
      </w:rPr>
    </w:pPr>
    <w:r>
      <w:rPr>
        <w:b/>
        <w:bCs/>
        <w:szCs w:val="28"/>
        <w:rtl/>
      </w:rPr>
      <w:t>מדינת ישראל</w:t>
    </w:r>
  </w:p>
  <w:p w:rsidR="00B4289C" w:rsidRDefault="00B4289C">
    <w:pPr>
      <w:pStyle w:val="a3"/>
      <w:jc w:val="center"/>
      <w:rPr>
        <w:b/>
        <w:bCs/>
        <w:szCs w:val="28"/>
        <w:rtl/>
      </w:rPr>
    </w:pPr>
    <w:r>
      <w:rPr>
        <w:b/>
        <w:bCs/>
        <w:rtl/>
      </w:rPr>
      <w:t>משרד האוצר</w:t>
    </w:r>
  </w:p>
  <w:p w:rsidR="00B4289C" w:rsidRDefault="00B4289C">
    <w:pPr>
      <w:pStyle w:val="a3"/>
      <w:jc w:val="center"/>
      <w:rPr>
        <w:rtl/>
      </w:rPr>
    </w:pPr>
    <w:r>
      <w:rPr>
        <w:b/>
        <w:bCs/>
        <w:rtl/>
      </w:rPr>
      <w:t>היחידה לפניות הציבור וחוק חופש המידע</w:t>
    </w:r>
  </w:p>
  <w:p w:rsidR="00B4289C" w:rsidRDefault="00B4289C">
    <w:pPr>
      <w:pStyle w:val="a3"/>
      <w:jc w:val="center"/>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CB2" w:rsidRDefault="00656C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D4"/>
    <w:rsid w:val="000503E2"/>
    <w:rsid w:val="002E6886"/>
    <w:rsid w:val="003D55DA"/>
    <w:rsid w:val="00656CB2"/>
    <w:rsid w:val="00676553"/>
    <w:rsid w:val="00B4289C"/>
    <w:rsid w:val="00CE2AF0"/>
    <w:rsid w:val="00D85FD4"/>
    <w:rsid w:val="00ED083D"/>
    <w:rsid w:val="00F02E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A0F38"/>
  <w15:chartTrackingRefBased/>
  <w15:docId w15:val="{6966A60A-D686-4089-B6C8-5969AAE7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spacing w:line="360" w:lineRule="auto"/>
      <w:textAlignment w:val="baseline"/>
    </w:pPr>
    <w:rPr>
      <w:rFonts w:cs="David"/>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alloon Text"/>
    <w:basedOn w:val="a"/>
    <w:link w:val="a6"/>
    <w:uiPriority w:val="99"/>
    <w:semiHidden/>
    <w:unhideWhenUsed/>
    <w:rsid w:val="00676553"/>
    <w:pPr>
      <w:spacing w:line="240" w:lineRule="auto"/>
    </w:pPr>
    <w:rPr>
      <w:rFonts w:ascii="Tahoma" w:hAnsi="Tahoma" w:cs="Tahoma"/>
      <w:sz w:val="18"/>
      <w:szCs w:val="18"/>
    </w:rPr>
  </w:style>
  <w:style w:type="character" w:customStyle="1" w:styleId="a6">
    <w:name w:val="טקסט בלונים תו"/>
    <w:basedOn w:val="a0"/>
    <w:link w:val="a5"/>
    <w:uiPriority w:val="99"/>
    <w:semiHidden/>
    <w:rsid w:val="00676553"/>
    <w:rPr>
      <w:rFonts w:ascii="Tahoma" w:hAnsi="Tahoma" w:cs="Tahoma"/>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6665">
      <w:bodyDiv w:val="1"/>
      <w:marLeft w:val="0"/>
      <w:marRight w:val="0"/>
      <w:marTop w:val="0"/>
      <w:marBottom w:val="0"/>
      <w:divBdr>
        <w:top w:val="none" w:sz="0" w:space="0" w:color="auto"/>
        <w:left w:val="none" w:sz="0" w:space="0" w:color="auto"/>
        <w:bottom w:val="none" w:sz="0" w:space="0" w:color="auto"/>
        <w:right w:val="none" w:sz="0" w:space="0" w:color="auto"/>
      </w:divBdr>
    </w:div>
    <w:div w:id="11001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etapp\projects\information\free.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free</Template>
  <TotalTime>0</TotalTime>
  <Pages>1</Pages>
  <Words>208</Words>
  <Characters>1040</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תאריך: ‏י"א חשון, תשנ"ח</vt:lpstr>
    </vt:vector>
  </TitlesOfParts>
  <Company>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‏י"א חשון, תשנ"ח</dc:title>
  <dc:subject/>
  <dc:creator>שני נחום</dc:creator>
  <cp:keywords/>
  <dc:description/>
  <cp:lastModifiedBy>שני נחום</cp:lastModifiedBy>
  <cp:revision>2</cp:revision>
  <cp:lastPrinted>2017-09-14T08:06:00Z</cp:lastPrinted>
  <dcterms:created xsi:type="dcterms:W3CDTF">2017-09-14T08:06:00Z</dcterms:created>
  <dcterms:modified xsi:type="dcterms:W3CDTF">2017-09-14T08:06:00Z</dcterms:modified>
</cp:coreProperties>
</file>