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C95EC" w14:textId="238F902E" w:rsidR="00557239" w:rsidRPr="00A65D6E" w:rsidRDefault="00451C99" w:rsidP="00547CB1">
      <w:pPr>
        <w:spacing w:before="0" w:beforeAutospacing="0" w:after="240" w:afterAutospacing="0" w:line="360" w:lineRule="auto"/>
        <w:jc w:val="center"/>
        <w:divId w:val="235820749"/>
        <w:rPr>
          <w:rFonts w:ascii="David" w:hAnsi="David" w:cs="David"/>
          <w:b/>
          <w:bCs/>
          <w:sz w:val="22"/>
          <w:szCs w:val="22"/>
          <w:rtl/>
        </w:rPr>
      </w:pPr>
      <w:r w:rsidRPr="00A65D6E">
        <w:rPr>
          <w:rFonts w:ascii="David" w:hAnsi="David" w:cs="David" w:hint="eastAsia"/>
          <w:b/>
          <w:bCs/>
          <w:sz w:val="22"/>
          <w:szCs w:val="22"/>
          <w:rtl/>
        </w:rPr>
        <w:t>החלטה</w:t>
      </w:r>
      <w:r w:rsidRPr="00A65D6E">
        <w:rPr>
          <w:rFonts w:ascii="David" w:hAnsi="David" w:cs="David"/>
          <w:b/>
          <w:bCs/>
          <w:sz w:val="22"/>
          <w:szCs w:val="22"/>
          <w:rtl/>
        </w:rPr>
        <w:t xml:space="preserve"> </w:t>
      </w:r>
      <w:r w:rsidRPr="00A65D6E">
        <w:rPr>
          <w:rFonts w:ascii="David" w:hAnsi="David" w:cs="David" w:hint="eastAsia"/>
          <w:b/>
          <w:bCs/>
          <w:sz w:val="22"/>
          <w:szCs w:val="22"/>
          <w:rtl/>
        </w:rPr>
        <w:t>לפי</w:t>
      </w:r>
      <w:r w:rsidRPr="00A65D6E">
        <w:rPr>
          <w:rFonts w:ascii="David" w:hAnsi="David" w:cs="David"/>
          <w:b/>
          <w:bCs/>
          <w:sz w:val="22"/>
          <w:szCs w:val="22"/>
          <w:rtl/>
        </w:rPr>
        <w:t xml:space="preserve"> </w:t>
      </w:r>
      <w:r w:rsidRPr="00A65D6E">
        <w:rPr>
          <w:rFonts w:ascii="David" w:hAnsi="David" w:cs="David" w:hint="eastAsia"/>
          <w:b/>
          <w:bCs/>
          <w:sz w:val="22"/>
          <w:szCs w:val="22"/>
          <w:rtl/>
        </w:rPr>
        <w:t>סעיף</w:t>
      </w:r>
      <w:r w:rsidRPr="00A65D6E">
        <w:rPr>
          <w:rFonts w:ascii="David" w:hAnsi="David" w:cs="David"/>
          <w:b/>
          <w:bCs/>
          <w:sz w:val="22"/>
          <w:szCs w:val="22"/>
          <w:rtl/>
        </w:rPr>
        <w:t xml:space="preserve"> 14 </w:t>
      </w:r>
      <w:r w:rsidRPr="00A65D6E">
        <w:rPr>
          <w:rFonts w:ascii="David" w:hAnsi="David" w:cs="David" w:hint="eastAsia"/>
          <w:b/>
          <w:bCs/>
          <w:sz w:val="22"/>
          <w:szCs w:val="22"/>
          <w:rtl/>
        </w:rPr>
        <w:t>לחוק</w:t>
      </w:r>
      <w:r w:rsidRPr="00A65D6E">
        <w:rPr>
          <w:rFonts w:ascii="David" w:hAnsi="David" w:cs="David"/>
          <w:b/>
          <w:bCs/>
          <w:sz w:val="22"/>
          <w:szCs w:val="22"/>
          <w:rtl/>
        </w:rPr>
        <w:t xml:space="preserve"> </w:t>
      </w:r>
      <w:r w:rsidRPr="00A65D6E">
        <w:rPr>
          <w:rFonts w:ascii="David" w:hAnsi="David" w:cs="David" w:hint="eastAsia"/>
          <w:b/>
          <w:bCs/>
          <w:sz w:val="22"/>
          <w:szCs w:val="22"/>
          <w:rtl/>
        </w:rPr>
        <w:t>ה</w:t>
      </w:r>
      <w:r w:rsidR="001774B2" w:rsidRPr="00A65D6E">
        <w:rPr>
          <w:rFonts w:ascii="David" w:hAnsi="David" w:cs="David" w:hint="eastAsia"/>
          <w:b/>
          <w:bCs/>
          <w:sz w:val="22"/>
          <w:szCs w:val="22"/>
          <w:rtl/>
        </w:rPr>
        <w:t>התחרות</w:t>
      </w:r>
      <w:r w:rsidR="001774B2" w:rsidRPr="00A65D6E">
        <w:rPr>
          <w:rFonts w:ascii="David" w:hAnsi="David" w:cs="David"/>
          <w:b/>
          <w:bCs/>
          <w:sz w:val="22"/>
          <w:szCs w:val="22"/>
          <w:rtl/>
        </w:rPr>
        <w:t xml:space="preserve"> </w:t>
      </w:r>
      <w:r w:rsidR="001774B2" w:rsidRPr="00A65D6E">
        <w:rPr>
          <w:rFonts w:ascii="David" w:hAnsi="David" w:cs="David" w:hint="eastAsia"/>
          <w:b/>
          <w:bCs/>
          <w:sz w:val="22"/>
          <w:szCs w:val="22"/>
          <w:rtl/>
        </w:rPr>
        <w:t>הכלכלית</w:t>
      </w:r>
      <w:r w:rsidRPr="00A65D6E">
        <w:rPr>
          <w:rFonts w:ascii="David" w:hAnsi="David" w:cs="David"/>
          <w:b/>
          <w:bCs/>
          <w:sz w:val="22"/>
          <w:szCs w:val="22"/>
          <w:rtl/>
        </w:rPr>
        <w:t xml:space="preserve">, </w:t>
      </w:r>
      <w:r w:rsidRPr="00A65D6E">
        <w:rPr>
          <w:rFonts w:ascii="David" w:hAnsi="David" w:cs="David" w:hint="eastAsia"/>
          <w:b/>
          <w:bCs/>
          <w:sz w:val="22"/>
          <w:szCs w:val="22"/>
          <w:rtl/>
        </w:rPr>
        <w:t>התשמ</w:t>
      </w:r>
      <w:r w:rsidRPr="00A65D6E">
        <w:rPr>
          <w:rFonts w:ascii="David" w:hAnsi="David" w:cs="David"/>
          <w:b/>
          <w:bCs/>
          <w:sz w:val="22"/>
          <w:szCs w:val="22"/>
          <w:rtl/>
        </w:rPr>
        <w:t>"ח-1988</w:t>
      </w:r>
      <w:r w:rsidR="00E222DD" w:rsidRPr="00A65D6E">
        <w:rPr>
          <w:rFonts w:ascii="David" w:hAnsi="David" w:cs="David"/>
          <w:b/>
          <w:bCs/>
          <w:sz w:val="22"/>
          <w:szCs w:val="22"/>
          <w:rtl/>
        </w:rPr>
        <w:br/>
      </w:r>
      <w:bookmarkStart w:id="0" w:name="_GoBack"/>
      <w:r w:rsidRPr="00A65D6E">
        <w:rPr>
          <w:rFonts w:ascii="David" w:hAnsi="David" w:cs="David" w:hint="eastAsia"/>
          <w:b/>
          <w:bCs/>
          <w:sz w:val="22"/>
          <w:szCs w:val="22"/>
          <w:rtl/>
        </w:rPr>
        <w:t>בדבר</w:t>
      </w:r>
      <w:r w:rsidRPr="00A65D6E">
        <w:rPr>
          <w:rFonts w:ascii="David" w:hAnsi="David" w:cs="David"/>
          <w:b/>
          <w:bCs/>
          <w:sz w:val="22"/>
          <w:szCs w:val="22"/>
          <w:rtl/>
        </w:rPr>
        <w:t xml:space="preserve"> </w:t>
      </w:r>
      <w:r w:rsidRPr="00A65D6E">
        <w:rPr>
          <w:rFonts w:ascii="David" w:hAnsi="David" w:cs="David" w:hint="eastAsia"/>
          <w:b/>
          <w:bCs/>
          <w:sz w:val="22"/>
          <w:szCs w:val="22"/>
          <w:rtl/>
        </w:rPr>
        <w:t>מתן</w:t>
      </w:r>
      <w:r w:rsidRPr="00A65D6E">
        <w:rPr>
          <w:rFonts w:ascii="David" w:hAnsi="David" w:cs="David"/>
          <w:b/>
          <w:bCs/>
          <w:sz w:val="22"/>
          <w:szCs w:val="22"/>
          <w:rtl/>
        </w:rPr>
        <w:t xml:space="preserve"> </w:t>
      </w:r>
      <w:r w:rsidRPr="00A65D6E">
        <w:rPr>
          <w:rFonts w:ascii="David" w:hAnsi="David" w:cs="David" w:hint="eastAsia"/>
          <w:b/>
          <w:bCs/>
          <w:sz w:val="22"/>
          <w:szCs w:val="22"/>
          <w:rtl/>
        </w:rPr>
        <w:t>פטור</w:t>
      </w:r>
      <w:r w:rsidRPr="00A65D6E">
        <w:rPr>
          <w:rFonts w:ascii="David" w:hAnsi="David" w:cs="David"/>
          <w:b/>
          <w:bCs/>
          <w:sz w:val="22"/>
          <w:szCs w:val="22"/>
          <w:rtl/>
        </w:rPr>
        <w:t xml:space="preserve"> </w:t>
      </w:r>
      <w:r w:rsidRPr="00A65D6E">
        <w:rPr>
          <w:rFonts w:ascii="David" w:hAnsi="David" w:cs="David" w:hint="eastAsia"/>
          <w:b/>
          <w:bCs/>
          <w:sz w:val="22"/>
          <w:szCs w:val="22"/>
          <w:rtl/>
        </w:rPr>
        <w:t>מאישור</w:t>
      </w:r>
      <w:r w:rsidRPr="00A65D6E">
        <w:rPr>
          <w:rFonts w:ascii="David" w:hAnsi="David" w:cs="David"/>
          <w:b/>
          <w:bCs/>
          <w:sz w:val="22"/>
          <w:szCs w:val="22"/>
          <w:rtl/>
        </w:rPr>
        <w:t xml:space="preserve"> </w:t>
      </w:r>
      <w:r w:rsidRPr="00A65D6E">
        <w:rPr>
          <w:rFonts w:ascii="David" w:hAnsi="David" w:cs="David" w:hint="eastAsia"/>
          <w:b/>
          <w:bCs/>
          <w:sz w:val="22"/>
          <w:szCs w:val="22"/>
          <w:rtl/>
        </w:rPr>
        <w:t>הסדר</w:t>
      </w:r>
      <w:r w:rsidRPr="00A65D6E">
        <w:rPr>
          <w:rFonts w:ascii="David" w:hAnsi="David" w:cs="David"/>
          <w:b/>
          <w:bCs/>
          <w:sz w:val="22"/>
          <w:szCs w:val="22"/>
          <w:rtl/>
        </w:rPr>
        <w:t xml:space="preserve"> </w:t>
      </w:r>
      <w:r w:rsidRPr="00A65D6E">
        <w:rPr>
          <w:rFonts w:ascii="David" w:hAnsi="David" w:cs="David" w:hint="eastAsia"/>
          <w:b/>
          <w:bCs/>
          <w:sz w:val="22"/>
          <w:szCs w:val="22"/>
          <w:rtl/>
        </w:rPr>
        <w:t>כובל</w:t>
      </w:r>
      <w:r w:rsidRPr="00A65D6E">
        <w:rPr>
          <w:rFonts w:ascii="David" w:hAnsi="David" w:cs="David"/>
          <w:b/>
          <w:bCs/>
          <w:sz w:val="22"/>
          <w:szCs w:val="22"/>
          <w:rtl/>
        </w:rPr>
        <w:t xml:space="preserve"> </w:t>
      </w:r>
      <w:r w:rsidRPr="00A65D6E">
        <w:rPr>
          <w:rFonts w:ascii="David" w:hAnsi="David" w:cs="David" w:hint="eastAsia"/>
          <w:b/>
          <w:bCs/>
          <w:sz w:val="22"/>
          <w:szCs w:val="22"/>
          <w:rtl/>
        </w:rPr>
        <w:t>שצדדים</w:t>
      </w:r>
      <w:r w:rsidRPr="00A65D6E">
        <w:rPr>
          <w:rFonts w:ascii="David" w:hAnsi="David" w:cs="David"/>
          <w:b/>
          <w:bCs/>
          <w:sz w:val="22"/>
          <w:szCs w:val="22"/>
          <w:rtl/>
        </w:rPr>
        <w:t xml:space="preserve"> </w:t>
      </w:r>
      <w:r w:rsidRPr="00A65D6E">
        <w:rPr>
          <w:rFonts w:ascii="David" w:hAnsi="David" w:cs="David" w:hint="eastAsia"/>
          <w:b/>
          <w:bCs/>
          <w:sz w:val="22"/>
          <w:szCs w:val="22"/>
          <w:rtl/>
        </w:rPr>
        <w:t>לו</w:t>
      </w:r>
      <w:r w:rsidR="00891CD8" w:rsidRPr="00A65D6E">
        <w:rPr>
          <w:rFonts w:ascii="David" w:hAnsi="David" w:cs="David"/>
          <w:b/>
          <w:bCs/>
          <w:sz w:val="22"/>
          <w:szCs w:val="22"/>
          <w:rtl/>
        </w:rPr>
        <w:t xml:space="preserve"> </w:t>
      </w:r>
      <w:r w:rsidR="00AB2B5A" w:rsidRPr="00A65D6E">
        <w:rPr>
          <w:rFonts w:ascii="David" w:hAnsi="David" w:cs="David"/>
          <w:b/>
          <w:bCs/>
          <w:sz w:val="22"/>
          <w:szCs w:val="22"/>
          <w:rtl/>
        </w:rPr>
        <w:t xml:space="preserve">הפדרציה למוסיקה ישראלית וים תיכונית בע"מ </w:t>
      </w:r>
      <w:r w:rsidR="00557239" w:rsidRPr="00A65D6E">
        <w:rPr>
          <w:rFonts w:ascii="David" w:hAnsi="David" w:cs="David"/>
          <w:b/>
          <w:bCs/>
          <w:sz w:val="22"/>
          <w:szCs w:val="22"/>
          <w:rtl/>
        </w:rPr>
        <w:t>ובעלי הזכויות החברים בה</w:t>
      </w:r>
      <w:r w:rsidR="00E222DD" w:rsidRPr="00A65D6E">
        <w:rPr>
          <w:rFonts w:ascii="David" w:hAnsi="David" w:cs="David"/>
          <w:b/>
          <w:bCs/>
          <w:sz w:val="22"/>
          <w:szCs w:val="22"/>
          <w:rtl/>
        </w:rPr>
        <w:t xml:space="preserve"> והמיוצגים על ידה</w:t>
      </w:r>
      <w:r w:rsidR="00557239" w:rsidRPr="00A65D6E" w:rsidDel="00557239">
        <w:rPr>
          <w:rFonts w:ascii="David" w:hAnsi="David" w:cs="David"/>
          <w:b/>
          <w:bCs/>
          <w:sz w:val="22"/>
          <w:szCs w:val="22"/>
          <w:rtl/>
        </w:rPr>
        <w:t xml:space="preserve"> </w:t>
      </w:r>
    </w:p>
    <w:bookmarkEnd w:id="0"/>
    <w:p w14:paraId="32283DC2" w14:textId="77777777" w:rsidR="00BB5204" w:rsidRPr="00A65D6E" w:rsidRDefault="00451C99" w:rsidP="00547CB1">
      <w:pPr>
        <w:pStyle w:val="ListParagraph"/>
        <w:numPr>
          <w:ilvl w:val="0"/>
          <w:numId w:val="2"/>
        </w:numPr>
        <w:spacing w:before="0" w:beforeAutospacing="0" w:after="240" w:afterAutospacing="0" w:line="360" w:lineRule="auto"/>
        <w:jc w:val="both"/>
        <w:divId w:val="235820749"/>
        <w:rPr>
          <w:rFonts w:ascii="David" w:hAnsi="David" w:cs="David"/>
          <w:b/>
          <w:bCs/>
          <w:sz w:val="22"/>
          <w:szCs w:val="22"/>
          <w:u w:val="single"/>
          <w:rtl/>
        </w:rPr>
      </w:pPr>
      <w:r w:rsidRPr="00A65D6E">
        <w:rPr>
          <w:rFonts w:ascii="David" w:hAnsi="David" w:cs="David" w:hint="eastAsia"/>
          <w:b/>
          <w:bCs/>
          <w:sz w:val="22"/>
          <w:szCs w:val="22"/>
          <w:u w:val="single"/>
          <w:rtl/>
        </w:rPr>
        <w:t>פתח</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דבר</w:t>
      </w:r>
    </w:p>
    <w:p w14:paraId="6579A4D0" w14:textId="7395FFD7" w:rsidR="00891CD8" w:rsidRPr="00A65D6E" w:rsidRDefault="009D59DB"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לפניי בקשת פטור לפי סעיף 14 לחוק התחרות הכלכלית, התשמ"ח-1988 (להלן </w:t>
      </w:r>
      <w:r w:rsidRPr="00A65D6E">
        <w:rPr>
          <w:rFonts w:ascii="David" w:hAnsi="David" w:cs="David"/>
          <w:b/>
          <w:bCs/>
          <w:sz w:val="22"/>
          <w:szCs w:val="22"/>
          <w:rtl/>
        </w:rPr>
        <w:t>החוק</w:t>
      </w:r>
      <w:r w:rsidRPr="00A65D6E">
        <w:rPr>
          <w:rFonts w:ascii="David" w:hAnsi="David" w:cs="David"/>
          <w:sz w:val="22"/>
          <w:szCs w:val="22"/>
          <w:rtl/>
        </w:rPr>
        <w:t xml:space="preserve">) להסדר שצדדים לו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w:t>
      </w:r>
      <w:r w:rsidR="00E222DD" w:rsidRPr="00A65D6E">
        <w:rPr>
          <w:rFonts w:ascii="David" w:hAnsi="David" w:cs="David"/>
          <w:sz w:val="22"/>
          <w:szCs w:val="22"/>
          <w:rtl/>
        </w:rPr>
        <w:t>–</w:t>
      </w:r>
      <w:r w:rsidRPr="00A65D6E">
        <w:rPr>
          <w:rFonts w:ascii="David" w:hAnsi="David" w:cs="David"/>
          <w:sz w:val="22"/>
          <w:szCs w:val="22"/>
          <w:rtl/>
        </w:rPr>
        <w:t xml:space="preserve"> הפדרציה למוסיקה ישראלית וים תיכונית בע"מ (להלן </w:t>
      </w:r>
      <w:proofErr w:type="spellStart"/>
      <w:r w:rsidRPr="00A65D6E">
        <w:rPr>
          <w:rFonts w:ascii="David" w:hAnsi="David" w:cs="David"/>
          <w:b/>
          <w:bCs/>
          <w:sz w:val="22"/>
          <w:szCs w:val="22"/>
          <w:rtl/>
        </w:rPr>
        <w:t>הפי"ל</w:t>
      </w:r>
      <w:proofErr w:type="spellEnd"/>
      <w:r w:rsidRPr="00A65D6E">
        <w:rPr>
          <w:rFonts w:ascii="David" w:hAnsi="David" w:cs="David"/>
          <w:sz w:val="22"/>
          <w:szCs w:val="22"/>
          <w:rtl/>
        </w:rPr>
        <w:t xml:space="preserve">) ובעלי זכויות החברים בה או המיוצגים על ידה. עניינה של בקשת הפטור הוא בהסדרים הכובלים העומדים ביסוד הקמתה ופעילותה של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כתאגיד לניהול משותף של זכויות יוצרים</w:t>
      </w:r>
      <w:r w:rsidR="00891CD8" w:rsidRPr="00A65D6E">
        <w:rPr>
          <w:rFonts w:ascii="David" w:hAnsi="David" w:cs="David"/>
          <w:sz w:val="22"/>
          <w:szCs w:val="22"/>
          <w:rtl/>
        </w:rPr>
        <w:t>.</w:t>
      </w:r>
    </w:p>
    <w:p w14:paraId="4D0DA9D0" w14:textId="64C0B21A"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לאחר</w:t>
      </w:r>
      <w:r w:rsidRPr="00A65D6E">
        <w:rPr>
          <w:rFonts w:ascii="David" w:hAnsi="David" w:cs="David"/>
          <w:sz w:val="22"/>
          <w:szCs w:val="22"/>
          <w:rtl/>
        </w:rPr>
        <w:t xml:space="preserve"> שבחנתי את ההסדר ואת הכבילות המצויות בו, כמו גם את השפעתן האפשרית על התחרות בשוק הרלוונטי, ולאחר שנועצתי בוועדה לפטורים ולמיזוגים, שוכנעתי כי בכפוף לתנאים שיפורטו בהמשך, הכבילות אינן פוגעות פגיעה של ממש בתחרות בשוק, כי עיקרו של ההסדר אינו בהפחתת התחרות או במניעתה, וכן כי אין בהסדר כבילות שאינן נחוצות למימוש עיקרו. על כן, מצאתי כי ההסדר ראוי לפטור לפי סעיף 14 לחוק, בתנאים ובשל הנימוקים אשר יפורטו להלן. </w:t>
      </w:r>
    </w:p>
    <w:p w14:paraId="2F100752" w14:textId="038F9598" w:rsidR="00CD6564" w:rsidRPr="00A65D6E" w:rsidRDefault="00CD6564" w:rsidP="00547CB1">
      <w:pPr>
        <w:pStyle w:val="ListParagraph"/>
        <w:numPr>
          <w:ilvl w:val="0"/>
          <w:numId w:val="2"/>
        </w:numPr>
        <w:spacing w:before="0" w:beforeAutospacing="0" w:after="240" w:afterAutospacing="0" w:line="360" w:lineRule="auto"/>
        <w:jc w:val="both"/>
        <w:divId w:val="235820749"/>
        <w:rPr>
          <w:rFonts w:ascii="David" w:hAnsi="David" w:cs="David"/>
          <w:b/>
          <w:bCs/>
          <w:sz w:val="22"/>
          <w:szCs w:val="22"/>
          <w:u w:val="single"/>
          <w:rtl/>
        </w:rPr>
      </w:pPr>
      <w:r w:rsidRPr="00A65D6E">
        <w:rPr>
          <w:rFonts w:ascii="David" w:hAnsi="David" w:cs="David"/>
          <w:b/>
          <w:bCs/>
          <w:sz w:val="22"/>
          <w:szCs w:val="22"/>
          <w:u w:val="single"/>
          <w:rtl/>
        </w:rPr>
        <w:t>ההסדר והצדדים לו</w:t>
      </w:r>
    </w:p>
    <w:p w14:paraId="5D0ACA92" w14:textId="3347F6A5" w:rsidR="001856C9" w:rsidRPr="001856C9" w:rsidRDefault="001856C9" w:rsidP="00547CB1">
      <w:pPr>
        <w:spacing w:before="0" w:beforeAutospacing="0" w:after="240" w:afterAutospacing="0" w:line="360" w:lineRule="auto"/>
        <w:jc w:val="both"/>
        <w:divId w:val="235820749"/>
        <w:rPr>
          <w:rFonts w:ascii="David" w:hAnsi="David" w:cs="David"/>
          <w:sz w:val="22"/>
          <w:szCs w:val="22"/>
          <w:rtl/>
        </w:rPr>
      </w:pPr>
      <w:r w:rsidRPr="001856C9">
        <w:rPr>
          <w:rFonts w:ascii="David" w:hAnsi="David" w:cs="David"/>
          <w:sz w:val="22"/>
          <w:szCs w:val="22"/>
          <w:rtl/>
        </w:rPr>
        <w:t xml:space="preserve">חוק זכות יוצרים, התשס"ח-2007 מקנה ליוצר זכות בלעדית לעשות פעולות ביצירה או בחלק מהותי ממנה כמפורט בסעיף 11 לחוק, ובכלל זה העתקה, ביצוע פומבי, שידור והעמדת יצירה לרשות הציבור (פעולות אלה להלן </w:t>
      </w:r>
      <w:r w:rsidRPr="00A92C76">
        <w:rPr>
          <w:rFonts w:ascii="David" w:hAnsi="David" w:cs="David"/>
          <w:b/>
          <w:bCs/>
          <w:sz w:val="22"/>
          <w:szCs w:val="22"/>
          <w:rtl/>
        </w:rPr>
        <w:t>שימוש ביצירה</w:t>
      </w:r>
      <w:r w:rsidRPr="001856C9">
        <w:rPr>
          <w:rFonts w:ascii="David" w:hAnsi="David" w:cs="David"/>
          <w:sz w:val="22"/>
          <w:szCs w:val="22"/>
          <w:rtl/>
        </w:rPr>
        <w:t>). בין היצירות המוגנות בחוק זכות יוצרים,</w:t>
      </w:r>
      <w:r>
        <w:rPr>
          <w:rFonts w:ascii="David" w:hAnsi="David" w:cs="David" w:hint="cs"/>
          <w:sz w:val="22"/>
          <w:szCs w:val="22"/>
          <w:rtl/>
        </w:rPr>
        <w:t xml:space="preserve"> תקליט (</w:t>
      </w:r>
      <w:r w:rsidRPr="001856C9">
        <w:rPr>
          <w:rFonts w:ascii="David" w:hAnsi="David" w:cs="David"/>
          <w:sz w:val="22"/>
          <w:szCs w:val="22"/>
          <w:rtl/>
        </w:rPr>
        <w:t>טביעה של צלילים, למעט טביעה של צלילים ביצירה קולנועית</w:t>
      </w:r>
      <w:r>
        <w:rPr>
          <w:rFonts w:ascii="David" w:hAnsi="David" w:cs="David" w:hint="cs"/>
          <w:sz w:val="22"/>
          <w:szCs w:val="22"/>
          <w:rtl/>
        </w:rPr>
        <w:t>)</w:t>
      </w:r>
      <w:r w:rsidRPr="001856C9">
        <w:rPr>
          <w:rFonts w:ascii="David" w:hAnsi="David" w:cs="David"/>
          <w:sz w:val="22"/>
          <w:szCs w:val="22"/>
          <w:rtl/>
        </w:rPr>
        <w:t>.</w:t>
      </w:r>
    </w:p>
    <w:p w14:paraId="14F591C9" w14:textId="4E10293C" w:rsidR="00CD6564" w:rsidRPr="00A65D6E" w:rsidRDefault="00CD6564" w:rsidP="00547CB1">
      <w:pPr>
        <w:spacing w:before="0" w:beforeAutospacing="0" w:after="240" w:afterAutospacing="0" w:line="360" w:lineRule="auto"/>
        <w:jc w:val="both"/>
        <w:divId w:val="235820749"/>
        <w:rPr>
          <w:rFonts w:ascii="David" w:hAnsi="David" w:cs="David"/>
          <w:sz w:val="22"/>
          <w:szCs w:val="22"/>
          <w:rtl/>
        </w:rPr>
      </w:pPr>
      <w:proofErr w:type="spellStart"/>
      <w:r w:rsidRPr="00A65D6E">
        <w:rPr>
          <w:rFonts w:ascii="David" w:hAnsi="David" w:cs="David"/>
          <w:b/>
          <w:bCs/>
          <w:sz w:val="22"/>
          <w:szCs w:val="22"/>
          <w:rtl/>
        </w:rPr>
        <w:t>הפי"ל</w:t>
      </w:r>
      <w:proofErr w:type="spellEnd"/>
      <w:r w:rsidRPr="00A65D6E">
        <w:rPr>
          <w:rFonts w:ascii="David" w:hAnsi="David" w:cs="David"/>
          <w:b/>
          <w:bCs/>
          <w:sz w:val="22"/>
          <w:szCs w:val="22"/>
          <w:rtl/>
        </w:rPr>
        <w:t xml:space="preserve"> </w:t>
      </w:r>
      <w:r w:rsidRPr="00A65D6E">
        <w:rPr>
          <w:rFonts w:ascii="David" w:hAnsi="David" w:cs="David"/>
          <w:sz w:val="22"/>
          <w:szCs w:val="22"/>
          <w:rtl/>
        </w:rPr>
        <w:t>היא ארגון לניהול משותף של זכויות יוצרים ברשומות קול מוסיקאליות אשר עוסקת במתן רישיונות שמיכה לשימוש ברשומות הקול שבניהולה.</w:t>
      </w:r>
      <w:r w:rsidRPr="00A65D6E">
        <w:rPr>
          <w:rFonts w:ascii="David" w:hAnsi="David" w:cs="David"/>
          <w:b/>
          <w:bCs/>
          <w:sz w:val="22"/>
          <w:szCs w:val="22"/>
          <w:rtl/>
        </w:rPr>
        <w:t xml:space="preserve">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הוקמה בשנת 1988 וכיום מייצגת למעלה מ-700 מפיקים.</w:t>
      </w:r>
    </w:p>
    <w:p w14:paraId="2BE679F4" w14:textId="074020FB" w:rsidR="00CD6564" w:rsidRPr="00A65D6E" w:rsidRDefault="00CD6564"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b/>
          <w:bCs/>
          <w:sz w:val="22"/>
          <w:szCs w:val="22"/>
          <w:rtl/>
        </w:rPr>
        <w:t xml:space="preserve">חברי </w:t>
      </w:r>
      <w:proofErr w:type="spellStart"/>
      <w:r w:rsidRPr="00A65D6E">
        <w:rPr>
          <w:rFonts w:ascii="David" w:hAnsi="David" w:cs="David"/>
          <w:b/>
          <w:bCs/>
          <w:sz w:val="22"/>
          <w:szCs w:val="22"/>
          <w:rtl/>
        </w:rPr>
        <w:t>הפי"ל</w:t>
      </w:r>
      <w:proofErr w:type="spellEnd"/>
      <w:r w:rsidRPr="00A65D6E">
        <w:rPr>
          <w:rFonts w:ascii="David" w:hAnsi="David" w:cs="David"/>
          <w:sz w:val="22"/>
          <w:szCs w:val="22"/>
          <w:rtl/>
        </w:rPr>
        <w:t xml:space="preserve"> הם המפיקים המפורטים בנספח א' לבקשת הפטור</w:t>
      </w:r>
      <w:r w:rsidR="000110A8" w:rsidRPr="00A65D6E">
        <w:rPr>
          <w:rFonts w:ascii="David" w:hAnsi="David" w:cs="David"/>
          <w:sz w:val="22"/>
          <w:szCs w:val="22"/>
          <w:rtl/>
        </w:rPr>
        <w:t xml:space="preserve">, </w:t>
      </w:r>
      <w:r w:rsidR="000110A8" w:rsidRPr="00A65D6E">
        <w:rPr>
          <w:rFonts w:ascii="David" w:hAnsi="David" w:cs="David" w:hint="eastAsia"/>
          <w:sz w:val="22"/>
          <w:szCs w:val="22"/>
          <w:rtl/>
        </w:rPr>
        <w:t>אשר</w:t>
      </w:r>
      <w:r w:rsidR="000110A8" w:rsidRPr="00A65D6E">
        <w:rPr>
          <w:rFonts w:ascii="David" w:hAnsi="David" w:cs="David"/>
          <w:sz w:val="22"/>
          <w:szCs w:val="22"/>
          <w:rtl/>
        </w:rPr>
        <w:t xml:space="preserve"> </w:t>
      </w:r>
      <w:r w:rsidR="000110A8" w:rsidRPr="00A65D6E">
        <w:rPr>
          <w:rFonts w:ascii="David" w:hAnsi="David" w:cs="David" w:hint="eastAsia"/>
          <w:sz w:val="22"/>
          <w:szCs w:val="22"/>
          <w:rtl/>
        </w:rPr>
        <w:t>מחזיקים</w:t>
      </w:r>
      <w:r w:rsidR="000110A8" w:rsidRPr="00A65D6E">
        <w:rPr>
          <w:rFonts w:ascii="David" w:hAnsi="David" w:cs="David"/>
          <w:sz w:val="22"/>
          <w:szCs w:val="22"/>
          <w:rtl/>
        </w:rPr>
        <w:t xml:space="preserve"> </w:t>
      </w:r>
      <w:r w:rsidR="000110A8" w:rsidRPr="00A65D6E">
        <w:rPr>
          <w:rFonts w:ascii="David" w:hAnsi="David" w:cs="David" w:hint="eastAsia"/>
          <w:sz w:val="22"/>
          <w:szCs w:val="22"/>
          <w:rtl/>
        </w:rPr>
        <w:t>בזכויות</w:t>
      </w:r>
      <w:r w:rsidR="000110A8" w:rsidRPr="00A65D6E">
        <w:rPr>
          <w:rFonts w:ascii="David" w:hAnsi="David" w:cs="David"/>
          <w:sz w:val="22"/>
          <w:szCs w:val="22"/>
          <w:rtl/>
        </w:rPr>
        <w:t xml:space="preserve"> </w:t>
      </w:r>
      <w:r w:rsidR="000110A8" w:rsidRPr="00A65D6E">
        <w:rPr>
          <w:rFonts w:ascii="David" w:hAnsi="David" w:cs="David" w:hint="eastAsia"/>
          <w:sz w:val="22"/>
          <w:szCs w:val="22"/>
          <w:rtl/>
        </w:rPr>
        <w:t>בתקליטים</w:t>
      </w:r>
      <w:r w:rsidR="000110A8" w:rsidRPr="00A65D6E">
        <w:rPr>
          <w:rFonts w:ascii="David" w:hAnsi="David" w:cs="David"/>
          <w:sz w:val="22"/>
          <w:szCs w:val="22"/>
          <w:rtl/>
        </w:rPr>
        <w:t xml:space="preserve"> </w:t>
      </w:r>
      <w:r w:rsidR="000110A8" w:rsidRPr="00A65D6E">
        <w:rPr>
          <w:rFonts w:ascii="David" w:hAnsi="David" w:cs="David" w:hint="eastAsia"/>
          <w:sz w:val="22"/>
          <w:szCs w:val="22"/>
          <w:rtl/>
        </w:rPr>
        <w:t>שהם</w:t>
      </w:r>
      <w:r w:rsidR="000110A8" w:rsidRPr="00A65D6E">
        <w:rPr>
          <w:rFonts w:ascii="David" w:hAnsi="David" w:cs="David"/>
          <w:sz w:val="22"/>
          <w:szCs w:val="22"/>
          <w:rtl/>
        </w:rPr>
        <w:t xml:space="preserve"> </w:t>
      </w:r>
      <w:r w:rsidR="000110A8" w:rsidRPr="00A65D6E">
        <w:rPr>
          <w:rFonts w:ascii="David" w:hAnsi="David" w:cs="David" w:hint="eastAsia"/>
          <w:sz w:val="22"/>
          <w:szCs w:val="22"/>
          <w:rtl/>
        </w:rPr>
        <w:t>הפיקו</w:t>
      </w:r>
      <w:r w:rsidR="000110A8" w:rsidRPr="00A65D6E">
        <w:rPr>
          <w:rFonts w:ascii="David" w:hAnsi="David" w:cs="David"/>
          <w:sz w:val="22"/>
          <w:szCs w:val="22"/>
          <w:rtl/>
        </w:rPr>
        <w:t xml:space="preserve">, </w:t>
      </w:r>
      <w:r w:rsidR="000110A8" w:rsidRPr="00A65D6E">
        <w:rPr>
          <w:rFonts w:ascii="David" w:hAnsi="David" w:cs="David" w:hint="eastAsia"/>
          <w:sz w:val="22"/>
          <w:szCs w:val="22"/>
          <w:rtl/>
        </w:rPr>
        <w:t>בהתאם</w:t>
      </w:r>
      <w:r w:rsidR="000110A8" w:rsidRPr="00A65D6E">
        <w:rPr>
          <w:rFonts w:ascii="David" w:hAnsi="David" w:cs="David"/>
          <w:sz w:val="22"/>
          <w:szCs w:val="22"/>
          <w:rtl/>
        </w:rPr>
        <w:t xml:space="preserve"> </w:t>
      </w:r>
      <w:r w:rsidR="000110A8" w:rsidRPr="00A65D6E">
        <w:rPr>
          <w:rFonts w:ascii="David" w:hAnsi="David" w:cs="David" w:hint="eastAsia"/>
          <w:sz w:val="22"/>
          <w:szCs w:val="22"/>
          <w:rtl/>
        </w:rPr>
        <w:t>לחוק</w:t>
      </w:r>
      <w:r w:rsidR="000110A8" w:rsidRPr="00A65D6E">
        <w:rPr>
          <w:rFonts w:ascii="David" w:hAnsi="David" w:cs="David"/>
          <w:sz w:val="22"/>
          <w:szCs w:val="22"/>
          <w:rtl/>
        </w:rPr>
        <w:t xml:space="preserve"> </w:t>
      </w:r>
      <w:r w:rsidR="000110A8" w:rsidRPr="00A65D6E">
        <w:rPr>
          <w:rFonts w:ascii="David" w:hAnsi="David" w:cs="David" w:hint="eastAsia"/>
          <w:sz w:val="22"/>
          <w:szCs w:val="22"/>
          <w:rtl/>
        </w:rPr>
        <w:t>זכו</w:t>
      </w:r>
      <w:r w:rsidR="00E222DD" w:rsidRPr="00A65D6E">
        <w:rPr>
          <w:rFonts w:ascii="David" w:hAnsi="David" w:cs="David" w:hint="eastAsia"/>
          <w:sz w:val="22"/>
          <w:szCs w:val="22"/>
          <w:rtl/>
        </w:rPr>
        <w:t>ת</w:t>
      </w:r>
      <w:r w:rsidR="00E222DD" w:rsidRPr="00A65D6E">
        <w:rPr>
          <w:rFonts w:ascii="David" w:hAnsi="David" w:cs="David"/>
          <w:sz w:val="22"/>
          <w:szCs w:val="22"/>
          <w:rtl/>
        </w:rPr>
        <w:t xml:space="preserve"> </w:t>
      </w:r>
      <w:r w:rsidR="000110A8" w:rsidRPr="00A65D6E">
        <w:rPr>
          <w:rFonts w:ascii="David" w:hAnsi="David" w:cs="David" w:hint="eastAsia"/>
          <w:sz w:val="22"/>
          <w:szCs w:val="22"/>
          <w:rtl/>
        </w:rPr>
        <w:t>יוצרים</w:t>
      </w:r>
      <w:r w:rsidR="003C047B" w:rsidRPr="00A65D6E">
        <w:rPr>
          <w:rFonts w:ascii="David" w:hAnsi="David" w:cs="David"/>
          <w:sz w:val="22"/>
          <w:szCs w:val="22"/>
          <w:rtl/>
        </w:rPr>
        <w:t xml:space="preserve">, </w:t>
      </w:r>
      <w:r w:rsidR="00E222DD" w:rsidRPr="00A65D6E">
        <w:rPr>
          <w:rFonts w:ascii="David" w:hAnsi="David" w:cs="David" w:hint="eastAsia"/>
          <w:sz w:val="22"/>
          <w:szCs w:val="22"/>
          <w:rtl/>
        </w:rPr>
        <w:t>ה</w:t>
      </w:r>
      <w:r w:rsidR="003C047B" w:rsidRPr="00A65D6E">
        <w:rPr>
          <w:rFonts w:ascii="David" w:hAnsi="David" w:cs="David" w:hint="eastAsia"/>
          <w:sz w:val="22"/>
          <w:szCs w:val="22"/>
          <w:rtl/>
        </w:rPr>
        <w:t>תשס</w:t>
      </w:r>
      <w:r w:rsidR="003C047B" w:rsidRPr="00A65D6E">
        <w:rPr>
          <w:rFonts w:ascii="David" w:hAnsi="David" w:cs="David"/>
          <w:sz w:val="22"/>
          <w:szCs w:val="22"/>
          <w:rtl/>
        </w:rPr>
        <w:t>"ח-2007</w:t>
      </w:r>
      <w:r w:rsidRPr="00A65D6E">
        <w:rPr>
          <w:rFonts w:ascii="David" w:hAnsi="David" w:cs="David"/>
          <w:sz w:val="22"/>
          <w:szCs w:val="22"/>
          <w:rtl/>
        </w:rPr>
        <w:t xml:space="preserve">. </w:t>
      </w:r>
      <w:r w:rsidR="00E441A6" w:rsidRPr="00A65D6E">
        <w:rPr>
          <w:rFonts w:ascii="David" w:hAnsi="David" w:cs="David" w:hint="eastAsia"/>
          <w:sz w:val="22"/>
          <w:szCs w:val="22"/>
          <w:rtl/>
        </w:rPr>
        <w:t>יצוין</w:t>
      </w:r>
      <w:r w:rsidR="00E441A6" w:rsidRPr="00A65D6E">
        <w:rPr>
          <w:rFonts w:ascii="David" w:hAnsi="David" w:cs="David"/>
          <w:sz w:val="22"/>
          <w:szCs w:val="22"/>
          <w:rtl/>
        </w:rPr>
        <w:t xml:space="preserve"> כבר עתה כי בניגוד לתאגידי ניהול אחרים, </w:t>
      </w:r>
      <w:proofErr w:type="spellStart"/>
      <w:r w:rsidR="00E441A6" w:rsidRPr="00A65D6E">
        <w:rPr>
          <w:rFonts w:ascii="David" w:hAnsi="David" w:cs="David" w:hint="eastAsia"/>
          <w:sz w:val="22"/>
          <w:szCs w:val="22"/>
          <w:rtl/>
        </w:rPr>
        <w:t>הפי</w:t>
      </w:r>
      <w:r w:rsidR="00E441A6" w:rsidRPr="00A65D6E">
        <w:rPr>
          <w:rFonts w:ascii="David" w:hAnsi="David" w:cs="David"/>
          <w:sz w:val="22"/>
          <w:szCs w:val="22"/>
          <w:rtl/>
        </w:rPr>
        <w:t>"ל</w:t>
      </w:r>
      <w:proofErr w:type="spellEnd"/>
      <w:r w:rsidR="00E441A6" w:rsidRPr="00A65D6E">
        <w:rPr>
          <w:rFonts w:ascii="David" w:hAnsi="David" w:cs="David"/>
          <w:sz w:val="22"/>
          <w:szCs w:val="22"/>
          <w:rtl/>
        </w:rPr>
        <w:t xml:space="preserve"> אינה מייצגת רפרטואר זר והרפרטואר שלה יותר מוטה למוזיקה ישראלית ומזרחית. בנוסף לכך, </w:t>
      </w:r>
      <w:proofErr w:type="spellStart"/>
      <w:r w:rsidR="00E441A6" w:rsidRPr="00A65D6E">
        <w:rPr>
          <w:rFonts w:ascii="David" w:hAnsi="David" w:cs="David" w:hint="eastAsia"/>
          <w:sz w:val="22"/>
          <w:szCs w:val="22"/>
          <w:rtl/>
        </w:rPr>
        <w:t>הפי</w:t>
      </w:r>
      <w:r w:rsidR="00E441A6" w:rsidRPr="00A65D6E">
        <w:rPr>
          <w:rFonts w:ascii="David" w:hAnsi="David" w:cs="David"/>
          <w:sz w:val="22"/>
          <w:szCs w:val="22"/>
          <w:rtl/>
        </w:rPr>
        <w:t>"ל</w:t>
      </w:r>
      <w:proofErr w:type="spellEnd"/>
      <w:r w:rsidR="00E441A6" w:rsidRPr="00A65D6E">
        <w:rPr>
          <w:rFonts w:ascii="David" w:hAnsi="David" w:cs="David"/>
          <w:sz w:val="22"/>
          <w:szCs w:val="22"/>
          <w:rtl/>
        </w:rPr>
        <w:t xml:space="preserve"> מוחזקת בידי מספר מצומצם של בעלי זכויות, כאשר יתר החברים אינם בעליה</w:t>
      </w:r>
      <w:r w:rsidR="00E222DD" w:rsidRPr="00A65D6E">
        <w:rPr>
          <w:rFonts w:ascii="David" w:hAnsi="David" w:cs="David"/>
          <w:sz w:val="22"/>
          <w:szCs w:val="22"/>
          <w:rtl/>
        </w:rPr>
        <w:t xml:space="preserve"> אלא מיוצגים על ידה בלבד</w:t>
      </w:r>
      <w:r w:rsidR="00E441A6" w:rsidRPr="00A65D6E">
        <w:rPr>
          <w:rFonts w:ascii="David" w:hAnsi="David" w:cs="David"/>
          <w:sz w:val="22"/>
          <w:szCs w:val="22"/>
          <w:rtl/>
        </w:rPr>
        <w:t xml:space="preserve">. </w:t>
      </w:r>
    </w:p>
    <w:p w14:paraId="4D1A65F3" w14:textId="09500A5F" w:rsidR="002A799F" w:rsidRPr="00A65D6E" w:rsidRDefault="002A799F"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פעילותה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מצויה </w:t>
      </w:r>
      <w:r w:rsidRPr="00A65D6E">
        <w:rPr>
          <w:rFonts w:ascii="David" w:hAnsi="David" w:cs="David" w:hint="eastAsia"/>
          <w:sz w:val="22"/>
          <w:szCs w:val="22"/>
          <w:rtl/>
        </w:rPr>
        <w:t>תחת</w:t>
      </w:r>
      <w:r w:rsidRPr="00A65D6E">
        <w:rPr>
          <w:rFonts w:ascii="David" w:hAnsi="David" w:cs="David"/>
          <w:sz w:val="22"/>
          <w:szCs w:val="22"/>
          <w:rtl/>
        </w:rPr>
        <w:t xml:space="preserve"> בקרת מער</w:t>
      </w:r>
      <w:r w:rsidRPr="00A65D6E">
        <w:rPr>
          <w:rFonts w:ascii="David" w:hAnsi="David" w:cs="David" w:hint="eastAsia"/>
          <w:sz w:val="22"/>
          <w:szCs w:val="22"/>
          <w:rtl/>
        </w:rPr>
        <w:t>ך</w:t>
      </w:r>
      <w:r w:rsidRPr="00A65D6E">
        <w:rPr>
          <w:rFonts w:ascii="David" w:hAnsi="David" w:cs="David"/>
          <w:sz w:val="22"/>
          <w:szCs w:val="22"/>
          <w:rtl/>
        </w:rPr>
        <w:t xml:space="preserve"> ההגבלים העסקיים מזה </w:t>
      </w:r>
      <w:r w:rsidRPr="00A65D6E">
        <w:rPr>
          <w:rFonts w:ascii="David" w:hAnsi="David" w:cs="David" w:hint="eastAsia"/>
          <w:sz w:val="22"/>
          <w:szCs w:val="22"/>
          <w:rtl/>
        </w:rPr>
        <w:t>שנים</w:t>
      </w:r>
      <w:r w:rsidRPr="00A65D6E">
        <w:rPr>
          <w:rFonts w:ascii="David" w:hAnsi="David" w:cs="David"/>
          <w:sz w:val="22"/>
          <w:szCs w:val="22"/>
          <w:rtl/>
        </w:rPr>
        <w:t>. הפעילות נבחנה והותנתה בתנאים על ידי בית הדין לתחרות (בתוארו דאז בית הדין להגבלים עסקיים</w:t>
      </w:r>
      <w:r w:rsidR="00570FBB" w:rsidRPr="00A65D6E">
        <w:rPr>
          <w:rFonts w:ascii="David" w:hAnsi="David" w:cs="David"/>
          <w:sz w:val="22"/>
          <w:szCs w:val="22"/>
          <w:rtl/>
        </w:rPr>
        <w:t xml:space="preserve">, להלן </w:t>
      </w:r>
      <w:r w:rsidR="00570FBB" w:rsidRPr="00A65D6E">
        <w:rPr>
          <w:rFonts w:ascii="David" w:hAnsi="David" w:cs="David" w:hint="eastAsia"/>
          <w:b/>
          <w:bCs/>
          <w:sz w:val="22"/>
          <w:szCs w:val="22"/>
          <w:rtl/>
        </w:rPr>
        <w:t>בית</w:t>
      </w:r>
      <w:r w:rsidR="00570FBB" w:rsidRPr="00A65D6E">
        <w:rPr>
          <w:rFonts w:ascii="David" w:hAnsi="David" w:cs="David"/>
          <w:b/>
          <w:bCs/>
          <w:sz w:val="22"/>
          <w:szCs w:val="22"/>
          <w:rtl/>
        </w:rPr>
        <w:t xml:space="preserve"> </w:t>
      </w:r>
      <w:r w:rsidR="00570FBB" w:rsidRPr="00A65D6E">
        <w:rPr>
          <w:rFonts w:ascii="David" w:hAnsi="David" w:cs="David" w:hint="eastAsia"/>
          <w:b/>
          <w:bCs/>
          <w:sz w:val="22"/>
          <w:szCs w:val="22"/>
          <w:rtl/>
        </w:rPr>
        <w:t>הדין</w:t>
      </w:r>
      <w:r w:rsidRPr="00A65D6E">
        <w:rPr>
          <w:rFonts w:ascii="David" w:hAnsi="David" w:cs="David"/>
          <w:sz w:val="22"/>
          <w:szCs w:val="22"/>
          <w:rtl/>
        </w:rPr>
        <w:t xml:space="preserve">) </w:t>
      </w:r>
      <w:r w:rsidRPr="00A65D6E">
        <w:rPr>
          <w:rFonts w:ascii="David" w:hAnsi="David" w:cs="David" w:hint="eastAsia"/>
          <w:sz w:val="22"/>
          <w:szCs w:val="22"/>
          <w:rtl/>
        </w:rPr>
        <w:t>מספר</w:t>
      </w:r>
      <w:r w:rsidRPr="00A65D6E">
        <w:rPr>
          <w:rFonts w:ascii="David" w:hAnsi="David" w:cs="David"/>
          <w:sz w:val="22"/>
          <w:szCs w:val="22"/>
          <w:rtl/>
        </w:rPr>
        <w:t xml:space="preserve"> </w:t>
      </w:r>
      <w:r w:rsidRPr="00A65D6E">
        <w:rPr>
          <w:rFonts w:ascii="David" w:hAnsi="David" w:cs="David" w:hint="eastAsia"/>
          <w:sz w:val="22"/>
          <w:szCs w:val="22"/>
          <w:rtl/>
        </w:rPr>
        <w:t>פעמים</w:t>
      </w:r>
      <w:r w:rsidRPr="00A65D6E">
        <w:rPr>
          <w:rFonts w:ascii="David" w:hAnsi="David" w:cs="David"/>
          <w:sz w:val="22"/>
          <w:szCs w:val="22"/>
          <w:rtl/>
        </w:rPr>
        <w:t>,</w:t>
      </w:r>
      <w:r w:rsidRPr="00A65D6E">
        <w:rPr>
          <w:rFonts w:ascii="David" w:hAnsi="David" w:cs="David"/>
          <w:sz w:val="22"/>
          <w:szCs w:val="22"/>
          <w:vertAlign w:val="superscript"/>
          <w:rtl/>
        </w:rPr>
        <w:footnoteReference w:id="1"/>
      </w:r>
      <w:r w:rsidRPr="00A65D6E">
        <w:rPr>
          <w:rFonts w:ascii="David" w:hAnsi="David" w:cs="David"/>
          <w:sz w:val="22"/>
          <w:szCs w:val="22"/>
          <w:rtl/>
        </w:rPr>
        <w:t xml:space="preserve"> </w:t>
      </w:r>
      <w:r w:rsidRPr="00A65D6E">
        <w:rPr>
          <w:rFonts w:ascii="David" w:hAnsi="David" w:cs="David"/>
          <w:sz w:val="22"/>
          <w:szCs w:val="22"/>
          <w:rtl/>
        </w:rPr>
        <w:lastRenderedPageBreak/>
        <w:t>כאשר האחרו</w:t>
      </w:r>
      <w:r w:rsidRPr="00A65D6E">
        <w:rPr>
          <w:rFonts w:ascii="David" w:hAnsi="David" w:cs="David" w:hint="eastAsia"/>
          <w:sz w:val="22"/>
          <w:szCs w:val="22"/>
          <w:rtl/>
        </w:rPr>
        <w:t>נה</w:t>
      </w:r>
      <w:r w:rsidRPr="00A65D6E">
        <w:rPr>
          <w:rFonts w:ascii="David" w:hAnsi="David" w:cs="David"/>
          <w:sz w:val="22"/>
          <w:szCs w:val="22"/>
          <w:rtl/>
        </w:rPr>
        <w:t xml:space="preserve"> </w:t>
      </w:r>
      <w:r w:rsidRPr="00A65D6E">
        <w:rPr>
          <w:rFonts w:ascii="David" w:hAnsi="David" w:cs="David" w:hint="eastAsia"/>
          <w:sz w:val="22"/>
          <w:szCs w:val="22"/>
          <w:rtl/>
        </w:rPr>
        <w:t>שבהן</w:t>
      </w:r>
      <w:r w:rsidRPr="00A65D6E">
        <w:rPr>
          <w:rFonts w:ascii="David" w:hAnsi="David" w:cs="David"/>
          <w:sz w:val="22"/>
          <w:szCs w:val="22"/>
          <w:rtl/>
        </w:rPr>
        <w:t xml:space="preserve"> </w:t>
      </w:r>
      <w:r w:rsidRPr="00A65D6E">
        <w:rPr>
          <w:rFonts w:ascii="David" w:hAnsi="David" w:cs="David" w:hint="eastAsia"/>
          <w:sz w:val="22"/>
          <w:szCs w:val="22"/>
          <w:rtl/>
        </w:rPr>
        <w:t>הייתה</w:t>
      </w:r>
      <w:r w:rsidRPr="00A65D6E">
        <w:rPr>
          <w:rFonts w:ascii="David" w:hAnsi="David" w:cs="David"/>
          <w:sz w:val="22"/>
          <w:szCs w:val="22"/>
          <w:rtl/>
        </w:rPr>
        <w:t xml:space="preserve"> </w:t>
      </w:r>
      <w:r w:rsidRPr="00A65D6E">
        <w:rPr>
          <w:rFonts w:ascii="David" w:hAnsi="David" w:cs="David" w:hint="eastAsia"/>
          <w:sz w:val="22"/>
          <w:szCs w:val="22"/>
          <w:rtl/>
        </w:rPr>
        <w:t>ב</w:t>
      </w:r>
      <w:r w:rsidRPr="00A65D6E">
        <w:rPr>
          <w:rFonts w:ascii="David" w:hAnsi="David" w:cs="David"/>
          <w:sz w:val="22"/>
          <w:szCs w:val="22"/>
          <w:rtl/>
        </w:rPr>
        <w:t xml:space="preserve">-11.1.2017 במסגרת הליך </w:t>
      </w:r>
      <w:proofErr w:type="spellStart"/>
      <w:r w:rsidRPr="00A65D6E">
        <w:rPr>
          <w:rFonts w:ascii="David" w:hAnsi="David" w:cs="David"/>
          <w:sz w:val="22"/>
          <w:szCs w:val="22"/>
          <w:rtl/>
        </w:rPr>
        <w:t>ה"ע</w:t>
      </w:r>
      <w:proofErr w:type="spellEnd"/>
      <w:r w:rsidRPr="00A65D6E">
        <w:rPr>
          <w:rFonts w:ascii="David" w:hAnsi="David" w:cs="David"/>
          <w:sz w:val="22"/>
          <w:szCs w:val="22"/>
          <w:rtl/>
        </w:rPr>
        <w:t xml:space="preserve"> 1499-02-15, </w:t>
      </w:r>
      <w:r w:rsidRPr="00A65D6E">
        <w:rPr>
          <w:rFonts w:ascii="David" w:hAnsi="David" w:cs="David" w:hint="eastAsia"/>
          <w:sz w:val="22"/>
          <w:szCs w:val="22"/>
          <w:rtl/>
        </w:rPr>
        <w:t>בו</w:t>
      </w:r>
      <w:r w:rsidRPr="00A65D6E">
        <w:rPr>
          <w:rFonts w:ascii="David" w:hAnsi="David" w:cs="David"/>
          <w:sz w:val="22"/>
          <w:szCs w:val="22"/>
          <w:rtl/>
        </w:rPr>
        <w:t xml:space="preserve"> הוחלט לאשר את פעילותה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תחת תנאים לחמש שנים מיום מתן ההחלטה (להלן </w:t>
      </w:r>
      <w:r w:rsidRPr="00A65D6E">
        <w:rPr>
          <w:rFonts w:ascii="David" w:hAnsi="David" w:cs="David"/>
          <w:b/>
          <w:bCs/>
          <w:sz w:val="22"/>
          <w:szCs w:val="22"/>
          <w:rtl/>
        </w:rPr>
        <w:t>האישור האחרון</w:t>
      </w:r>
      <w:r w:rsidRPr="00A65D6E">
        <w:rPr>
          <w:rFonts w:ascii="David" w:hAnsi="David" w:cs="David"/>
          <w:sz w:val="22"/>
          <w:szCs w:val="22"/>
          <w:rtl/>
        </w:rPr>
        <w:t>).</w:t>
      </w:r>
      <w:r w:rsidRPr="00A65D6E">
        <w:rPr>
          <w:rFonts w:ascii="David" w:hAnsi="David" w:cs="David"/>
          <w:sz w:val="22"/>
          <w:szCs w:val="22"/>
          <w:vertAlign w:val="superscript"/>
          <w:rtl/>
        </w:rPr>
        <w:footnoteReference w:id="2"/>
      </w:r>
      <w:r w:rsidRPr="00A65D6E">
        <w:rPr>
          <w:rFonts w:ascii="David" w:hAnsi="David" w:cs="David"/>
          <w:sz w:val="22"/>
          <w:szCs w:val="22"/>
          <w:rtl/>
        </w:rPr>
        <w:t xml:space="preserve"> </w:t>
      </w:r>
    </w:p>
    <w:p w14:paraId="08C5F293" w14:textId="52FDE794" w:rsidR="002A799F" w:rsidRPr="00A65D6E" w:rsidRDefault="002A799F"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ביום 6.1.2022, </w:t>
      </w:r>
      <w:r w:rsidRPr="00A65D6E">
        <w:rPr>
          <w:rFonts w:ascii="David" w:hAnsi="David" w:cs="David" w:hint="eastAsia"/>
          <w:sz w:val="22"/>
          <w:szCs w:val="22"/>
          <w:rtl/>
        </w:rPr>
        <w:t>נתן</w:t>
      </w:r>
      <w:r w:rsidRPr="00A65D6E">
        <w:rPr>
          <w:rFonts w:ascii="David" w:hAnsi="David" w:cs="David"/>
          <w:sz w:val="22"/>
          <w:szCs w:val="22"/>
          <w:rtl/>
        </w:rPr>
        <w:t xml:space="preserve"> בית הדי</w:t>
      </w:r>
      <w:r w:rsidRPr="00A65D6E">
        <w:rPr>
          <w:rFonts w:ascii="David" w:hAnsi="David" w:cs="David" w:hint="eastAsia"/>
          <w:sz w:val="22"/>
          <w:szCs w:val="22"/>
          <w:rtl/>
        </w:rPr>
        <w:t>ן</w:t>
      </w:r>
      <w:r w:rsidRPr="00A65D6E">
        <w:rPr>
          <w:rFonts w:ascii="David" w:hAnsi="David" w:cs="David"/>
          <w:sz w:val="22"/>
          <w:szCs w:val="22"/>
          <w:rtl/>
        </w:rPr>
        <w:t xml:space="preserve"> היתר זמני לפעילותה של </w:t>
      </w:r>
      <w:proofErr w:type="spellStart"/>
      <w:r w:rsidRPr="00A65D6E">
        <w:rPr>
          <w:rFonts w:ascii="David" w:hAnsi="David" w:cs="David"/>
          <w:sz w:val="22"/>
          <w:szCs w:val="22"/>
          <w:rtl/>
        </w:rPr>
        <w:t>ה</w:t>
      </w:r>
      <w:r w:rsidRPr="00A65D6E">
        <w:rPr>
          <w:rFonts w:ascii="David" w:hAnsi="David" w:cs="David" w:hint="eastAsia"/>
          <w:sz w:val="22"/>
          <w:szCs w:val="22"/>
          <w:rtl/>
        </w:rPr>
        <w:t>פי</w:t>
      </w:r>
      <w:r w:rsidRPr="00A65D6E">
        <w:rPr>
          <w:rFonts w:ascii="David" w:hAnsi="David" w:cs="David"/>
          <w:sz w:val="22"/>
          <w:szCs w:val="22"/>
          <w:rtl/>
        </w:rPr>
        <w:t>"ל</w:t>
      </w:r>
      <w:proofErr w:type="spellEnd"/>
      <w:r w:rsidRPr="00A65D6E">
        <w:rPr>
          <w:rFonts w:ascii="David" w:hAnsi="David" w:cs="David"/>
          <w:sz w:val="22"/>
          <w:szCs w:val="22"/>
          <w:rtl/>
        </w:rPr>
        <w:t>, בכפוף לתנאי האישור, לתקופה של ש</w:t>
      </w:r>
      <w:r w:rsidRPr="00A65D6E">
        <w:rPr>
          <w:rFonts w:ascii="David" w:hAnsi="David" w:cs="David" w:hint="eastAsia"/>
          <w:sz w:val="22"/>
          <w:szCs w:val="22"/>
          <w:rtl/>
        </w:rPr>
        <w:t>י</w:t>
      </w:r>
      <w:r w:rsidRPr="00A65D6E">
        <w:rPr>
          <w:rFonts w:ascii="David" w:hAnsi="David" w:cs="David"/>
          <w:sz w:val="22"/>
          <w:szCs w:val="22"/>
          <w:rtl/>
        </w:rPr>
        <w:t>שה חודשים, דהיינו עד ל</w:t>
      </w:r>
      <w:r w:rsidRPr="00A65D6E">
        <w:rPr>
          <w:rFonts w:ascii="David" w:hAnsi="David" w:cs="David" w:hint="eastAsia"/>
          <w:sz w:val="22"/>
          <w:szCs w:val="22"/>
          <w:rtl/>
        </w:rPr>
        <w:t>יום</w:t>
      </w:r>
      <w:r w:rsidRPr="00A65D6E" w:rsidDel="009639E0">
        <w:rPr>
          <w:rFonts w:ascii="David" w:hAnsi="David" w:cs="David"/>
          <w:sz w:val="22"/>
          <w:szCs w:val="22"/>
          <w:rtl/>
        </w:rPr>
        <w:t xml:space="preserve"> </w:t>
      </w:r>
      <w:r w:rsidRPr="00A65D6E">
        <w:rPr>
          <w:rFonts w:ascii="David" w:hAnsi="David" w:cs="David"/>
          <w:sz w:val="22"/>
          <w:szCs w:val="22"/>
          <w:rtl/>
        </w:rPr>
        <w:t xml:space="preserve">5.7.2022. </w:t>
      </w:r>
      <w:r w:rsidRPr="00A65D6E">
        <w:rPr>
          <w:rFonts w:ascii="David" w:hAnsi="David" w:cs="David" w:hint="eastAsia"/>
          <w:sz w:val="22"/>
          <w:szCs w:val="22"/>
          <w:rtl/>
        </w:rPr>
        <w:t>זאת</w:t>
      </w:r>
      <w:r w:rsidRPr="00A65D6E">
        <w:rPr>
          <w:rFonts w:ascii="David" w:hAnsi="David" w:cs="David"/>
          <w:sz w:val="22"/>
          <w:szCs w:val="22"/>
          <w:rtl/>
        </w:rPr>
        <w:t xml:space="preserve">, כדי לאפשר לרשות התחרות (להלן </w:t>
      </w:r>
      <w:r w:rsidRPr="00A65D6E">
        <w:rPr>
          <w:rFonts w:ascii="David" w:hAnsi="David" w:cs="David" w:hint="eastAsia"/>
          <w:b/>
          <w:bCs/>
          <w:sz w:val="22"/>
          <w:szCs w:val="22"/>
          <w:rtl/>
        </w:rPr>
        <w:t>הרשות</w:t>
      </w:r>
      <w:r w:rsidRPr="00A65D6E">
        <w:rPr>
          <w:rFonts w:ascii="David" w:hAnsi="David" w:cs="David"/>
          <w:sz w:val="22"/>
          <w:szCs w:val="22"/>
          <w:rtl/>
        </w:rPr>
        <w:t xml:space="preserve">) להשלים את בדיקתה מבלי לפגוע בפעילותה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בתקופה. ביום 28.6.2022 אישר בית הדין ארכה להיתר הזמני לפעילותה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בכפוף לתנאי האישור עד ליום 4.8.2022. לאחר מכן פנתה </w:t>
      </w:r>
      <w:proofErr w:type="spellStart"/>
      <w:r w:rsidR="00CB7896" w:rsidRPr="00A65D6E">
        <w:rPr>
          <w:rFonts w:ascii="David" w:hAnsi="David" w:cs="David" w:hint="eastAsia"/>
          <w:sz w:val="22"/>
          <w:szCs w:val="22"/>
          <w:rtl/>
        </w:rPr>
        <w:t>הפי</w:t>
      </w:r>
      <w:r w:rsidR="00CB7896" w:rsidRPr="00A65D6E">
        <w:rPr>
          <w:rFonts w:ascii="David" w:hAnsi="David" w:cs="David"/>
          <w:sz w:val="22"/>
          <w:szCs w:val="22"/>
          <w:rtl/>
        </w:rPr>
        <w:t>"ל</w:t>
      </w:r>
      <w:proofErr w:type="spellEnd"/>
      <w:r w:rsidR="00CB7896" w:rsidRPr="00A65D6E">
        <w:rPr>
          <w:rFonts w:ascii="David" w:hAnsi="David" w:cs="David"/>
          <w:sz w:val="22"/>
          <w:szCs w:val="22"/>
          <w:rtl/>
        </w:rPr>
        <w:t xml:space="preserve"> </w:t>
      </w:r>
      <w:r w:rsidR="00E441A6" w:rsidRPr="00A65D6E">
        <w:rPr>
          <w:rFonts w:ascii="David" w:hAnsi="David" w:cs="David" w:hint="eastAsia"/>
          <w:sz w:val="22"/>
          <w:szCs w:val="22"/>
          <w:rtl/>
        </w:rPr>
        <w:t>אלי</w:t>
      </w:r>
      <w:r w:rsidR="00E441A6" w:rsidRPr="00A65D6E">
        <w:rPr>
          <w:rFonts w:ascii="David" w:hAnsi="David" w:cs="David"/>
          <w:sz w:val="22"/>
          <w:szCs w:val="22"/>
          <w:rtl/>
        </w:rPr>
        <w:t xml:space="preserve"> </w:t>
      </w:r>
      <w:r w:rsidRPr="00A65D6E">
        <w:rPr>
          <w:rFonts w:ascii="David" w:hAnsi="David" w:cs="David" w:hint="eastAsia"/>
          <w:sz w:val="22"/>
          <w:szCs w:val="22"/>
          <w:rtl/>
        </w:rPr>
        <w:t>בבקשת</w:t>
      </w:r>
      <w:r w:rsidRPr="00A65D6E">
        <w:rPr>
          <w:rFonts w:ascii="David" w:hAnsi="David" w:cs="David"/>
          <w:sz w:val="22"/>
          <w:szCs w:val="22"/>
          <w:rtl/>
        </w:rPr>
        <w:t xml:space="preserve"> </w:t>
      </w:r>
      <w:r w:rsidR="00E441A6" w:rsidRPr="00A65D6E">
        <w:rPr>
          <w:rFonts w:ascii="David" w:hAnsi="David" w:cs="David" w:hint="eastAsia"/>
          <w:sz w:val="22"/>
          <w:szCs w:val="22"/>
          <w:rtl/>
        </w:rPr>
        <w:t>פ</w:t>
      </w:r>
      <w:r w:rsidRPr="00A65D6E">
        <w:rPr>
          <w:rFonts w:ascii="David" w:hAnsi="David" w:cs="David" w:hint="eastAsia"/>
          <w:sz w:val="22"/>
          <w:szCs w:val="22"/>
          <w:rtl/>
        </w:rPr>
        <w:t>טו</w:t>
      </w:r>
      <w:r w:rsidR="00E441A6" w:rsidRPr="00A65D6E">
        <w:rPr>
          <w:rFonts w:ascii="David" w:hAnsi="David" w:cs="David" w:hint="eastAsia"/>
          <w:sz w:val="22"/>
          <w:szCs w:val="22"/>
          <w:rtl/>
        </w:rPr>
        <w:t>ר</w:t>
      </w:r>
      <w:r w:rsidRPr="00A65D6E">
        <w:rPr>
          <w:rFonts w:ascii="David" w:hAnsi="David" w:cs="David"/>
          <w:sz w:val="22"/>
          <w:szCs w:val="22"/>
          <w:rtl/>
        </w:rPr>
        <w:t xml:space="preserve"> מאישור בית הדין שבפעילותה. </w:t>
      </w:r>
      <w:r w:rsidR="00B2164E" w:rsidRPr="00A65D6E">
        <w:rPr>
          <w:rFonts w:ascii="David" w:hAnsi="David" w:cs="David" w:hint="eastAsia"/>
          <w:sz w:val="22"/>
          <w:szCs w:val="22"/>
          <w:rtl/>
        </w:rPr>
        <w:t>כדי</w:t>
      </w:r>
      <w:r w:rsidRPr="00A65D6E">
        <w:rPr>
          <w:rFonts w:ascii="David" w:hAnsi="David" w:cs="David"/>
          <w:sz w:val="22"/>
          <w:szCs w:val="22"/>
          <w:rtl/>
        </w:rPr>
        <w:t xml:space="preserve"> לאפשר את המשך פעילותה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במהלך תקופת הבדיקה ניתנו </w:t>
      </w:r>
      <w:proofErr w:type="spellStart"/>
      <w:r w:rsidRPr="00A65D6E">
        <w:rPr>
          <w:rFonts w:ascii="David" w:hAnsi="David" w:cs="David" w:hint="eastAsia"/>
          <w:sz w:val="22"/>
          <w:szCs w:val="22"/>
          <w:rtl/>
        </w:rPr>
        <w:t>לפי</w:t>
      </w:r>
      <w:r w:rsidRPr="00A65D6E">
        <w:rPr>
          <w:rFonts w:ascii="David" w:hAnsi="David" w:cs="David"/>
          <w:sz w:val="22"/>
          <w:szCs w:val="22"/>
          <w:rtl/>
        </w:rPr>
        <w:t>"ל</w:t>
      </w:r>
      <w:proofErr w:type="spellEnd"/>
      <w:r w:rsidRPr="00A65D6E">
        <w:rPr>
          <w:rFonts w:ascii="David" w:hAnsi="David" w:cs="David"/>
          <w:sz w:val="22"/>
          <w:szCs w:val="22"/>
          <w:rtl/>
        </w:rPr>
        <w:t xml:space="preserve"> פטורים אשר תקפים עד ליום 15.</w:t>
      </w:r>
      <w:r w:rsidR="00570FBB" w:rsidRPr="00A65D6E">
        <w:rPr>
          <w:rFonts w:ascii="David" w:hAnsi="David" w:cs="David"/>
          <w:sz w:val="22"/>
          <w:szCs w:val="22"/>
          <w:rtl/>
        </w:rPr>
        <w:t>1</w:t>
      </w:r>
      <w:r w:rsidRPr="00A65D6E">
        <w:rPr>
          <w:rFonts w:ascii="David" w:hAnsi="David" w:cs="David"/>
          <w:sz w:val="22"/>
          <w:szCs w:val="22"/>
          <w:rtl/>
        </w:rPr>
        <w:t>.</w:t>
      </w:r>
      <w:r w:rsidR="00570FBB" w:rsidRPr="00A65D6E">
        <w:rPr>
          <w:rFonts w:ascii="David" w:hAnsi="David" w:cs="David"/>
          <w:sz w:val="22"/>
          <w:szCs w:val="22"/>
          <w:rtl/>
        </w:rPr>
        <w:t>2023</w:t>
      </w:r>
      <w:r w:rsidRPr="00A65D6E">
        <w:rPr>
          <w:rFonts w:ascii="David" w:hAnsi="David" w:cs="David"/>
          <w:sz w:val="22"/>
          <w:szCs w:val="22"/>
          <w:rtl/>
        </w:rPr>
        <w:t xml:space="preserve">, </w:t>
      </w:r>
      <w:r w:rsidRPr="00A65D6E">
        <w:rPr>
          <w:rFonts w:ascii="David" w:hAnsi="David" w:cs="David" w:hint="eastAsia"/>
          <w:sz w:val="22"/>
          <w:szCs w:val="22"/>
          <w:rtl/>
        </w:rPr>
        <w:t>וזאת</w:t>
      </w:r>
      <w:r w:rsidRPr="00A65D6E">
        <w:rPr>
          <w:rFonts w:ascii="David" w:hAnsi="David" w:cs="David"/>
          <w:sz w:val="22"/>
          <w:szCs w:val="22"/>
          <w:rtl/>
        </w:rPr>
        <w:t xml:space="preserve"> </w:t>
      </w:r>
      <w:r w:rsidRPr="00A65D6E">
        <w:rPr>
          <w:rFonts w:ascii="David" w:hAnsi="David" w:cs="David" w:hint="eastAsia"/>
          <w:sz w:val="22"/>
          <w:szCs w:val="22"/>
          <w:rtl/>
        </w:rPr>
        <w:t>בכפוף</w:t>
      </w:r>
      <w:r w:rsidRPr="00A65D6E">
        <w:rPr>
          <w:rFonts w:ascii="David" w:hAnsi="David" w:cs="David"/>
          <w:sz w:val="22"/>
          <w:szCs w:val="22"/>
          <w:rtl/>
        </w:rPr>
        <w:t xml:space="preserve"> </w:t>
      </w:r>
      <w:r w:rsidRPr="00A65D6E">
        <w:rPr>
          <w:rFonts w:ascii="David" w:hAnsi="David" w:cs="David" w:hint="eastAsia"/>
          <w:sz w:val="22"/>
          <w:szCs w:val="22"/>
          <w:rtl/>
        </w:rPr>
        <w:t>לתנאי</w:t>
      </w:r>
      <w:r w:rsidR="00DE7F8A" w:rsidRPr="00A65D6E">
        <w:rPr>
          <w:rFonts w:ascii="David" w:hAnsi="David" w:cs="David" w:hint="eastAsia"/>
          <w:sz w:val="22"/>
          <w:szCs w:val="22"/>
          <w:rtl/>
        </w:rPr>
        <w:t>ם</w:t>
      </w:r>
      <w:r w:rsidR="00DE7F8A" w:rsidRPr="00A65D6E">
        <w:rPr>
          <w:rFonts w:ascii="David" w:hAnsi="David" w:cs="David"/>
          <w:sz w:val="22"/>
          <w:szCs w:val="22"/>
          <w:rtl/>
        </w:rPr>
        <w:t xml:space="preserve"> אשר נקבעו על ידי בית הדין באישור האחרון (להלן </w:t>
      </w:r>
      <w:r w:rsidR="00DE7F8A" w:rsidRPr="00A65D6E">
        <w:rPr>
          <w:rFonts w:ascii="David" w:hAnsi="David" w:cs="David" w:hint="eastAsia"/>
          <w:b/>
          <w:bCs/>
          <w:sz w:val="22"/>
          <w:szCs w:val="22"/>
          <w:rtl/>
        </w:rPr>
        <w:t>התנאים</w:t>
      </w:r>
      <w:r w:rsidR="00DE7F8A" w:rsidRPr="00A65D6E">
        <w:rPr>
          <w:rFonts w:ascii="David" w:hAnsi="David" w:cs="David"/>
          <w:b/>
          <w:bCs/>
          <w:sz w:val="22"/>
          <w:szCs w:val="22"/>
          <w:rtl/>
        </w:rPr>
        <w:t xml:space="preserve"> </w:t>
      </w:r>
      <w:r w:rsidR="00DE7F8A" w:rsidRPr="00A65D6E">
        <w:rPr>
          <w:rFonts w:ascii="David" w:hAnsi="David" w:cs="David" w:hint="eastAsia"/>
          <w:b/>
          <w:bCs/>
          <w:sz w:val="22"/>
          <w:szCs w:val="22"/>
          <w:rtl/>
        </w:rPr>
        <w:t>הקיימים</w:t>
      </w:r>
      <w:r w:rsidR="00DE7F8A" w:rsidRPr="00A65D6E">
        <w:rPr>
          <w:rFonts w:ascii="David" w:hAnsi="David" w:cs="David"/>
          <w:sz w:val="22"/>
          <w:szCs w:val="22"/>
          <w:rtl/>
        </w:rPr>
        <w:t>).</w:t>
      </w:r>
    </w:p>
    <w:p w14:paraId="2CF795F8" w14:textId="242E6960" w:rsidR="002A799F" w:rsidRPr="00A65D6E" w:rsidRDefault="002A799F"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להשלמת התמונה נציין כי לצד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פועלים תאגידים נוספים אשר עוסקים בניהול משותף של זכויות יוצרים ביחס לזכויות ויצירות מסוגים שונים (להלן גם</w:t>
      </w:r>
      <w:r w:rsidRPr="00A65D6E">
        <w:rPr>
          <w:rFonts w:ascii="David" w:hAnsi="David" w:cs="David"/>
          <w:b/>
          <w:bCs/>
          <w:sz w:val="22"/>
          <w:szCs w:val="22"/>
          <w:rtl/>
        </w:rPr>
        <w:t xml:space="preserve"> תאגידי ניהול</w:t>
      </w:r>
      <w:r w:rsidRPr="00A65D6E">
        <w:rPr>
          <w:rFonts w:ascii="David" w:hAnsi="David" w:cs="David"/>
          <w:sz w:val="22"/>
          <w:szCs w:val="22"/>
          <w:rtl/>
        </w:rPr>
        <w:t>)</w:t>
      </w:r>
      <w:r w:rsidR="00E441A6" w:rsidRPr="00A65D6E">
        <w:rPr>
          <w:rFonts w:ascii="David" w:hAnsi="David" w:cs="David"/>
          <w:sz w:val="22"/>
          <w:szCs w:val="22"/>
          <w:rtl/>
        </w:rPr>
        <w:t>:</w:t>
      </w:r>
      <w:r w:rsidRPr="00A65D6E">
        <w:rPr>
          <w:rFonts w:ascii="David" w:hAnsi="David" w:cs="David"/>
          <w:sz w:val="22"/>
          <w:szCs w:val="22"/>
          <w:rtl/>
        </w:rPr>
        <w:t xml:space="preserve"> </w:t>
      </w:r>
      <w:r w:rsidRPr="00A65D6E">
        <w:rPr>
          <w:rFonts w:ascii="David" w:hAnsi="David" w:cs="David" w:hint="eastAsia"/>
          <w:sz w:val="22"/>
          <w:szCs w:val="22"/>
          <w:rtl/>
        </w:rPr>
        <w:t>אגודת</w:t>
      </w:r>
      <w:r w:rsidRPr="00A65D6E">
        <w:rPr>
          <w:rFonts w:ascii="David" w:hAnsi="David" w:cs="David"/>
          <w:sz w:val="22"/>
          <w:szCs w:val="22"/>
          <w:rtl/>
        </w:rPr>
        <w:t xml:space="preserve"> קומפוזיטורים, מחברים ומו"לים למוסיקה בישראל בע"מ (להלן </w:t>
      </w:r>
      <w:r w:rsidRPr="00A65D6E">
        <w:rPr>
          <w:rFonts w:ascii="David" w:hAnsi="David" w:cs="David"/>
          <w:b/>
          <w:bCs/>
          <w:sz w:val="22"/>
          <w:szCs w:val="22"/>
          <w:rtl/>
        </w:rPr>
        <w:t>אקו"ם</w:t>
      </w:r>
      <w:r w:rsidRPr="00A65D6E">
        <w:rPr>
          <w:rFonts w:ascii="David" w:hAnsi="David" w:cs="David"/>
          <w:sz w:val="22"/>
          <w:szCs w:val="22"/>
          <w:rtl/>
        </w:rPr>
        <w:t xml:space="preserve">) </w:t>
      </w:r>
      <w:r w:rsidR="00E441A6" w:rsidRPr="00A65D6E">
        <w:rPr>
          <w:rFonts w:ascii="David" w:hAnsi="David" w:cs="David" w:hint="eastAsia"/>
          <w:sz w:val="22"/>
          <w:szCs w:val="22"/>
          <w:rtl/>
        </w:rPr>
        <w:t>ו</w:t>
      </w:r>
      <w:r w:rsidRPr="00A65D6E">
        <w:rPr>
          <w:rFonts w:ascii="David" w:hAnsi="David" w:cs="David" w:hint="eastAsia"/>
          <w:sz w:val="22"/>
          <w:szCs w:val="22"/>
          <w:rtl/>
        </w:rPr>
        <w:t>הפדרציה</w:t>
      </w:r>
      <w:r w:rsidRPr="00A65D6E">
        <w:rPr>
          <w:rFonts w:ascii="David" w:hAnsi="David" w:cs="David"/>
          <w:sz w:val="22"/>
          <w:szCs w:val="22"/>
          <w:rtl/>
        </w:rPr>
        <w:t xml:space="preserve"> הישראלית לתקליטים וקלטות בע"מ (להלן </w:t>
      </w:r>
      <w:r w:rsidRPr="00A65D6E">
        <w:rPr>
          <w:rFonts w:ascii="David" w:hAnsi="David" w:cs="David" w:hint="eastAsia"/>
          <w:b/>
          <w:bCs/>
          <w:sz w:val="22"/>
          <w:szCs w:val="22"/>
          <w:rtl/>
        </w:rPr>
        <w:t>הפדרציה</w:t>
      </w:r>
      <w:r w:rsidRPr="00A65D6E">
        <w:rPr>
          <w:rFonts w:ascii="David" w:hAnsi="David" w:cs="David"/>
          <w:sz w:val="22"/>
          <w:szCs w:val="22"/>
          <w:rtl/>
        </w:rPr>
        <w:t xml:space="preserve">) </w:t>
      </w:r>
      <w:r w:rsidR="00DE7F8A" w:rsidRPr="00A65D6E">
        <w:rPr>
          <w:rFonts w:ascii="David" w:hAnsi="David" w:cs="David" w:hint="eastAsia"/>
          <w:sz w:val="22"/>
          <w:szCs w:val="22"/>
          <w:rtl/>
        </w:rPr>
        <w:t>אשר</w:t>
      </w:r>
      <w:r w:rsidR="00DE7F8A" w:rsidRPr="00A65D6E">
        <w:rPr>
          <w:rFonts w:ascii="David" w:hAnsi="David" w:cs="David"/>
          <w:sz w:val="22"/>
          <w:szCs w:val="22"/>
          <w:rtl/>
        </w:rPr>
        <w:t xml:space="preserve"> </w:t>
      </w:r>
      <w:r w:rsidRPr="00A65D6E">
        <w:rPr>
          <w:rFonts w:ascii="David" w:hAnsi="David" w:cs="David"/>
          <w:sz w:val="22"/>
          <w:szCs w:val="22"/>
          <w:rtl/>
        </w:rPr>
        <w:t xml:space="preserve">עוסקות בניהול משותף של זכויות יוצרים בתקליטים. גם גופים אלו הגישו בקשות לפטור והחלטות בעניין מתן פטור בתנאים לגופים אלו מתפרסמות במקביל לפרסום פטור זה. בנוסף לכך, חברת התמלוגים של יוצרי הקולנוע והטלוויזיה בישראל בע"מ (להלן </w:t>
      </w:r>
      <w:proofErr w:type="spellStart"/>
      <w:r w:rsidRPr="00A65D6E">
        <w:rPr>
          <w:rFonts w:ascii="David" w:hAnsi="David" w:cs="David"/>
          <w:b/>
          <w:bCs/>
          <w:sz w:val="22"/>
          <w:szCs w:val="22"/>
          <w:rtl/>
        </w:rPr>
        <w:t>תל"י</w:t>
      </w:r>
      <w:proofErr w:type="spellEnd"/>
      <w:r w:rsidRPr="00A65D6E">
        <w:rPr>
          <w:rFonts w:ascii="David" w:hAnsi="David" w:cs="David"/>
          <w:sz w:val="22"/>
          <w:szCs w:val="22"/>
          <w:rtl/>
        </w:rPr>
        <w:t xml:space="preserve">) עוסקת בניהול משותף של זכויות במאים ותסריטאים ביצירות קולנועיות ישראליות. פעילותה של </w:t>
      </w:r>
      <w:proofErr w:type="spellStart"/>
      <w:r w:rsidRPr="00A65D6E">
        <w:rPr>
          <w:rFonts w:ascii="David" w:hAnsi="David" w:cs="David"/>
          <w:sz w:val="22"/>
          <w:szCs w:val="22"/>
          <w:rtl/>
        </w:rPr>
        <w:t>תל"י</w:t>
      </w:r>
      <w:proofErr w:type="spellEnd"/>
      <w:r w:rsidRPr="00A65D6E">
        <w:rPr>
          <w:rFonts w:ascii="David" w:hAnsi="David" w:cs="David"/>
          <w:sz w:val="22"/>
          <w:szCs w:val="22"/>
          <w:rtl/>
        </w:rPr>
        <w:t xml:space="preserve"> אושרה בתנאים על-ידי בית הדין ביום 29.5.2019, לתקופה של 6 שנים.</w:t>
      </w:r>
      <w:r w:rsidRPr="00A65D6E">
        <w:rPr>
          <w:rFonts w:ascii="David" w:hAnsi="David" w:cs="David"/>
          <w:sz w:val="22"/>
          <w:szCs w:val="22"/>
          <w:vertAlign w:val="superscript"/>
          <w:rtl/>
        </w:rPr>
        <w:footnoteReference w:id="3"/>
      </w:r>
      <w:r w:rsidRPr="00A65D6E">
        <w:rPr>
          <w:rFonts w:ascii="David" w:hAnsi="David" w:cs="David"/>
          <w:sz w:val="22"/>
          <w:szCs w:val="22"/>
          <w:rtl/>
        </w:rPr>
        <w:t xml:space="preserve"> </w:t>
      </w:r>
    </w:p>
    <w:p w14:paraId="346517BF" w14:textId="77777777" w:rsidR="00BB5204" w:rsidRPr="00A65D6E" w:rsidRDefault="00451C99" w:rsidP="00547CB1">
      <w:pPr>
        <w:pStyle w:val="ListParagraph"/>
        <w:numPr>
          <w:ilvl w:val="0"/>
          <w:numId w:val="2"/>
        </w:numPr>
        <w:spacing w:before="0" w:beforeAutospacing="0" w:after="240" w:afterAutospacing="0" w:line="360" w:lineRule="auto"/>
        <w:jc w:val="both"/>
        <w:divId w:val="235820749"/>
        <w:rPr>
          <w:rFonts w:ascii="David" w:hAnsi="David" w:cs="David"/>
          <w:b/>
          <w:bCs/>
          <w:sz w:val="22"/>
          <w:szCs w:val="22"/>
          <w:u w:val="single"/>
          <w:rtl/>
        </w:rPr>
      </w:pPr>
      <w:r w:rsidRPr="00A65D6E">
        <w:rPr>
          <w:rFonts w:ascii="David" w:hAnsi="David" w:cs="David" w:hint="eastAsia"/>
          <w:b/>
          <w:bCs/>
          <w:sz w:val="22"/>
          <w:szCs w:val="22"/>
          <w:u w:val="single"/>
          <w:rtl/>
        </w:rPr>
        <w:t>תאגידים</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לניהול</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משותף</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של</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זכויות</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כללי</w:t>
      </w:r>
    </w:p>
    <w:p w14:paraId="254CCB29" w14:textId="1EA4E34E" w:rsidR="00BB5204" w:rsidRPr="00A65D6E" w:rsidRDefault="00451C99" w:rsidP="00547CB1">
      <w:pPr>
        <w:spacing w:before="0" w:beforeAutospacing="0" w:after="240" w:afterAutospacing="0" w:line="360" w:lineRule="auto"/>
        <w:jc w:val="both"/>
        <w:divId w:val="235820749"/>
        <w:rPr>
          <w:rFonts w:ascii="David" w:hAnsi="David" w:cs="David"/>
          <w:sz w:val="22"/>
          <w:szCs w:val="22"/>
        </w:rPr>
      </w:pPr>
      <w:r w:rsidRPr="00A65D6E">
        <w:rPr>
          <w:rFonts w:ascii="David" w:hAnsi="David" w:cs="David" w:hint="eastAsia"/>
          <w:sz w:val="22"/>
          <w:szCs w:val="22"/>
          <w:rtl/>
        </w:rPr>
        <w:t>התועלות</w:t>
      </w:r>
      <w:r w:rsidRPr="00A65D6E">
        <w:rPr>
          <w:rFonts w:ascii="David" w:hAnsi="David" w:cs="David"/>
          <w:sz w:val="22"/>
          <w:szCs w:val="22"/>
          <w:rtl/>
        </w:rPr>
        <w:t xml:space="preserve"> </w:t>
      </w:r>
      <w:r w:rsidRPr="00A65D6E">
        <w:rPr>
          <w:rFonts w:ascii="David" w:hAnsi="David" w:cs="David" w:hint="eastAsia"/>
          <w:sz w:val="22"/>
          <w:szCs w:val="22"/>
          <w:rtl/>
        </w:rPr>
        <w:t>שביסוד</w:t>
      </w:r>
      <w:r w:rsidRPr="00A65D6E">
        <w:rPr>
          <w:rFonts w:ascii="David" w:hAnsi="David" w:cs="David"/>
          <w:sz w:val="22"/>
          <w:szCs w:val="22"/>
          <w:rtl/>
        </w:rPr>
        <w:t xml:space="preserve"> </w:t>
      </w:r>
      <w:r w:rsidRPr="00A65D6E">
        <w:rPr>
          <w:rFonts w:ascii="David" w:hAnsi="David" w:cs="David" w:hint="eastAsia"/>
          <w:sz w:val="22"/>
          <w:szCs w:val="22"/>
          <w:rtl/>
        </w:rPr>
        <w:t>פעילותו</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תאגיד</w:t>
      </w:r>
      <w:r w:rsidRPr="00A65D6E">
        <w:rPr>
          <w:rFonts w:ascii="David" w:hAnsi="David" w:cs="David"/>
          <w:sz w:val="22"/>
          <w:szCs w:val="22"/>
          <w:rtl/>
        </w:rPr>
        <w:t xml:space="preserve"> </w:t>
      </w:r>
      <w:r w:rsidRPr="00A65D6E">
        <w:rPr>
          <w:rFonts w:ascii="David" w:hAnsi="David" w:cs="David" w:hint="eastAsia"/>
          <w:sz w:val="22"/>
          <w:szCs w:val="22"/>
          <w:rtl/>
        </w:rPr>
        <w:t>לניהול</w:t>
      </w:r>
      <w:r w:rsidRPr="00A65D6E">
        <w:rPr>
          <w:rFonts w:ascii="David" w:hAnsi="David" w:cs="David"/>
          <w:sz w:val="22"/>
          <w:szCs w:val="22"/>
          <w:rtl/>
        </w:rPr>
        <w:t xml:space="preserve"> </w:t>
      </w:r>
      <w:r w:rsidRPr="00A65D6E">
        <w:rPr>
          <w:rFonts w:ascii="David" w:hAnsi="David" w:cs="David" w:hint="eastAsia"/>
          <w:sz w:val="22"/>
          <w:szCs w:val="22"/>
          <w:rtl/>
        </w:rPr>
        <w:t>משותף</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זכויות</w:t>
      </w:r>
      <w:r w:rsidRPr="00A65D6E">
        <w:rPr>
          <w:rFonts w:ascii="David" w:hAnsi="David" w:cs="David"/>
          <w:sz w:val="22"/>
          <w:szCs w:val="22"/>
          <w:rtl/>
        </w:rPr>
        <w:t xml:space="preserve"> </w:t>
      </w:r>
      <w:r w:rsidRPr="00A65D6E">
        <w:rPr>
          <w:rFonts w:ascii="David" w:hAnsi="David" w:cs="David" w:hint="eastAsia"/>
          <w:sz w:val="22"/>
          <w:szCs w:val="22"/>
          <w:rtl/>
        </w:rPr>
        <w:t>יוצרים</w:t>
      </w:r>
      <w:r w:rsidRPr="00A65D6E">
        <w:rPr>
          <w:rFonts w:ascii="David" w:hAnsi="David" w:cs="David"/>
          <w:sz w:val="22"/>
          <w:szCs w:val="22"/>
          <w:rtl/>
        </w:rPr>
        <w:t xml:space="preserve">, </w:t>
      </w:r>
      <w:r w:rsidRPr="00A65D6E">
        <w:rPr>
          <w:rFonts w:ascii="David" w:hAnsi="David" w:cs="David" w:hint="eastAsia"/>
          <w:sz w:val="22"/>
          <w:szCs w:val="22"/>
          <w:rtl/>
        </w:rPr>
        <w:t>כמו</w:t>
      </w:r>
      <w:r w:rsidRPr="00A65D6E">
        <w:rPr>
          <w:rFonts w:ascii="David" w:hAnsi="David" w:cs="David"/>
          <w:sz w:val="22"/>
          <w:szCs w:val="22"/>
          <w:rtl/>
        </w:rPr>
        <w:t xml:space="preserve"> </w:t>
      </w:r>
      <w:r w:rsidRPr="00A65D6E">
        <w:rPr>
          <w:rFonts w:ascii="David" w:hAnsi="David" w:cs="David" w:hint="eastAsia"/>
          <w:sz w:val="22"/>
          <w:szCs w:val="22"/>
          <w:rtl/>
        </w:rPr>
        <w:t>גם</w:t>
      </w:r>
      <w:r w:rsidRPr="00A65D6E">
        <w:rPr>
          <w:rFonts w:ascii="David" w:hAnsi="David" w:cs="David"/>
          <w:sz w:val="22"/>
          <w:szCs w:val="22"/>
          <w:rtl/>
        </w:rPr>
        <w:t xml:space="preserve"> </w:t>
      </w:r>
      <w:r w:rsidRPr="00A65D6E">
        <w:rPr>
          <w:rFonts w:ascii="David" w:hAnsi="David" w:cs="David" w:hint="eastAsia"/>
          <w:sz w:val="22"/>
          <w:szCs w:val="22"/>
          <w:rtl/>
        </w:rPr>
        <w:t>החששות</w:t>
      </w:r>
      <w:r w:rsidRPr="00A65D6E">
        <w:rPr>
          <w:rFonts w:ascii="David" w:hAnsi="David" w:cs="David"/>
          <w:sz w:val="22"/>
          <w:szCs w:val="22"/>
          <w:rtl/>
        </w:rPr>
        <w:t xml:space="preserve"> </w:t>
      </w:r>
      <w:r w:rsidRPr="00A65D6E">
        <w:rPr>
          <w:rFonts w:ascii="David" w:hAnsi="David" w:cs="David" w:hint="eastAsia"/>
          <w:sz w:val="22"/>
          <w:szCs w:val="22"/>
          <w:rtl/>
        </w:rPr>
        <w:t>לפגיעה</w:t>
      </w:r>
      <w:r w:rsidRPr="00A65D6E">
        <w:rPr>
          <w:rFonts w:ascii="David" w:hAnsi="David" w:cs="David"/>
          <w:sz w:val="22"/>
          <w:szCs w:val="22"/>
          <w:rtl/>
        </w:rPr>
        <w:t xml:space="preserve"> </w:t>
      </w:r>
      <w:r w:rsidRPr="00A65D6E">
        <w:rPr>
          <w:rFonts w:ascii="David" w:hAnsi="David" w:cs="David" w:hint="eastAsia"/>
          <w:sz w:val="22"/>
          <w:szCs w:val="22"/>
          <w:rtl/>
        </w:rPr>
        <w:t>בתחרות</w:t>
      </w:r>
      <w:r w:rsidRPr="00A65D6E">
        <w:rPr>
          <w:rFonts w:ascii="David" w:hAnsi="David" w:cs="David"/>
          <w:sz w:val="22"/>
          <w:szCs w:val="22"/>
          <w:rtl/>
        </w:rPr>
        <w:t xml:space="preserve"> </w:t>
      </w:r>
      <w:r w:rsidRPr="00A65D6E">
        <w:rPr>
          <w:rFonts w:ascii="David" w:hAnsi="David" w:cs="David" w:hint="eastAsia"/>
          <w:sz w:val="22"/>
          <w:szCs w:val="22"/>
          <w:rtl/>
        </w:rPr>
        <w:t>העולים</w:t>
      </w:r>
      <w:r w:rsidRPr="00A65D6E">
        <w:rPr>
          <w:rFonts w:ascii="David" w:hAnsi="David" w:cs="David"/>
          <w:sz w:val="22"/>
          <w:szCs w:val="22"/>
          <w:rtl/>
        </w:rPr>
        <w:t xml:space="preserve"> </w:t>
      </w:r>
      <w:r w:rsidRPr="00A65D6E">
        <w:rPr>
          <w:rFonts w:ascii="David" w:hAnsi="David" w:cs="David" w:hint="eastAsia"/>
          <w:sz w:val="22"/>
          <w:szCs w:val="22"/>
          <w:rtl/>
        </w:rPr>
        <w:t>ממנ</w:t>
      </w:r>
      <w:r w:rsidR="00C05738" w:rsidRPr="00A65D6E">
        <w:rPr>
          <w:rFonts w:ascii="David" w:hAnsi="David" w:cs="David" w:hint="eastAsia"/>
          <w:sz w:val="22"/>
          <w:szCs w:val="22"/>
          <w:rtl/>
        </w:rPr>
        <w:t>ו</w:t>
      </w:r>
      <w:r w:rsidRPr="00A65D6E">
        <w:rPr>
          <w:rFonts w:ascii="David" w:hAnsi="David" w:cs="David"/>
          <w:sz w:val="22"/>
          <w:szCs w:val="22"/>
          <w:rtl/>
        </w:rPr>
        <w:t xml:space="preserve">, נדונו בהרחבה בפסקי הדין של בית הדין בעניין </w:t>
      </w:r>
      <w:proofErr w:type="spellStart"/>
      <w:r w:rsidR="002073E1" w:rsidRPr="00A65D6E">
        <w:rPr>
          <w:rFonts w:ascii="David" w:hAnsi="David" w:cs="David" w:hint="eastAsia"/>
          <w:sz w:val="22"/>
          <w:szCs w:val="22"/>
          <w:rtl/>
        </w:rPr>
        <w:t>הפ</w:t>
      </w:r>
      <w:r w:rsidR="00C05738" w:rsidRPr="00A65D6E">
        <w:rPr>
          <w:rFonts w:ascii="David" w:hAnsi="David" w:cs="David" w:hint="eastAsia"/>
          <w:sz w:val="22"/>
          <w:szCs w:val="22"/>
          <w:rtl/>
        </w:rPr>
        <w:t>י</w:t>
      </w:r>
      <w:r w:rsidR="00C05738" w:rsidRPr="00A65D6E">
        <w:rPr>
          <w:rFonts w:ascii="David" w:hAnsi="David" w:cs="David"/>
          <w:sz w:val="22"/>
          <w:szCs w:val="22"/>
          <w:rtl/>
        </w:rPr>
        <w:t>"ל</w:t>
      </w:r>
      <w:proofErr w:type="spellEnd"/>
      <w:r w:rsidR="002A799F" w:rsidRPr="00A65D6E">
        <w:rPr>
          <w:rStyle w:val="FootnoteReference"/>
          <w:rFonts w:ascii="David" w:hAnsi="David" w:cs="David"/>
          <w:sz w:val="22"/>
          <w:szCs w:val="22"/>
          <w:vertAlign w:val="superscript"/>
          <w:rtl/>
        </w:rPr>
        <w:footnoteReference w:id="4"/>
      </w:r>
      <w:r w:rsidRPr="00A65D6E">
        <w:rPr>
          <w:rFonts w:ascii="David" w:hAnsi="David" w:cs="David"/>
          <w:sz w:val="22"/>
          <w:szCs w:val="22"/>
          <w:vertAlign w:val="superscript"/>
          <w:rtl/>
        </w:rPr>
        <w:t xml:space="preserve"> </w:t>
      </w:r>
      <w:r w:rsidRPr="00A65D6E">
        <w:rPr>
          <w:rFonts w:ascii="David" w:hAnsi="David" w:cs="David" w:hint="eastAsia"/>
          <w:sz w:val="22"/>
          <w:szCs w:val="22"/>
          <w:rtl/>
        </w:rPr>
        <w:t>ותאגידי</w:t>
      </w:r>
      <w:r w:rsidRPr="00A65D6E">
        <w:rPr>
          <w:rFonts w:ascii="David" w:hAnsi="David" w:cs="David"/>
          <w:sz w:val="22"/>
          <w:szCs w:val="22"/>
          <w:rtl/>
        </w:rPr>
        <w:t xml:space="preserve"> </w:t>
      </w:r>
      <w:r w:rsidRPr="00A65D6E">
        <w:rPr>
          <w:rFonts w:ascii="David" w:hAnsi="David" w:cs="David" w:hint="eastAsia"/>
          <w:sz w:val="22"/>
          <w:szCs w:val="22"/>
          <w:rtl/>
        </w:rPr>
        <w:t>הניהול</w:t>
      </w:r>
      <w:r w:rsidRPr="00A65D6E">
        <w:rPr>
          <w:rFonts w:ascii="David" w:hAnsi="David" w:cs="David"/>
          <w:sz w:val="22"/>
          <w:szCs w:val="22"/>
          <w:rtl/>
        </w:rPr>
        <w:t xml:space="preserve"> </w:t>
      </w:r>
      <w:r w:rsidRPr="00A65D6E">
        <w:rPr>
          <w:rFonts w:ascii="David" w:hAnsi="David" w:cs="David" w:hint="eastAsia"/>
          <w:sz w:val="22"/>
          <w:szCs w:val="22"/>
          <w:rtl/>
        </w:rPr>
        <w:t>האחרים</w:t>
      </w:r>
      <w:r w:rsidRPr="00A65D6E">
        <w:rPr>
          <w:rFonts w:ascii="David" w:hAnsi="David" w:cs="David"/>
          <w:sz w:val="22"/>
          <w:szCs w:val="22"/>
          <w:rtl/>
        </w:rPr>
        <w:t xml:space="preserve"> </w:t>
      </w:r>
      <w:r w:rsidRPr="00A65D6E">
        <w:rPr>
          <w:rFonts w:ascii="David" w:hAnsi="David" w:cs="David" w:hint="eastAsia"/>
          <w:sz w:val="22"/>
          <w:szCs w:val="22"/>
          <w:rtl/>
        </w:rPr>
        <w:t>וכן</w:t>
      </w:r>
      <w:r w:rsidRPr="00A65D6E">
        <w:rPr>
          <w:rFonts w:ascii="David" w:hAnsi="David" w:cs="David"/>
          <w:sz w:val="22"/>
          <w:szCs w:val="22"/>
          <w:rtl/>
        </w:rPr>
        <w:t xml:space="preserve"> </w:t>
      </w:r>
      <w:r w:rsidRPr="00A65D6E">
        <w:rPr>
          <w:rFonts w:ascii="David" w:hAnsi="David" w:cs="David" w:hint="eastAsia"/>
          <w:sz w:val="22"/>
          <w:szCs w:val="22"/>
          <w:rtl/>
        </w:rPr>
        <w:t>בפסק</w:t>
      </w:r>
      <w:r w:rsidRPr="00A65D6E">
        <w:rPr>
          <w:rFonts w:ascii="David" w:hAnsi="David" w:cs="David"/>
          <w:sz w:val="22"/>
          <w:szCs w:val="22"/>
          <w:rtl/>
        </w:rPr>
        <w:t xml:space="preserve"> </w:t>
      </w:r>
      <w:r w:rsidRPr="00A65D6E">
        <w:rPr>
          <w:rFonts w:ascii="David" w:hAnsi="David" w:cs="David" w:hint="eastAsia"/>
          <w:sz w:val="22"/>
          <w:szCs w:val="22"/>
          <w:rtl/>
        </w:rPr>
        <w:t>הדין</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בית</w:t>
      </w:r>
      <w:r w:rsidRPr="00A65D6E">
        <w:rPr>
          <w:rFonts w:ascii="David" w:hAnsi="David" w:cs="David"/>
          <w:sz w:val="22"/>
          <w:szCs w:val="22"/>
          <w:rtl/>
        </w:rPr>
        <w:t xml:space="preserve"> </w:t>
      </w:r>
      <w:r w:rsidRPr="00A65D6E">
        <w:rPr>
          <w:rFonts w:ascii="David" w:hAnsi="David" w:cs="David" w:hint="eastAsia"/>
          <w:sz w:val="22"/>
          <w:szCs w:val="22"/>
          <w:rtl/>
        </w:rPr>
        <w:t>המשפט</w:t>
      </w:r>
      <w:r w:rsidRPr="00A65D6E">
        <w:rPr>
          <w:rFonts w:ascii="David" w:hAnsi="David" w:cs="David"/>
          <w:sz w:val="22"/>
          <w:szCs w:val="22"/>
          <w:rtl/>
        </w:rPr>
        <w:t xml:space="preserve"> </w:t>
      </w:r>
      <w:r w:rsidRPr="00A65D6E">
        <w:rPr>
          <w:rFonts w:ascii="David" w:hAnsi="David" w:cs="David" w:hint="eastAsia"/>
          <w:sz w:val="22"/>
          <w:szCs w:val="22"/>
          <w:rtl/>
        </w:rPr>
        <w:t>העליון</w:t>
      </w:r>
      <w:r w:rsidRPr="00A65D6E">
        <w:rPr>
          <w:rFonts w:ascii="David" w:hAnsi="David" w:cs="David"/>
          <w:sz w:val="22"/>
          <w:szCs w:val="22"/>
          <w:rtl/>
        </w:rPr>
        <w:t xml:space="preserve"> </w:t>
      </w:r>
      <w:r w:rsidRPr="00A65D6E">
        <w:rPr>
          <w:rFonts w:ascii="David" w:hAnsi="David" w:cs="David" w:hint="eastAsia"/>
          <w:sz w:val="22"/>
          <w:szCs w:val="22"/>
          <w:rtl/>
        </w:rPr>
        <w:t>בעניין</w:t>
      </w:r>
      <w:r w:rsidRPr="00A65D6E">
        <w:rPr>
          <w:rFonts w:ascii="David" w:hAnsi="David" w:cs="David"/>
          <w:sz w:val="22"/>
          <w:szCs w:val="22"/>
          <w:rtl/>
        </w:rPr>
        <w:t xml:space="preserve"> </w:t>
      </w:r>
      <w:r w:rsidRPr="00A65D6E">
        <w:rPr>
          <w:rFonts w:ascii="David" w:hAnsi="David" w:cs="David" w:hint="eastAsia"/>
          <w:sz w:val="22"/>
          <w:szCs w:val="22"/>
          <w:rtl/>
        </w:rPr>
        <w:t>אקו</w:t>
      </w:r>
      <w:r w:rsidRPr="00A65D6E">
        <w:rPr>
          <w:rFonts w:ascii="David" w:hAnsi="David" w:cs="David"/>
          <w:sz w:val="22"/>
          <w:szCs w:val="22"/>
          <w:rtl/>
        </w:rPr>
        <w:t>"ם.</w:t>
      </w:r>
      <w:r w:rsidR="002073E1" w:rsidRPr="00A65D6E">
        <w:rPr>
          <w:rStyle w:val="FootnoteReference"/>
          <w:rFonts w:ascii="David" w:hAnsi="David" w:cs="David"/>
          <w:sz w:val="22"/>
          <w:szCs w:val="22"/>
          <w:vertAlign w:val="superscript"/>
          <w:rtl/>
        </w:rPr>
        <w:footnoteReference w:id="5"/>
      </w:r>
      <w:r w:rsidRPr="00A65D6E">
        <w:rPr>
          <w:rFonts w:ascii="David" w:hAnsi="David" w:cs="David"/>
          <w:sz w:val="22"/>
          <w:szCs w:val="22"/>
          <w:rtl/>
        </w:rPr>
        <w:t xml:space="preserve"> במסגרת אותם הליכים הותוו העקרונות לקביעת התנאים הראויים לפעילותם של תאגידי הניהול המשותף, המשמשים בסיס גם להחלטת פטור זו. </w:t>
      </w:r>
    </w:p>
    <w:p w14:paraId="0E1AB665" w14:textId="085CC758"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לעניין</w:t>
      </w:r>
      <w:r w:rsidRPr="00A65D6E">
        <w:rPr>
          <w:rFonts w:ascii="David" w:hAnsi="David" w:cs="David"/>
          <w:sz w:val="22"/>
          <w:szCs w:val="22"/>
          <w:rtl/>
        </w:rPr>
        <w:t xml:space="preserve"> התועלות, תאגידים לניהול משותף של זכויות יוצרים משמשים ככלי חיוני לאכיפת זכויות יוצרים, תוך הוזלת עלויות השימוש והקלה על השימוש בזכויות יוצרים. מבחינת בעלי הזכויות, הניהול המשותף של הזכויות חוסך לבעליהן את העלויות הכרוכות בניהול משא ומתן פרטני מול כל משתמש, וכן את העלויות הנדרשות למעקב, גבייה ואכיפה באופן עצמאי. במקביל לכך, הרישיון הגורף </w:t>
      </w:r>
      <w:r w:rsidR="000C108A" w:rsidRPr="00A65D6E">
        <w:rPr>
          <w:rFonts w:ascii="David" w:hAnsi="David" w:cs="David" w:hint="eastAsia"/>
          <w:sz w:val="22"/>
          <w:szCs w:val="22"/>
          <w:rtl/>
        </w:rPr>
        <w:t>ש</w:t>
      </w:r>
      <w:r w:rsidRPr="00A65D6E">
        <w:rPr>
          <w:rFonts w:ascii="David" w:hAnsi="David" w:cs="David" w:hint="eastAsia"/>
          <w:sz w:val="22"/>
          <w:szCs w:val="22"/>
          <w:rtl/>
        </w:rPr>
        <w:t>אותו</w:t>
      </w:r>
      <w:r w:rsidRPr="00A65D6E">
        <w:rPr>
          <w:rFonts w:ascii="David" w:hAnsi="David" w:cs="David"/>
          <w:sz w:val="22"/>
          <w:szCs w:val="22"/>
          <w:rtl/>
        </w:rPr>
        <w:t xml:space="preserve"> מעניקה </w:t>
      </w:r>
      <w:proofErr w:type="spellStart"/>
      <w:r w:rsidR="001C1FDF" w:rsidRPr="00A65D6E">
        <w:rPr>
          <w:rFonts w:ascii="David" w:hAnsi="David" w:cs="David" w:hint="eastAsia"/>
          <w:sz w:val="22"/>
          <w:szCs w:val="22"/>
          <w:rtl/>
        </w:rPr>
        <w:t>הפי</w:t>
      </w:r>
      <w:r w:rsidR="001C1FDF" w:rsidRPr="00A65D6E">
        <w:rPr>
          <w:rFonts w:ascii="David" w:hAnsi="David" w:cs="David"/>
          <w:sz w:val="22"/>
          <w:szCs w:val="22"/>
          <w:rtl/>
        </w:rPr>
        <w:t>"ל</w:t>
      </w:r>
      <w:proofErr w:type="spellEnd"/>
      <w:r w:rsidRPr="00A65D6E">
        <w:rPr>
          <w:rFonts w:ascii="David" w:hAnsi="David" w:cs="David"/>
          <w:sz w:val="22"/>
          <w:szCs w:val="22"/>
          <w:rtl/>
        </w:rPr>
        <w:t xml:space="preserve"> מיטיב גם עם ציבור המשתמשים, בכך שהוא מאפשר למשתמש, </w:t>
      </w:r>
      <w:r w:rsidRPr="00A65D6E">
        <w:rPr>
          <w:rFonts w:ascii="David" w:hAnsi="David" w:cs="David" w:hint="eastAsia"/>
          <w:sz w:val="22"/>
          <w:szCs w:val="22"/>
          <w:rtl/>
        </w:rPr>
        <w:t>תמורת</w:t>
      </w:r>
      <w:r w:rsidRPr="00A65D6E">
        <w:rPr>
          <w:rFonts w:ascii="David" w:hAnsi="David" w:cs="David"/>
          <w:sz w:val="22"/>
          <w:szCs w:val="22"/>
          <w:rtl/>
        </w:rPr>
        <w:t xml:space="preserve"> תשלום קבוע, לעשות שימוש בכל היצירות שברפרטואר התאגיד ללא הגבלה על מספר השימושים או זהות היצירות בהן נעשה השימוש. כפי שסיכם בית הדין בעניין </w:t>
      </w:r>
      <w:proofErr w:type="spellStart"/>
      <w:r w:rsidR="0040341D" w:rsidRPr="00A65D6E">
        <w:rPr>
          <w:rFonts w:ascii="David" w:hAnsi="David" w:cs="David" w:hint="eastAsia"/>
          <w:sz w:val="22"/>
          <w:szCs w:val="22"/>
          <w:rtl/>
        </w:rPr>
        <w:t>הפי</w:t>
      </w:r>
      <w:r w:rsidR="0040341D" w:rsidRPr="00A65D6E">
        <w:rPr>
          <w:rFonts w:ascii="David" w:hAnsi="David" w:cs="David"/>
          <w:sz w:val="22"/>
          <w:szCs w:val="22"/>
          <w:rtl/>
        </w:rPr>
        <w:t>"ל</w:t>
      </w:r>
      <w:proofErr w:type="spellEnd"/>
      <w:r w:rsidR="0040341D" w:rsidRPr="00A65D6E">
        <w:rPr>
          <w:rFonts w:ascii="David" w:hAnsi="David" w:cs="David"/>
          <w:sz w:val="22"/>
          <w:szCs w:val="22"/>
          <w:rtl/>
        </w:rPr>
        <w:t xml:space="preserve"> ביחס לבעלי זכויות רבים ש</w:t>
      </w:r>
      <w:r w:rsidRPr="00A65D6E">
        <w:rPr>
          <w:rFonts w:ascii="David" w:hAnsi="David" w:cs="David" w:hint="eastAsia"/>
          <w:sz w:val="22"/>
          <w:szCs w:val="22"/>
          <w:rtl/>
        </w:rPr>
        <w:t>הניהול</w:t>
      </w:r>
      <w:r w:rsidRPr="00A65D6E">
        <w:rPr>
          <w:rFonts w:ascii="David" w:hAnsi="David" w:cs="David"/>
          <w:sz w:val="22"/>
          <w:szCs w:val="22"/>
          <w:rtl/>
        </w:rPr>
        <w:t xml:space="preserve"> המשותף הוא </w:t>
      </w:r>
      <w:r w:rsidR="000C108A" w:rsidRPr="00A65D6E">
        <w:rPr>
          <w:rFonts w:ascii="David" w:hAnsi="David" w:cs="David" w:hint="eastAsia"/>
          <w:sz w:val="22"/>
          <w:szCs w:val="22"/>
          <w:rtl/>
        </w:rPr>
        <w:t>כיום</w:t>
      </w:r>
      <w:r w:rsidR="000C108A" w:rsidRPr="00A65D6E">
        <w:rPr>
          <w:rFonts w:ascii="David" w:hAnsi="David" w:cs="David"/>
          <w:sz w:val="22"/>
          <w:szCs w:val="22"/>
          <w:rtl/>
        </w:rPr>
        <w:t xml:space="preserve"> </w:t>
      </w:r>
      <w:r w:rsidRPr="00A65D6E">
        <w:rPr>
          <w:rFonts w:ascii="David" w:hAnsi="David" w:cs="David" w:hint="eastAsia"/>
          <w:sz w:val="22"/>
          <w:szCs w:val="22"/>
          <w:rtl/>
        </w:rPr>
        <w:t>למעשה</w:t>
      </w:r>
      <w:r w:rsidRPr="00A65D6E">
        <w:rPr>
          <w:rFonts w:ascii="David" w:hAnsi="David" w:cs="David"/>
          <w:sz w:val="22"/>
          <w:szCs w:val="22"/>
          <w:rtl/>
        </w:rPr>
        <w:t xml:space="preserve"> "הדרך האפקטיבית היחידה </w:t>
      </w:r>
      <w:r w:rsidR="0040341D" w:rsidRPr="00A65D6E">
        <w:rPr>
          <w:rFonts w:ascii="David" w:hAnsi="David" w:cs="David" w:hint="eastAsia"/>
          <w:sz w:val="22"/>
          <w:szCs w:val="22"/>
          <w:rtl/>
        </w:rPr>
        <w:t>למימוש</w:t>
      </w:r>
      <w:r w:rsidR="0040341D" w:rsidRPr="00A65D6E">
        <w:rPr>
          <w:rFonts w:ascii="David" w:hAnsi="David" w:cs="David"/>
          <w:sz w:val="22"/>
          <w:szCs w:val="22"/>
          <w:rtl/>
        </w:rPr>
        <w:t xml:space="preserve"> </w:t>
      </w:r>
      <w:r w:rsidR="0040341D" w:rsidRPr="00A65D6E">
        <w:rPr>
          <w:rFonts w:ascii="David" w:hAnsi="David" w:cs="David" w:hint="eastAsia"/>
          <w:sz w:val="22"/>
          <w:szCs w:val="22"/>
          <w:rtl/>
        </w:rPr>
        <w:t>זכויותיהם</w:t>
      </w:r>
      <w:r w:rsidR="0040341D" w:rsidRPr="00A65D6E">
        <w:rPr>
          <w:rFonts w:ascii="David" w:hAnsi="David" w:cs="David"/>
          <w:sz w:val="22"/>
          <w:szCs w:val="22"/>
          <w:rtl/>
        </w:rPr>
        <w:t xml:space="preserve"> </w:t>
      </w:r>
      <w:r w:rsidR="0040341D" w:rsidRPr="00A65D6E">
        <w:rPr>
          <w:rFonts w:ascii="David" w:hAnsi="David" w:cs="David" w:hint="eastAsia"/>
          <w:sz w:val="22"/>
          <w:szCs w:val="22"/>
          <w:rtl/>
        </w:rPr>
        <w:t>ברשומות</w:t>
      </w:r>
      <w:r w:rsidR="0040341D" w:rsidRPr="00A65D6E">
        <w:rPr>
          <w:rFonts w:ascii="David" w:hAnsi="David" w:cs="David"/>
          <w:sz w:val="22"/>
          <w:szCs w:val="22"/>
          <w:rtl/>
        </w:rPr>
        <w:t>"</w:t>
      </w:r>
      <w:r w:rsidRPr="00A65D6E">
        <w:rPr>
          <w:rFonts w:ascii="David" w:hAnsi="David" w:cs="David"/>
          <w:sz w:val="22"/>
          <w:szCs w:val="22"/>
          <w:rtl/>
        </w:rPr>
        <w:t>..."</w:t>
      </w:r>
      <w:r w:rsidRPr="00A65D6E">
        <w:rPr>
          <w:rStyle w:val="FootnoteReference"/>
          <w:rFonts w:ascii="David" w:hAnsi="David" w:cs="David"/>
          <w:sz w:val="22"/>
          <w:szCs w:val="22"/>
          <w:vertAlign w:val="superscript"/>
          <w:rtl/>
        </w:rPr>
        <w:footnoteReference w:id="6"/>
      </w:r>
      <w:r w:rsidRPr="00A65D6E">
        <w:rPr>
          <w:rFonts w:ascii="David" w:hAnsi="David" w:cs="David"/>
          <w:sz w:val="22"/>
          <w:szCs w:val="22"/>
          <w:rtl/>
        </w:rPr>
        <w:t xml:space="preserve"> </w:t>
      </w:r>
    </w:p>
    <w:p w14:paraId="31D3F3A5" w14:textId="77777777"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lastRenderedPageBreak/>
        <w:t>במילים</w:t>
      </w:r>
      <w:r w:rsidRPr="00A65D6E">
        <w:rPr>
          <w:rFonts w:ascii="David" w:hAnsi="David" w:cs="David"/>
          <w:sz w:val="22"/>
          <w:szCs w:val="22"/>
          <w:rtl/>
        </w:rPr>
        <w:t xml:space="preserve"> </w:t>
      </w:r>
      <w:r w:rsidRPr="00A65D6E">
        <w:rPr>
          <w:rFonts w:ascii="David" w:hAnsi="David" w:cs="David" w:hint="eastAsia"/>
          <w:sz w:val="22"/>
          <w:szCs w:val="22"/>
          <w:rtl/>
        </w:rPr>
        <w:t>אחרות</w:t>
      </w:r>
      <w:r w:rsidRPr="00A65D6E">
        <w:rPr>
          <w:rFonts w:ascii="David" w:hAnsi="David" w:cs="David"/>
          <w:sz w:val="22"/>
          <w:szCs w:val="22"/>
          <w:rtl/>
        </w:rPr>
        <w:t xml:space="preserve">, </w:t>
      </w:r>
      <w:r w:rsidRPr="00A65D6E">
        <w:rPr>
          <w:rFonts w:ascii="David" w:hAnsi="David" w:cs="David" w:hint="eastAsia"/>
          <w:sz w:val="22"/>
          <w:szCs w:val="22"/>
          <w:rtl/>
        </w:rPr>
        <w:t>עיקרו</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הסדר</w:t>
      </w:r>
      <w:r w:rsidRPr="00A65D6E">
        <w:rPr>
          <w:rFonts w:ascii="David" w:hAnsi="David" w:cs="David"/>
          <w:sz w:val="22"/>
          <w:szCs w:val="22"/>
          <w:rtl/>
        </w:rPr>
        <w:t xml:space="preserve"> </w:t>
      </w:r>
      <w:r w:rsidRPr="00A65D6E">
        <w:rPr>
          <w:rFonts w:ascii="David" w:hAnsi="David" w:cs="David" w:hint="eastAsia"/>
          <w:sz w:val="22"/>
          <w:szCs w:val="22"/>
          <w:rtl/>
        </w:rPr>
        <w:t>הניהול</w:t>
      </w:r>
      <w:r w:rsidRPr="00A65D6E">
        <w:rPr>
          <w:rFonts w:ascii="David" w:hAnsi="David" w:cs="David"/>
          <w:sz w:val="22"/>
          <w:szCs w:val="22"/>
          <w:rtl/>
        </w:rPr>
        <w:t xml:space="preserve"> </w:t>
      </w:r>
      <w:r w:rsidRPr="00A65D6E">
        <w:rPr>
          <w:rFonts w:ascii="David" w:hAnsi="David" w:cs="David" w:hint="eastAsia"/>
          <w:sz w:val="22"/>
          <w:szCs w:val="22"/>
          <w:rtl/>
        </w:rPr>
        <w:t>המשותף</w:t>
      </w:r>
      <w:r w:rsidRPr="00A65D6E">
        <w:rPr>
          <w:rFonts w:ascii="David" w:hAnsi="David" w:cs="David"/>
          <w:sz w:val="22"/>
          <w:szCs w:val="22"/>
          <w:rtl/>
        </w:rPr>
        <w:t xml:space="preserve"> </w:t>
      </w:r>
      <w:r w:rsidRPr="00A65D6E">
        <w:rPr>
          <w:rFonts w:ascii="David" w:hAnsi="David" w:cs="David" w:hint="eastAsia"/>
          <w:sz w:val="22"/>
          <w:szCs w:val="22"/>
          <w:rtl/>
        </w:rPr>
        <w:t>אינו</w:t>
      </w:r>
      <w:r w:rsidRPr="00A65D6E">
        <w:rPr>
          <w:rFonts w:ascii="David" w:hAnsi="David" w:cs="David"/>
          <w:sz w:val="22"/>
          <w:szCs w:val="22"/>
          <w:rtl/>
        </w:rPr>
        <w:t xml:space="preserve"> </w:t>
      </w:r>
      <w:r w:rsidRPr="00A65D6E">
        <w:rPr>
          <w:rFonts w:ascii="David" w:hAnsi="David" w:cs="David" w:hint="eastAsia"/>
          <w:sz w:val="22"/>
          <w:szCs w:val="22"/>
          <w:rtl/>
        </w:rPr>
        <w:t>בפגיעה</w:t>
      </w:r>
      <w:r w:rsidRPr="00A65D6E">
        <w:rPr>
          <w:rFonts w:ascii="David" w:hAnsi="David" w:cs="David"/>
          <w:sz w:val="22"/>
          <w:szCs w:val="22"/>
          <w:rtl/>
        </w:rPr>
        <w:t xml:space="preserve"> </w:t>
      </w:r>
      <w:r w:rsidRPr="00A65D6E">
        <w:rPr>
          <w:rFonts w:ascii="David" w:hAnsi="David" w:cs="David" w:hint="eastAsia"/>
          <w:sz w:val="22"/>
          <w:szCs w:val="22"/>
          <w:rtl/>
        </w:rPr>
        <w:t>בתחרות</w:t>
      </w:r>
      <w:r w:rsidRPr="00A65D6E">
        <w:rPr>
          <w:rFonts w:ascii="David" w:hAnsi="David" w:cs="David"/>
          <w:sz w:val="22"/>
          <w:szCs w:val="22"/>
          <w:rtl/>
        </w:rPr>
        <w:t xml:space="preserve"> </w:t>
      </w:r>
      <w:r w:rsidRPr="00A65D6E">
        <w:rPr>
          <w:rFonts w:ascii="David" w:hAnsi="David" w:cs="David" w:hint="eastAsia"/>
          <w:sz w:val="22"/>
          <w:szCs w:val="22"/>
          <w:rtl/>
        </w:rPr>
        <w:t>בשוק</w:t>
      </w:r>
      <w:r w:rsidRPr="00A65D6E">
        <w:rPr>
          <w:rFonts w:ascii="David" w:hAnsi="David" w:cs="David"/>
          <w:sz w:val="22"/>
          <w:szCs w:val="22"/>
          <w:rtl/>
        </w:rPr>
        <w:t xml:space="preserve"> </w:t>
      </w:r>
      <w:r w:rsidRPr="00A65D6E">
        <w:rPr>
          <w:rFonts w:ascii="David" w:hAnsi="David" w:cs="David" w:hint="eastAsia"/>
          <w:sz w:val="22"/>
          <w:szCs w:val="22"/>
          <w:rtl/>
        </w:rPr>
        <w:t>הרישיונות</w:t>
      </w:r>
      <w:r w:rsidRPr="00A65D6E">
        <w:rPr>
          <w:rFonts w:ascii="David" w:hAnsi="David" w:cs="David"/>
          <w:sz w:val="22"/>
          <w:szCs w:val="22"/>
          <w:rtl/>
        </w:rPr>
        <w:t xml:space="preserve"> </w:t>
      </w:r>
      <w:r w:rsidRPr="00A65D6E">
        <w:rPr>
          <w:rFonts w:ascii="David" w:hAnsi="David" w:cs="David" w:hint="eastAsia"/>
          <w:sz w:val="22"/>
          <w:szCs w:val="22"/>
          <w:rtl/>
        </w:rPr>
        <w:t>לשימוש</w:t>
      </w:r>
      <w:r w:rsidRPr="00A65D6E">
        <w:rPr>
          <w:rFonts w:ascii="David" w:hAnsi="David" w:cs="David"/>
          <w:sz w:val="22"/>
          <w:szCs w:val="22"/>
          <w:rtl/>
        </w:rPr>
        <w:t xml:space="preserve"> </w:t>
      </w:r>
      <w:r w:rsidRPr="00A65D6E">
        <w:rPr>
          <w:rFonts w:ascii="David" w:hAnsi="David" w:cs="David" w:hint="eastAsia"/>
          <w:sz w:val="22"/>
          <w:szCs w:val="22"/>
          <w:rtl/>
        </w:rPr>
        <w:t>ביצירות</w:t>
      </w:r>
      <w:r w:rsidRPr="00A65D6E">
        <w:rPr>
          <w:rFonts w:ascii="David" w:hAnsi="David" w:cs="David"/>
          <w:sz w:val="22"/>
          <w:szCs w:val="22"/>
          <w:rtl/>
        </w:rPr>
        <w:t xml:space="preserve"> </w:t>
      </w:r>
      <w:r w:rsidRPr="00A65D6E">
        <w:rPr>
          <w:rFonts w:ascii="David" w:hAnsi="David" w:cs="David" w:hint="eastAsia"/>
          <w:sz w:val="22"/>
          <w:szCs w:val="22"/>
          <w:rtl/>
        </w:rPr>
        <w:t>מוסיקאליות</w:t>
      </w:r>
      <w:r w:rsidRPr="00A65D6E">
        <w:rPr>
          <w:rFonts w:ascii="David" w:hAnsi="David" w:cs="David"/>
          <w:sz w:val="22"/>
          <w:szCs w:val="22"/>
          <w:rtl/>
        </w:rPr>
        <w:t xml:space="preserve"> </w:t>
      </w:r>
      <w:r w:rsidRPr="00A65D6E">
        <w:rPr>
          <w:rFonts w:ascii="David" w:hAnsi="David" w:cs="David" w:hint="eastAsia"/>
          <w:sz w:val="22"/>
          <w:szCs w:val="22"/>
          <w:rtl/>
        </w:rPr>
        <w:t>אלא</w:t>
      </w:r>
      <w:r w:rsidRPr="00A65D6E">
        <w:rPr>
          <w:rFonts w:ascii="David" w:hAnsi="David" w:cs="David"/>
          <w:sz w:val="22"/>
          <w:szCs w:val="22"/>
          <w:rtl/>
        </w:rPr>
        <w:t xml:space="preserve"> </w:t>
      </w:r>
      <w:r w:rsidRPr="00A65D6E">
        <w:rPr>
          <w:rFonts w:ascii="David" w:hAnsi="David" w:cs="David" w:hint="eastAsia"/>
          <w:sz w:val="22"/>
          <w:szCs w:val="22"/>
          <w:rtl/>
        </w:rPr>
        <w:t>ב</w:t>
      </w:r>
      <w:r w:rsidRPr="00A65D6E">
        <w:rPr>
          <w:rFonts w:ascii="David" w:hAnsi="David" w:cs="David" w:hint="eastAsia"/>
          <w:b/>
          <w:bCs/>
          <w:sz w:val="22"/>
          <w:szCs w:val="22"/>
          <w:rtl/>
        </w:rPr>
        <w:t>כינונו</w:t>
      </w:r>
      <w:r w:rsidRPr="00A65D6E">
        <w:rPr>
          <w:rFonts w:ascii="David" w:hAnsi="David" w:cs="David"/>
          <w:sz w:val="22"/>
          <w:szCs w:val="22"/>
          <w:rtl/>
        </w:rPr>
        <w:t xml:space="preserve"> של שוק זה, אשר במובנים רבים לא היה יכול להתקיים אלמלא ההסדר. משכך, מתקיימת הרישא של סעיף 14(א)(2): עיקרו של ההסדר אינו בהפחתת התחרות או במניעתה. כמו כן, ברי כי אין לראות בהסדר הניהול המשותף </w:t>
      </w:r>
      <w:r w:rsidRPr="00A65D6E">
        <w:rPr>
          <w:rFonts w:ascii="David" w:hAnsi="David" w:cs="David" w:hint="eastAsia"/>
          <w:b/>
          <w:bCs/>
          <w:sz w:val="22"/>
          <w:szCs w:val="22"/>
          <w:rtl/>
        </w:rPr>
        <w:t>כשלעצמו</w:t>
      </w:r>
      <w:r w:rsidRPr="00A65D6E">
        <w:rPr>
          <w:rFonts w:ascii="David" w:hAnsi="David" w:cs="David"/>
          <w:sz w:val="22"/>
          <w:szCs w:val="22"/>
          <w:rtl/>
        </w:rPr>
        <w:t xml:space="preserve"> – ומבלי להתייחס לפרטיו – כהסדר הפוגע פגיעה של ממש בתחרות בשוק המושפע מן ההסדר, שכן כאמור, ספק רב אם שוק זה היה מתקיים אלמלא ההסדר.</w:t>
      </w:r>
    </w:p>
    <w:p w14:paraId="2B36C833" w14:textId="753301DE"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נותר</w:t>
      </w:r>
      <w:r w:rsidRPr="00A65D6E">
        <w:rPr>
          <w:rFonts w:ascii="David" w:hAnsi="David" w:cs="David"/>
          <w:sz w:val="22"/>
          <w:szCs w:val="22"/>
          <w:rtl/>
        </w:rPr>
        <w:t xml:space="preserve">, </w:t>
      </w:r>
      <w:r w:rsidRPr="00A65D6E">
        <w:rPr>
          <w:rFonts w:ascii="David" w:hAnsi="David" w:cs="David" w:hint="eastAsia"/>
          <w:sz w:val="22"/>
          <w:szCs w:val="22"/>
          <w:rtl/>
        </w:rPr>
        <w:t>אפוא</w:t>
      </w:r>
      <w:r w:rsidRPr="00A65D6E">
        <w:rPr>
          <w:rFonts w:ascii="David" w:hAnsi="David" w:cs="David"/>
          <w:sz w:val="22"/>
          <w:szCs w:val="22"/>
          <w:rtl/>
        </w:rPr>
        <w:t xml:space="preserve">, </w:t>
      </w:r>
      <w:r w:rsidRPr="00A65D6E">
        <w:rPr>
          <w:rFonts w:ascii="David" w:hAnsi="David" w:cs="David" w:hint="eastAsia"/>
          <w:sz w:val="22"/>
          <w:szCs w:val="22"/>
          <w:rtl/>
        </w:rPr>
        <w:t>רק</w:t>
      </w:r>
      <w:r w:rsidRPr="00A65D6E">
        <w:rPr>
          <w:rFonts w:ascii="David" w:hAnsi="David" w:cs="David"/>
          <w:sz w:val="22"/>
          <w:szCs w:val="22"/>
          <w:rtl/>
        </w:rPr>
        <w:t xml:space="preserve"> </w:t>
      </w:r>
      <w:r w:rsidRPr="00A65D6E">
        <w:rPr>
          <w:rFonts w:ascii="David" w:hAnsi="David" w:cs="David" w:hint="eastAsia"/>
          <w:sz w:val="22"/>
          <w:szCs w:val="22"/>
          <w:rtl/>
        </w:rPr>
        <w:t>להבטיח</w:t>
      </w:r>
      <w:r w:rsidRPr="00A65D6E">
        <w:rPr>
          <w:rFonts w:ascii="David" w:hAnsi="David" w:cs="David"/>
          <w:sz w:val="22"/>
          <w:szCs w:val="22"/>
          <w:rtl/>
        </w:rPr>
        <w:t xml:space="preserve"> </w:t>
      </w:r>
      <w:r w:rsidRPr="00A65D6E">
        <w:rPr>
          <w:rFonts w:ascii="David" w:hAnsi="David" w:cs="David" w:hint="eastAsia"/>
          <w:sz w:val="22"/>
          <w:szCs w:val="22"/>
          <w:rtl/>
        </w:rPr>
        <w:t>כי</w:t>
      </w:r>
      <w:r w:rsidRPr="00A65D6E">
        <w:rPr>
          <w:rFonts w:ascii="David" w:hAnsi="David" w:cs="David"/>
          <w:sz w:val="22"/>
          <w:szCs w:val="22"/>
          <w:rtl/>
        </w:rPr>
        <w:t xml:space="preserve"> </w:t>
      </w:r>
      <w:r w:rsidRPr="00A65D6E">
        <w:rPr>
          <w:rFonts w:ascii="David" w:hAnsi="David" w:cs="David" w:hint="eastAsia"/>
          <w:sz w:val="22"/>
          <w:szCs w:val="22"/>
          <w:rtl/>
        </w:rPr>
        <w:t>פרטי</w:t>
      </w:r>
      <w:r w:rsidRPr="00A65D6E">
        <w:rPr>
          <w:rFonts w:ascii="David" w:hAnsi="David" w:cs="David"/>
          <w:sz w:val="22"/>
          <w:szCs w:val="22"/>
          <w:rtl/>
        </w:rPr>
        <w:t xml:space="preserve"> </w:t>
      </w:r>
      <w:r w:rsidRPr="00A65D6E">
        <w:rPr>
          <w:rFonts w:ascii="David" w:hAnsi="David" w:cs="David" w:hint="eastAsia"/>
          <w:sz w:val="22"/>
          <w:szCs w:val="22"/>
          <w:rtl/>
        </w:rPr>
        <w:t>הסדר</w:t>
      </w:r>
      <w:r w:rsidRPr="00A65D6E">
        <w:rPr>
          <w:rFonts w:ascii="David" w:hAnsi="David" w:cs="David"/>
          <w:sz w:val="22"/>
          <w:szCs w:val="22"/>
          <w:rtl/>
        </w:rPr>
        <w:t xml:space="preserve"> </w:t>
      </w:r>
      <w:r w:rsidRPr="00A65D6E">
        <w:rPr>
          <w:rFonts w:ascii="David" w:hAnsi="David" w:cs="David" w:hint="eastAsia"/>
          <w:sz w:val="22"/>
          <w:szCs w:val="22"/>
          <w:rtl/>
        </w:rPr>
        <w:t>הניהול</w:t>
      </w:r>
      <w:r w:rsidRPr="00A65D6E">
        <w:rPr>
          <w:rFonts w:ascii="David" w:hAnsi="David" w:cs="David"/>
          <w:sz w:val="22"/>
          <w:szCs w:val="22"/>
          <w:rtl/>
        </w:rPr>
        <w:t xml:space="preserve"> </w:t>
      </w:r>
      <w:r w:rsidRPr="00A65D6E">
        <w:rPr>
          <w:rFonts w:ascii="David" w:hAnsi="David" w:cs="David" w:hint="eastAsia"/>
          <w:sz w:val="22"/>
          <w:szCs w:val="22"/>
          <w:rtl/>
        </w:rPr>
        <w:t>המשותף</w:t>
      </w:r>
      <w:r w:rsidRPr="00A65D6E">
        <w:rPr>
          <w:rFonts w:ascii="David" w:hAnsi="David" w:cs="David"/>
          <w:sz w:val="22"/>
          <w:szCs w:val="22"/>
          <w:rtl/>
        </w:rPr>
        <w:t xml:space="preserve"> </w:t>
      </w:r>
      <w:r w:rsidRPr="00A65D6E">
        <w:rPr>
          <w:rFonts w:ascii="David" w:hAnsi="David" w:cs="David" w:hint="eastAsia"/>
          <w:sz w:val="22"/>
          <w:szCs w:val="22"/>
          <w:rtl/>
        </w:rPr>
        <w:t>אינם</w:t>
      </w:r>
      <w:r w:rsidRPr="00A65D6E">
        <w:rPr>
          <w:rFonts w:ascii="David" w:hAnsi="David" w:cs="David"/>
          <w:sz w:val="22"/>
          <w:szCs w:val="22"/>
          <w:rtl/>
        </w:rPr>
        <w:t xml:space="preserve"> </w:t>
      </w:r>
      <w:r w:rsidRPr="00A65D6E">
        <w:rPr>
          <w:rFonts w:ascii="David" w:hAnsi="David" w:cs="David" w:hint="eastAsia"/>
          <w:sz w:val="22"/>
          <w:szCs w:val="22"/>
          <w:rtl/>
        </w:rPr>
        <w:t>פוגעים</w:t>
      </w:r>
      <w:r w:rsidRPr="00A65D6E">
        <w:rPr>
          <w:rFonts w:ascii="David" w:hAnsi="David" w:cs="David"/>
          <w:sz w:val="22"/>
          <w:szCs w:val="22"/>
          <w:rtl/>
        </w:rPr>
        <w:t xml:space="preserve"> </w:t>
      </w:r>
      <w:r w:rsidRPr="00A65D6E">
        <w:rPr>
          <w:rFonts w:ascii="David" w:hAnsi="David" w:cs="David" w:hint="eastAsia"/>
          <w:sz w:val="22"/>
          <w:szCs w:val="22"/>
          <w:rtl/>
        </w:rPr>
        <w:t>פגיעה</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ממש</w:t>
      </w:r>
      <w:r w:rsidRPr="00A65D6E">
        <w:rPr>
          <w:rFonts w:ascii="David" w:hAnsi="David" w:cs="David"/>
          <w:sz w:val="22"/>
          <w:szCs w:val="22"/>
          <w:rtl/>
        </w:rPr>
        <w:t xml:space="preserve"> </w:t>
      </w:r>
      <w:r w:rsidRPr="00A65D6E">
        <w:rPr>
          <w:rFonts w:ascii="David" w:hAnsi="David" w:cs="David" w:hint="eastAsia"/>
          <w:sz w:val="22"/>
          <w:szCs w:val="22"/>
          <w:rtl/>
        </w:rPr>
        <w:t>בתחרות</w:t>
      </w:r>
      <w:r w:rsidRPr="00A65D6E">
        <w:rPr>
          <w:rFonts w:ascii="David" w:hAnsi="David" w:cs="David"/>
          <w:sz w:val="22"/>
          <w:szCs w:val="22"/>
          <w:rtl/>
        </w:rPr>
        <w:t xml:space="preserve"> </w:t>
      </w:r>
      <w:r w:rsidRPr="00A65D6E">
        <w:rPr>
          <w:rFonts w:ascii="David" w:hAnsi="David" w:cs="David" w:hint="eastAsia"/>
          <w:sz w:val="22"/>
          <w:szCs w:val="22"/>
          <w:rtl/>
        </w:rPr>
        <w:t>וכי</w:t>
      </w:r>
      <w:r w:rsidRPr="00A65D6E">
        <w:rPr>
          <w:rFonts w:ascii="David" w:hAnsi="David" w:cs="David"/>
          <w:sz w:val="22"/>
          <w:szCs w:val="22"/>
          <w:rtl/>
        </w:rPr>
        <w:t xml:space="preserve"> </w:t>
      </w:r>
      <w:r w:rsidRPr="00A65D6E">
        <w:rPr>
          <w:rFonts w:ascii="David" w:hAnsi="David" w:cs="David" w:hint="eastAsia"/>
          <w:sz w:val="22"/>
          <w:szCs w:val="22"/>
          <w:rtl/>
        </w:rPr>
        <w:t>אין</w:t>
      </w:r>
      <w:r w:rsidRPr="00A65D6E">
        <w:rPr>
          <w:rFonts w:ascii="David" w:hAnsi="David" w:cs="David"/>
          <w:sz w:val="22"/>
          <w:szCs w:val="22"/>
          <w:rtl/>
        </w:rPr>
        <w:t xml:space="preserve"> </w:t>
      </w:r>
      <w:r w:rsidRPr="00A65D6E">
        <w:rPr>
          <w:rFonts w:ascii="David" w:hAnsi="David" w:cs="David" w:hint="eastAsia"/>
          <w:sz w:val="22"/>
          <w:szCs w:val="22"/>
          <w:rtl/>
        </w:rPr>
        <w:t>בהם</w:t>
      </w:r>
      <w:r w:rsidRPr="00A65D6E">
        <w:rPr>
          <w:rFonts w:ascii="David" w:hAnsi="David" w:cs="David"/>
          <w:sz w:val="22"/>
          <w:szCs w:val="22"/>
          <w:rtl/>
        </w:rPr>
        <w:t xml:space="preserve"> </w:t>
      </w:r>
      <w:r w:rsidRPr="00A65D6E">
        <w:rPr>
          <w:rFonts w:ascii="David" w:hAnsi="David" w:cs="David" w:hint="eastAsia"/>
          <w:sz w:val="22"/>
          <w:szCs w:val="22"/>
          <w:rtl/>
        </w:rPr>
        <w:t>כבילות</w:t>
      </w:r>
      <w:r w:rsidRPr="00A65D6E">
        <w:rPr>
          <w:rFonts w:ascii="David" w:hAnsi="David" w:cs="David"/>
          <w:sz w:val="22"/>
          <w:szCs w:val="22"/>
          <w:rtl/>
        </w:rPr>
        <w:t xml:space="preserve"> </w:t>
      </w:r>
      <w:r w:rsidRPr="00A65D6E">
        <w:rPr>
          <w:rFonts w:ascii="David" w:hAnsi="David" w:cs="David" w:hint="eastAsia"/>
          <w:sz w:val="22"/>
          <w:szCs w:val="22"/>
          <w:rtl/>
        </w:rPr>
        <w:t>שאינן</w:t>
      </w:r>
      <w:r w:rsidRPr="00A65D6E">
        <w:rPr>
          <w:rFonts w:ascii="David" w:hAnsi="David" w:cs="David"/>
          <w:sz w:val="22"/>
          <w:szCs w:val="22"/>
          <w:rtl/>
        </w:rPr>
        <w:t xml:space="preserve"> </w:t>
      </w:r>
      <w:r w:rsidRPr="00A65D6E">
        <w:rPr>
          <w:rFonts w:ascii="David" w:hAnsi="David" w:cs="David" w:hint="eastAsia"/>
          <w:sz w:val="22"/>
          <w:szCs w:val="22"/>
          <w:rtl/>
        </w:rPr>
        <w:t>נחוצות</w:t>
      </w:r>
      <w:r w:rsidRPr="00A65D6E">
        <w:rPr>
          <w:rFonts w:ascii="David" w:hAnsi="David" w:cs="David"/>
          <w:sz w:val="22"/>
          <w:szCs w:val="22"/>
          <w:rtl/>
        </w:rPr>
        <w:t xml:space="preserve"> </w:t>
      </w:r>
      <w:r w:rsidRPr="00A65D6E">
        <w:rPr>
          <w:rFonts w:ascii="David" w:hAnsi="David" w:cs="David" w:hint="eastAsia"/>
          <w:sz w:val="22"/>
          <w:szCs w:val="22"/>
          <w:rtl/>
        </w:rPr>
        <w:t>לשם</w:t>
      </w:r>
      <w:r w:rsidRPr="00A65D6E">
        <w:rPr>
          <w:rFonts w:ascii="David" w:hAnsi="David" w:cs="David"/>
          <w:sz w:val="22"/>
          <w:szCs w:val="22"/>
          <w:rtl/>
        </w:rPr>
        <w:t xml:space="preserve"> </w:t>
      </w:r>
      <w:r w:rsidRPr="00A65D6E">
        <w:rPr>
          <w:rFonts w:ascii="David" w:hAnsi="David" w:cs="David" w:hint="eastAsia"/>
          <w:sz w:val="22"/>
          <w:szCs w:val="22"/>
          <w:rtl/>
        </w:rPr>
        <w:t>מימוש</w:t>
      </w:r>
      <w:r w:rsidRPr="00A65D6E">
        <w:rPr>
          <w:rFonts w:ascii="David" w:hAnsi="David" w:cs="David"/>
          <w:sz w:val="22"/>
          <w:szCs w:val="22"/>
          <w:rtl/>
        </w:rPr>
        <w:t xml:space="preserve"> </w:t>
      </w:r>
      <w:r w:rsidRPr="00A65D6E">
        <w:rPr>
          <w:rFonts w:ascii="David" w:hAnsi="David" w:cs="David" w:hint="eastAsia"/>
          <w:sz w:val="22"/>
          <w:szCs w:val="22"/>
          <w:rtl/>
        </w:rPr>
        <w:t>עיקר</w:t>
      </w:r>
      <w:r w:rsidRPr="00A65D6E">
        <w:rPr>
          <w:rFonts w:ascii="David" w:hAnsi="David" w:cs="David"/>
          <w:sz w:val="22"/>
          <w:szCs w:val="22"/>
          <w:rtl/>
        </w:rPr>
        <w:t xml:space="preserve"> </w:t>
      </w:r>
      <w:r w:rsidRPr="00A65D6E">
        <w:rPr>
          <w:rFonts w:ascii="David" w:hAnsi="David" w:cs="David" w:hint="eastAsia"/>
          <w:sz w:val="22"/>
          <w:szCs w:val="22"/>
          <w:rtl/>
        </w:rPr>
        <w:t>הסדר</w:t>
      </w:r>
      <w:r w:rsidRPr="00A65D6E">
        <w:rPr>
          <w:rFonts w:ascii="David" w:hAnsi="David" w:cs="David"/>
          <w:sz w:val="22"/>
          <w:szCs w:val="22"/>
          <w:rtl/>
        </w:rPr>
        <w:t xml:space="preserve"> </w:t>
      </w:r>
      <w:r w:rsidRPr="00A65D6E">
        <w:rPr>
          <w:rFonts w:ascii="David" w:hAnsi="David" w:cs="David" w:hint="eastAsia"/>
          <w:sz w:val="22"/>
          <w:szCs w:val="22"/>
          <w:rtl/>
        </w:rPr>
        <w:t>הניהול</w:t>
      </w:r>
      <w:r w:rsidRPr="00A65D6E">
        <w:rPr>
          <w:rFonts w:ascii="David" w:hAnsi="David" w:cs="David"/>
          <w:sz w:val="22"/>
          <w:szCs w:val="22"/>
          <w:rtl/>
        </w:rPr>
        <w:t xml:space="preserve"> </w:t>
      </w:r>
      <w:r w:rsidRPr="00A65D6E">
        <w:rPr>
          <w:rFonts w:ascii="David" w:hAnsi="David" w:cs="David" w:hint="eastAsia"/>
          <w:sz w:val="22"/>
          <w:szCs w:val="22"/>
          <w:rtl/>
        </w:rPr>
        <w:t>המשותף</w:t>
      </w:r>
      <w:r w:rsidRPr="00A65D6E">
        <w:rPr>
          <w:rFonts w:ascii="David" w:hAnsi="David" w:cs="David"/>
          <w:sz w:val="22"/>
          <w:szCs w:val="22"/>
          <w:rtl/>
        </w:rPr>
        <w:t>.</w:t>
      </w:r>
    </w:p>
    <w:p w14:paraId="6FAB1C66" w14:textId="15F886D2"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ואכן</w:t>
      </w:r>
      <w:r w:rsidRPr="00A65D6E">
        <w:rPr>
          <w:rFonts w:ascii="David" w:hAnsi="David" w:cs="David"/>
          <w:sz w:val="22"/>
          <w:szCs w:val="22"/>
          <w:rtl/>
        </w:rPr>
        <w:t xml:space="preserve">, בד בבד עם ההכרה ביתרונות שבקיומם של תאגידים לניהול משותף, הן בית הדין והן בית המשפט העליון הכירו בחששות העשויים להתעורר כתוצאה מכוח השוק העומד לרשותם של תאגידים אלה. לחששות אלו שני פנים עיקריים: הראשון, רכישת כוח שוק כלפי המשתמשים, המתבטא בעיקר בתעריפים, שנטען לגביהם כי הם גבוהים מדי ובלתי הוגנים; והשני, רכישת כוח שוק כלפי </w:t>
      </w:r>
      <w:r w:rsidR="00E441A6" w:rsidRPr="00A65D6E">
        <w:rPr>
          <w:rFonts w:ascii="David" w:hAnsi="David" w:cs="David" w:hint="eastAsia"/>
          <w:sz w:val="22"/>
          <w:szCs w:val="22"/>
          <w:rtl/>
        </w:rPr>
        <w:t>בעלי</w:t>
      </w:r>
      <w:r w:rsidR="00E441A6" w:rsidRPr="00A65D6E">
        <w:rPr>
          <w:rFonts w:ascii="David" w:hAnsi="David" w:cs="David"/>
          <w:sz w:val="22"/>
          <w:szCs w:val="22"/>
          <w:rtl/>
        </w:rPr>
        <w:t xml:space="preserve"> הזכויות </w:t>
      </w:r>
      <w:r w:rsidRPr="00A65D6E">
        <w:rPr>
          <w:rFonts w:ascii="David" w:hAnsi="David" w:cs="David" w:hint="eastAsia"/>
          <w:sz w:val="22"/>
          <w:szCs w:val="22"/>
          <w:rtl/>
        </w:rPr>
        <w:t>הזקוקים</w:t>
      </w:r>
      <w:r w:rsidRPr="00A65D6E">
        <w:rPr>
          <w:rFonts w:ascii="David" w:hAnsi="David" w:cs="David"/>
          <w:sz w:val="22"/>
          <w:szCs w:val="22"/>
          <w:rtl/>
        </w:rPr>
        <w:t xml:space="preserve"> </w:t>
      </w:r>
      <w:r w:rsidRPr="00A65D6E">
        <w:rPr>
          <w:rFonts w:ascii="David" w:hAnsi="David" w:cs="David" w:hint="eastAsia"/>
          <w:sz w:val="22"/>
          <w:szCs w:val="22"/>
          <w:rtl/>
        </w:rPr>
        <w:t>לשירותי</w:t>
      </w:r>
      <w:r w:rsidRPr="00A65D6E">
        <w:rPr>
          <w:rFonts w:ascii="David" w:hAnsi="David" w:cs="David"/>
          <w:sz w:val="22"/>
          <w:szCs w:val="22"/>
          <w:rtl/>
        </w:rPr>
        <w:t xml:space="preserve"> </w:t>
      </w:r>
      <w:r w:rsidRPr="00A65D6E">
        <w:rPr>
          <w:rFonts w:ascii="David" w:hAnsi="David" w:cs="David" w:hint="eastAsia"/>
          <w:sz w:val="22"/>
          <w:szCs w:val="22"/>
          <w:rtl/>
        </w:rPr>
        <w:t>הניהול</w:t>
      </w:r>
      <w:r w:rsidRPr="00A65D6E">
        <w:rPr>
          <w:rFonts w:ascii="David" w:hAnsi="David" w:cs="David"/>
          <w:sz w:val="22"/>
          <w:szCs w:val="22"/>
          <w:rtl/>
        </w:rPr>
        <w:t xml:space="preserve"> </w:t>
      </w:r>
      <w:r w:rsidRPr="00A65D6E">
        <w:rPr>
          <w:rFonts w:ascii="David" w:hAnsi="David" w:cs="David" w:hint="eastAsia"/>
          <w:sz w:val="22"/>
          <w:szCs w:val="22"/>
          <w:rtl/>
        </w:rPr>
        <w:t>המשותף</w:t>
      </w:r>
      <w:r w:rsidRPr="00A65D6E">
        <w:rPr>
          <w:rFonts w:ascii="David" w:hAnsi="David" w:cs="David"/>
          <w:sz w:val="22"/>
          <w:szCs w:val="22"/>
          <w:rtl/>
        </w:rPr>
        <w:t xml:space="preserve"> </w:t>
      </w:r>
      <w:r w:rsidRPr="00A65D6E">
        <w:rPr>
          <w:rFonts w:ascii="David" w:hAnsi="David" w:cs="David" w:hint="eastAsia"/>
          <w:sz w:val="22"/>
          <w:szCs w:val="22"/>
          <w:rtl/>
        </w:rPr>
        <w:t>שמעניק</w:t>
      </w:r>
      <w:r w:rsidRPr="00A65D6E">
        <w:rPr>
          <w:rFonts w:ascii="David" w:hAnsi="David" w:cs="David"/>
          <w:sz w:val="22"/>
          <w:szCs w:val="22"/>
          <w:rtl/>
        </w:rPr>
        <w:t xml:space="preserve"> </w:t>
      </w:r>
      <w:r w:rsidRPr="00A65D6E">
        <w:rPr>
          <w:rFonts w:ascii="David" w:hAnsi="David" w:cs="David" w:hint="eastAsia"/>
          <w:sz w:val="22"/>
          <w:szCs w:val="22"/>
          <w:rtl/>
        </w:rPr>
        <w:t>תאגיד</w:t>
      </w:r>
      <w:r w:rsidRPr="00A65D6E">
        <w:rPr>
          <w:rFonts w:ascii="David" w:hAnsi="David" w:cs="David"/>
          <w:sz w:val="22"/>
          <w:szCs w:val="22"/>
          <w:rtl/>
        </w:rPr>
        <w:t xml:space="preserve"> </w:t>
      </w:r>
      <w:r w:rsidRPr="00A65D6E">
        <w:rPr>
          <w:rFonts w:ascii="David" w:hAnsi="David" w:cs="David" w:hint="eastAsia"/>
          <w:sz w:val="22"/>
          <w:szCs w:val="22"/>
          <w:rtl/>
        </w:rPr>
        <w:t>הניהול</w:t>
      </w:r>
      <w:r w:rsidR="00FC40F1" w:rsidRPr="00A65D6E">
        <w:rPr>
          <w:rFonts w:ascii="David" w:hAnsi="David" w:cs="David"/>
          <w:sz w:val="22"/>
          <w:szCs w:val="22"/>
          <w:rtl/>
        </w:rPr>
        <w:t xml:space="preserve">, אשר עלול </w:t>
      </w:r>
      <w:r w:rsidRPr="00A65D6E">
        <w:rPr>
          <w:rFonts w:ascii="David" w:hAnsi="David" w:cs="David" w:hint="eastAsia"/>
          <w:sz w:val="22"/>
          <w:szCs w:val="22"/>
          <w:rtl/>
        </w:rPr>
        <w:t>לאפשר</w:t>
      </w:r>
      <w:r w:rsidRPr="00A65D6E">
        <w:rPr>
          <w:rFonts w:ascii="David" w:hAnsi="David" w:cs="David"/>
          <w:sz w:val="22"/>
          <w:szCs w:val="22"/>
          <w:rtl/>
        </w:rPr>
        <w:t xml:space="preserve"> לנהוג </w:t>
      </w:r>
      <w:r w:rsidR="00FC40F1" w:rsidRPr="00A65D6E">
        <w:rPr>
          <w:rFonts w:ascii="David" w:hAnsi="David" w:cs="David" w:hint="eastAsia"/>
          <w:sz w:val="22"/>
          <w:szCs w:val="22"/>
          <w:rtl/>
        </w:rPr>
        <w:t>כלפיהם</w:t>
      </w:r>
      <w:r w:rsidR="00FC40F1" w:rsidRPr="00A65D6E">
        <w:rPr>
          <w:rFonts w:ascii="David" w:hAnsi="David" w:cs="David"/>
          <w:sz w:val="22"/>
          <w:szCs w:val="22"/>
          <w:rtl/>
        </w:rPr>
        <w:t xml:space="preserve"> </w:t>
      </w:r>
      <w:r w:rsidRPr="00A65D6E">
        <w:rPr>
          <w:rFonts w:ascii="David" w:hAnsi="David" w:cs="David" w:hint="eastAsia"/>
          <w:sz w:val="22"/>
          <w:szCs w:val="22"/>
          <w:rtl/>
        </w:rPr>
        <w:t>באופן</w:t>
      </w:r>
      <w:r w:rsidRPr="00A65D6E">
        <w:rPr>
          <w:rFonts w:ascii="David" w:hAnsi="David" w:cs="David"/>
          <w:sz w:val="22"/>
          <w:szCs w:val="22"/>
          <w:rtl/>
        </w:rPr>
        <w:t xml:space="preserve"> </w:t>
      </w:r>
      <w:r w:rsidRPr="00A65D6E">
        <w:rPr>
          <w:rFonts w:ascii="David" w:hAnsi="David" w:cs="David" w:hint="eastAsia"/>
          <w:sz w:val="22"/>
          <w:szCs w:val="22"/>
          <w:rtl/>
        </w:rPr>
        <w:t>בלתי</w:t>
      </w:r>
      <w:r w:rsidRPr="00A65D6E">
        <w:rPr>
          <w:rFonts w:ascii="David" w:hAnsi="David" w:cs="David"/>
          <w:sz w:val="22"/>
          <w:szCs w:val="22"/>
          <w:rtl/>
        </w:rPr>
        <w:t xml:space="preserve"> </w:t>
      </w:r>
      <w:r w:rsidRPr="00A65D6E">
        <w:rPr>
          <w:rFonts w:ascii="David" w:hAnsi="David" w:cs="David" w:hint="eastAsia"/>
          <w:sz w:val="22"/>
          <w:szCs w:val="22"/>
          <w:rtl/>
        </w:rPr>
        <w:t>שוויוני</w:t>
      </w:r>
      <w:r w:rsidRPr="00A65D6E">
        <w:rPr>
          <w:rFonts w:ascii="David" w:hAnsi="David" w:cs="David"/>
          <w:sz w:val="22"/>
          <w:szCs w:val="22"/>
          <w:rtl/>
        </w:rPr>
        <w:t xml:space="preserve"> </w:t>
      </w:r>
      <w:r w:rsidRPr="00A65D6E">
        <w:rPr>
          <w:rFonts w:ascii="David" w:hAnsi="David" w:cs="David" w:hint="eastAsia"/>
          <w:sz w:val="22"/>
          <w:szCs w:val="22"/>
          <w:rtl/>
        </w:rPr>
        <w:t>או</w:t>
      </w:r>
      <w:r w:rsidRPr="00A65D6E">
        <w:rPr>
          <w:rFonts w:ascii="David" w:hAnsi="David" w:cs="David"/>
          <w:sz w:val="22"/>
          <w:szCs w:val="22"/>
          <w:rtl/>
        </w:rPr>
        <w:t xml:space="preserve"> </w:t>
      </w:r>
      <w:r w:rsidRPr="00A65D6E">
        <w:rPr>
          <w:rFonts w:ascii="David" w:hAnsi="David" w:cs="David" w:hint="eastAsia"/>
          <w:sz w:val="22"/>
          <w:szCs w:val="22"/>
          <w:rtl/>
        </w:rPr>
        <w:t>פוגעני</w:t>
      </w:r>
      <w:r w:rsidRPr="00A65D6E">
        <w:rPr>
          <w:rFonts w:ascii="David" w:hAnsi="David" w:cs="David"/>
          <w:sz w:val="22"/>
          <w:szCs w:val="22"/>
          <w:rtl/>
        </w:rPr>
        <w:t xml:space="preserve"> </w:t>
      </w:r>
      <w:r w:rsidRPr="00A65D6E">
        <w:rPr>
          <w:rFonts w:ascii="David" w:hAnsi="David" w:cs="David" w:hint="eastAsia"/>
          <w:sz w:val="22"/>
          <w:szCs w:val="22"/>
          <w:rtl/>
        </w:rPr>
        <w:t>או</w:t>
      </w:r>
      <w:r w:rsidRPr="00A65D6E">
        <w:rPr>
          <w:rFonts w:ascii="David" w:hAnsi="David" w:cs="David"/>
          <w:sz w:val="22"/>
          <w:szCs w:val="22"/>
          <w:rtl/>
        </w:rPr>
        <w:t xml:space="preserve"> </w:t>
      </w:r>
      <w:r w:rsidRPr="00A65D6E">
        <w:rPr>
          <w:rFonts w:ascii="David" w:hAnsi="David" w:cs="David" w:hint="eastAsia"/>
          <w:sz w:val="22"/>
          <w:szCs w:val="22"/>
          <w:rtl/>
        </w:rPr>
        <w:t>באופן</w:t>
      </w:r>
      <w:r w:rsidRPr="00A65D6E">
        <w:rPr>
          <w:rFonts w:ascii="David" w:hAnsi="David" w:cs="David"/>
          <w:sz w:val="22"/>
          <w:szCs w:val="22"/>
          <w:rtl/>
        </w:rPr>
        <w:t xml:space="preserve"> </w:t>
      </w:r>
      <w:r w:rsidRPr="00A65D6E">
        <w:rPr>
          <w:rFonts w:ascii="David" w:hAnsi="David" w:cs="David" w:hint="eastAsia"/>
          <w:sz w:val="22"/>
          <w:szCs w:val="22"/>
          <w:rtl/>
        </w:rPr>
        <w:t>העלול</w:t>
      </w:r>
      <w:r w:rsidRPr="00A65D6E">
        <w:rPr>
          <w:rFonts w:ascii="David" w:hAnsi="David" w:cs="David"/>
          <w:sz w:val="22"/>
          <w:szCs w:val="22"/>
          <w:rtl/>
        </w:rPr>
        <w:t xml:space="preserve"> </w:t>
      </w:r>
      <w:r w:rsidRPr="00A65D6E">
        <w:rPr>
          <w:rFonts w:ascii="David" w:hAnsi="David" w:cs="David" w:hint="eastAsia"/>
          <w:sz w:val="22"/>
          <w:szCs w:val="22"/>
          <w:rtl/>
        </w:rPr>
        <w:t>לפגוע</w:t>
      </w:r>
      <w:r w:rsidRPr="00A65D6E">
        <w:rPr>
          <w:rFonts w:ascii="David" w:hAnsi="David" w:cs="David"/>
          <w:sz w:val="22"/>
          <w:szCs w:val="22"/>
          <w:rtl/>
        </w:rPr>
        <w:t xml:space="preserve"> </w:t>
      </w:r>
      <w:r w:rsidRPr="00A65D6E">
        <w:rPr>
          <w:rFonts w:ascii="David" w:hAnsi="David" w:cs="David" w:hint="eastAsia"/>
          <w:sz w:val="22"/>
          <w:szCs w:val="22"/>
          <w:rtl/>
        </w:rPr>
        <w:t>בתחרות</w:t>
      </w:r>
      <w:r w:rsidRPr="00A65D6E">
        <w:rPr>
          <w:rFonts w:ascii="David" w:hAnsi="David" w:cs="David"/>
          <w:sz w:val="22"/>
          <w:szCs w:val="22"/>
          <w:rtl/>
        </w:rPr>
        <w:t xml:space="preserve"> </w:t>
      </w:r>
      <w:r w:rsidRPr="00A65D6E">
        <w:rPr>
          <w:rFonts w:ascii="David" w:hAnsi="David" w:cs="David" w:hint="eastAsia"/>
          <w:sz w:val="22"/>
          <w:szCs w:val="22"/>
          <w:rtl/>
        </w:rPr>
        <w:t>בין</w:t>
      </w:r>
      <w:r w:rsidRPr="00A65D6E">
        <w:rPr>
          <w:rFonts w:ascii="David" w:hAnsi="David" w:cs="David"/>
          <w:sz w:val="22"/>
          <w:szCs w:val="22"/>
          <w:rtl/>
        </w:rPr>
        <w:t xml:space="preserve"> </w:t>
      </w:r>
      <w:r w:rsidRPr="00A65D6E">
        <w:rPr>
          <w:rFonts w:ascii="David" w:hAnsi="David" w:cs="David" w:hint="eastAsia"/>
          <w:sz w:val="22"/>
          <w:szCs w:val="22"/>
          <w:rtl/>
        </w:rPr>
        <w:t>התאגיד</w:t>
      </w:r>
      <w:r w:rsidRPr="00A65D6E">
        <w:rPr>
          <w:rFonts w:ascii="David" w:hAnsi="David" w:cs="David"/>
          <w:sz w:val="22"/>
          <w:szCs w:val="22"/>
          <w:rtl/>
        </w:rPr>
        <w:t xml:space="preserve"> </w:t>
      </w:r>
      <w:r w:rsidRPr="00A65D6E">
        <w:rPr>
          <w:rFonts w:ascii="David" w:hAnsi="David" w:cs="David" w:hint="eastAsia"/>
          <w:sz w:val="22"/>
          <w:szCs w:val="22"/>
          <w:rtl/>
        </w:rPr>
        <w:t>לניהול</w:t>
      </w:r>
      <w:r w:rsidRPr="00A65D6E">
        <w:rPr>
          <w:rFonts w:ascii="David" w:hAnsi="David" w:cs="David"/>
          <w:sz w:val="22"/>
          <w:szCs w:val="22"/>
          <w:rtl/>
        </w:rPr>
        <w:t xml:space="preserve"> </w:t>
      </w:r>
      <w:r w:rsidRPr="00A65D6E">
        <w:rPr>
          <w:rFonts w:ascii="David" w:hAnsi="David" w:cs="David" w:hint="eastAsia"/>
          <w:sz w:val="22"/>
          <w:szCs w:val="22"/>
          <w:rtl/>
        </w:rPr>
        <w:t>משותף</w:t>
      </w:r>
      <w:r w:rsidRPr="00A65D6E">
        <w:rPr>
          <w:rFonts w:ascii="David" w:hAnsi="David" w:cs="David"/>
          <w:sz w:val="22"/>
          <w:szCs w:val="22"/>
          <w:rtl/>
        </w:rPr>
        <w:t xml:space="preserve"> </w:t>
      </w:r>
      <w:r w:rsidRPr="00A65D6E">
        <w:rPr>
          <w:rFonts w:ascii="David" w:hAnsi="David" w:cs="David" w:hint="eastAsia"/>
          <w:sz w:val="22"/>
          <w:szCs w:val="22"/>
          <w:rtl/>
        </w:rPr>
        <w:t>לבין</w:t>
      </w:r>
      <w:r w:rsidRPr="00A65D6E">
        <w:rPr>
          <w:rFonts w:ascii="David" w:hAnsi="David" w:cs="David"/>
          <w:sz w:val="22"/>
          <w:szCs w:val="22"/>
          <w:rtl/>
        </w:rPr>
        <w:t xml:space="preserve"> </w:t>
      </w:r>
      <w:r w:rsidRPr="00A65D6E">
        <w:rPr>
          <w:rFonts w:ascii="David" w:hAnsi="David" w:cs="David" w:hint="eastAsia"/>
          <w:sz w:val="22"/>
          <w:szCs w:val="22"/>
          <w:rtl/>
        </w:rPr>
        <w:t>מתחריו</w:t>
      </w:r>
      <w:r w:rsidR="008610F4">
        <w:rPr>
          <w:rFonts w:ascii="David" w:hAnsi="David" w:cs="David" w:hint="cs"/>
          <w:sz w:val="22"/>
          <w:szCs w:val="22"/>
          <w:rtl/>
        </w:rPr>
        <w:t>,</w:t>
      </w:r>
      <w:r w:rsidRPr="00A65D6E">
        <w:rPr>
          <w:rFonts w:ascii="David" w:hAnsi="David" w:cs="David"/>
          <w:sz w:val="22"/>
          <w:szCs w:val="22"/>
          <w:rtl/>
        </w:rPr>
        <w:t xml:space="preserve"> </w:t>
      </w:r>
      <w:r w:rsidRPr="00A65D6E">
        <w:rPr>
          <w:rFonts w:ascii="David" w:hAnsi="David" w:cs="David" w:hint="eastAsia"/>
          <w:sz w:val="22"/>
          <w:szCs w:val="22"/>
          <w:rtl/>
        </w:rPr>
        <w:t>חבריו</w:t>
      </w:r>
      <w:r w:rsidR="008610F4">
        <w:rPr>
          <w:rFonts w:ascii="David" w:hAnsi="David" w:cs="David" w:hint="cs"/>
          <w:sz w:val="22"/>
          <w:szCs w:val="22"/>
          <w:rtl/>
        </w:rPr>
        <w:t xml:space="preserve"> </w:t>
      </w:r>
      <w:proofErr w:type="spellStart"/>
      <w:r w:rsidR="008610F4">
        <w:rPr>
          <w:rFonts w:ascii="David" w:hAnsi="David" w:cs="David" w:hint="cs"/>
          <w:sz w:val="22"/>
          <w:szCs w:val="22"/>
          <w:rtl/>
        </w:rPr>
        <w:t>ומיוצגיו</w:t>
      </w:r>
      <w:proofErr w:type="spellEnd"/>
      <w:r w:rsidRPr="00A65D6E">
        <w:rPr>
          <w:rFonts w:ascii="David" w:hAnsi="David" w:cs="David"/>
          <w:sz w:val="22"/>
          <w:szCs w:val="22"/>
          <w:rtl/>
        </w:rPr>
        <w:t xml:space="preserve">. </w:t>
      </w:r>
    </w:p>
    <w:p w14:paraId="126D6706" w14:textId="6A5830D7"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נוכח</w:t>
      </w:r>
      <w:r w:rsidRPr="00A65D6E">
        <w:rPr>
          <w:rFonts w:ascii="David" w:hAnsi="David" w:cs="David"/>
          <w:sz w:val="22"/>
          <w:szCs w:val="22"/>
          <w:rtl/>
        </w:rPr>
        <w:t xml:space="preserve"> חששות אלה, </w:t>
      </w:r>
      <w:r w:rsidR="00FC40F1" w:rsidRPr="00A65D6E">
        <w:rPr>
          <w:rFonts w:ascii="David" w:hAnsi="David" w:cs="David" w:hint="eastAsia"/>
          <w:sz w:val="22"/>
          <w:szCs w:val="22"/>
          <w:rtl/>
        </w:rPr>
        <w:t>האישור</w:t>
      </w:r>
      <w:r w:rsidR="00FC40F1" w:rsidRPr="00A65D6E">
        <w:rPr>
          <w:rFonts w:ascii="David" w:hAnsi="David" w:cs="David"/>
          <w:sz w:val="22"/>
          <w:szCs w:val="22"/>
          <w:rtl/>
        </w:rPr>
        <w:t xml:space="preserve"> </w:t>
      </w:r>
      <w:r w:rsidR="00FC40F1" w:rsidRPr="00A65D6E">
        <w:rPr>
          <w:rFonts w:ascii="David" w:hAnsi="David" w:cs="David" w:hint="eastAsia"/>
          <w:sz w:val="22"/>
          <w:szCs w:val="22"/>
          <w:rtl/>
        </w:rPr>
        <w:t>של</w:t>
      </w:r>
      <w:r w:rsidR="00FC40F1" w:rsidRPr="00A65D6E">
        <w:rPr>
          <w:rFonts w:ascii="David" w:hAnsi="David" w:cs="David"/>
          <w:sz w:val="22"/>
          <w:szCs w:val="22"/>
          <w:rtl/>
        </w:rPr>
        <w:t xml:space="preserve"> </w:t>
      </w:r>
      <w:r w:rsidR="00FC40F1" w:rsidRPr="00A65D6E">
        <w:rPr>
          <w:rFonts w:ascii="David" w:hAnsi="David" w:cs="David" w:hint="eastAsia"/>
          <w:sz w:val="22"/>
          <w:szCs w:val="22"/>
          <w:rtl/>
        </w:rPr>
        <w:t>בית</w:t>
      </w:r>
      <w:r w:rsidR="00FC40F1" w:rsidRPr="00A65D6E">
        <w:rPr>
          <w:rFonts w:ascii="David" w:hAnsi="David" w:cs="David"/>
          <w:sz w:val="22"/>
          <w:szCs w:val="22"/>
          <w:rtl/>
        </w:rPr>
        <w:t xml:space="preserve"> </w:t>
      </w:r>
      <w:r w:rsidR="00FC40F1" w:rsidRPr="00A65D6E">
        <w:rPr>
          <w:rFonts w:ascii="David" w:hAnsi="David" w:cs="David" w:hint="eastAsia"/>
          <w:sz w:val="22"/>
          <w:szCs w:val="22"/>
          <w:rtl/>
        </w:rPr>
        <w:t>הדין</w:t>
      </w:r>
      <w:r w:rsidR="00FC40F1" w:rsidRPr="00A65D6E">
        <w:rPr>
          <w:rFonts w:ascii="David" w:hAnsi="David" w:cs="David"/>
          <w:sz w:val="22"/>
          <w:szCs w:val="22"/>
          <w:rtl/>
        </w:rPr>
        <w:t xml:space="preserve"> </w:t>
      </w:r>
      <w:r w:rsidR="00FC40F1" w:rsidRPr="00A65D6E">
        <w:rPr>
          <w:rFonts w:ascii="David" w:hAnsi="David" w:cs="David" w:hint="eastAsia"/>
          <w:sz w:val="22"/>
          <w:szCs w:val="22"/>
          <w:rtl/>
        </w:rPr>
        <w:t>הכפי</w:t>
      </w:r>
      <w:r w:rsidR="000C108A" w:rsidRPr="00A65D6E">
        <w:rPr>
          <w:rFonts w:ascii="David" w:hAnsi="David" w:cs="David" w:hint="eastAsia"/>
          <w:sz w:val="22"/>
          <w:szCs w:val="22"/>
          <w:rtl/>
        </w:rPr>
        <w:t>ף</w:t>
      </w:r>
      <w:r w:rsidR="00FC40F1" w:rsidRPr="00A65D6E">
        <w:rPr>
          <w:rFonts w:ascii="David" w:hAnsi="David" w:cs="David"/>
          <w:sz w:val="22"/>
          <w:szCs w:val="22"/>
          <w:rtl/>
        </w:rPr>
        <w:t xml:space="preserve"> </w:t>
      </w:r>
      <w:r w:rsidRPr="00A65D6E">
        <w:rPr>
          <w:rFonts w:ascii="David" w:hAnsi="David" w:cs="David" w:hint="eastAsia"/>
          <w:sz w:val="22"/>
          <w:szCs w:val="22"/>
          <w:rtl/>
        </w:rPr>
        <w:t>את</w:t>
      </w:r>
      <w:r w:rsidRPr="00A65D6E">
        <w:rPr>
          <w:rFonts w:ascii="David" w:hAnsi="David" w:cs="David"/>
          <w:sz w:val="22"/>
          <w:szCs w:val="22"/>
          <w:rtl/>
        </w:rPr>
        <w:t xml:space="preserve"> </w:t>
      </w:r>
      <w:r w:rsidR="00FC40F1" w:rsidRPr="00A65D6E">
        <w:rPr>
          <w:rFonts w:ascii="David" w:hAnsi="David" w:cs="David" w:hint="eastAsia"/>
          <w:sz w:val="22"/>
          <w:szCs w:val="22"/>
          <w:rtl/>
        </w:rPr>
        <w:t>ההיתר</w:t>
      </w:r>
      <w:r w:rsidR="00FC40F1" w:rsidRPr="00A65D6E">
        <w:rPr>
          <w:rFonts w:ascii="David" w:hAnsi="David" w:cs="David"/>
          <w:sz w:val="22"/>
          <w:szCs w:val="22"/>
          <w:rtl/>
        </w:rPr>
        <w:t xml:space="preserve"> </w:t>
      </w:r>
      <w:r w:rsidRPr="00A65D6E">
        <w:rPr>
          <w:rFonts w:ascii="David" w:hAnsi="David" w:cs="David" w:hint="eastAsia"/>
          <w:sz w:val="22"/>
          <w:szCs w:val="22"/>
          <w:rtl/>
        </w:rPr>
        <w:t>לפעילותה</w:t>
      </w:r>
      <w:r w:rsidRPr="00A65D6E">
        <w:rPr>
          <w:rFonts w:ascii="David" w:hAnsi="David" w:cs="David"/>
          <w:sz w:val="22"/>
          <w:szCs w:val="22"/>
          <w:rtl/>
        </w:rPr>
        <w:t xml:space="preserve"> של </w:t>
      </w:r>
      <w:proofErr w:type="spellStart"/>
      <w:r w:rsidR="001A1B80" w:rsidRPr="00A65D6E">
        <w:rPr>
          <w:rFonts w:ascii="David" w:hAnsi="David" w:cs="David" w:hint="eastAsia"/>
          <w:sz w:val="22"/>
          <w:szCs w:val="22"/>
          <w:rtl/>
        </w:rPr>
        <w:t>הפי</w:t>
      </w:r>
      <w:r w:rsidR="001A1B80" w:rsidRPr="00A65D6E">
        <w:rPr>
          <w:rFonts w:ascii="David" w:hAnsi="David" w:cs="David"/>
          <w:sz w:val="22"/>
          <w:szCs w:val="22"/>
          <w:rtl/>
        </w:rPr>
        <w:t>"ל</w:t>
      </w:r>
      <w:proofErr w:type="spellEnd"/>
      <w:r w:rsidRPr="00A65D6E">
        <w:rPr>
          <w:rFonts w:ascii="David" w:hAnsi="David" w:cs="David"/>
          <w:sz w:val="22"/>
          <w:szCs w:val="22"/>
          <w:rtl/>
        </w:rPr>
        <w:t xml:space="preserve"> לשורה ארוכה של תנאים אשר נועדו להפחית את עוצמת הפגיעות התחרותיות העלולות לצמוח מקיומה</w:t>
      </w:r>
      <w:r w:rsidR="00FC40F1" w:rsidRPr="00A65D6E">
        <w:rPr>
          <w:rFonts w:ascii="David" w:hAnsi="David" w:cs="David"/>
          <w:sz w:val="22"/>
          <w:szCs w:val="22"/>
          <w:rtl/>
        </w:rPr>
        <w:t xml:space="preserve">. </w:t>
      </w:r>
      <w:r w:rsidRPr="00A65D6E">
        <w:rPr>
          <w:rFonts w:ascii="David" w:hAnsi="David" w:cs="David" w:hint="eastAsia"/>
          <w:sz w:val="22"/>
          <w:szCs w:val="22"/>
          <w:rtl/>
        </w:rPr>
        <w:t>בין</w:t>
      </w:r>
      <w:r w:rsidRPr="00A65D6E">
        <w:rPr>
          <w:rFonts w:ascii="David" w:hAnsi="David" w:cs="David"/>
          <w:sz w:val="22"/>
          <w:szCs w:val="22"/>
          <w:rtl/>
        </w:rPr>
        <w:t xml:space="preserve"> התנאים שהושתו על </w:t>
      </w:r>
      <w:proofErr w:type="spellStart"/>
      <w:r w:rsidR="001A1B80" w:rsidRPr="00A65D6E">
        <w:rPr>
          <w:rFonts w:ascii="David" w:hAnsi="David" w:cs="David" w:hint="eastAsia"/>
          <w:sz w:val="22"/>
          <w:szCs w:val="22"/>
          <w:rtl/>
        </w:rPr>
        <w:t>הפי</w:t>
      </w:r>
      <w:r w:rsidR="001A1B80" w:rsidRPr="00A65D6E">
        <w:rPr>
          <w:rFonts w:ascii="David" w:hAnsi="David" w:cs="David"/>
          <w:sz w:val="22"/>
          <w:szCs w:val="22"/>
          <w:rtl/>
        </w:rPr>
        <w:t>"ל</w:t>
      </w:r>
      <w:proofErr w:type="spellEnd"/>
      <w:r w:rsidRPr="00A65D6E">
        <w:rPr>
          <w:rFonts w:ascii="David" w:hAnsi="David" w:cs="David"/>
          <w:sz w:val="22"/>
          <w:szCs w:val="22"/>
          <w:rtl/>
        </w:rPr>
        <w:t xml:space="preserve"> נקבע מנגנון הכרעה חיצוני לקביעת התעריפים על-ידי בתי משפט במקרים של מחלוקת; הטלת נטל הוכחת סבירות דמי </w:t>
      </w:r>
      <w:proofErr w:type="spellStart"/>
      <w:r w:rsidRPr="00A65D6E">
        <w:rPr>
          <w:rFonts w:ascii="David" w:hAnsi="David" w:cs="David" w:hint="eastAsia"/>
          <w:sz w:val="22"/>
          <w:szCs w:val="22"/>
          <w:rtl/>
        </w:rPr>
        <w:t>הרשיון</w:t>
      </w:r>
      <w:proofErr w:type="spellEnd"/>
      <w:r w:rsidRPr="00A65D6E">
        <w:rPr>
          <w:rFonts w:ascii="David" w:hAnsi="David" w:cs="David"/>
          <w:sz w:val="22"/>
          <w:szCs w:val="22"/>
          <w:rtl/>
        </w:rPr>
        <w:t xml:space="preserve"> על </w:t>
      </w:r>
      <w:proofErr w:type="spellStart"/>
      <w:r w:rsidR="001A1B80" w:rsidRPr="00A65D6E">
        <w:rPr>
          <w:rFonts w:ascii="David" w:hAnsi="David" w:cs="David" w:hint="eastAsia"/>
          <w:sz w:val="22"/>
          <w:szCs w:val="22"/>
          <w:rtl/>
        </w:rPr>
        <w:t>הפי</w:t>
      </w:r>
      <w:r w:rsidR="001A1B80" w:rsidRPr="00A65D6E">
        <w:rPr>
          <w:rFonts w:ascii="David" w:hAnsi="David" w:cs="David"/>
          <w:sz w:val="22"/>
          <w:szCs w:val="22"/>
          <w:rtl/>
        </w:rPr>
        <w:t>"ל</w:t>
      </w:r>
      <w:proofErr w:type="spellEnd"/>
      <w:r w:rsidRPr="00A65D6E">
        <w:rPr>
          <w:rFonts w:ascii="David" w:hAnsi="David" w:cs="David"/>
          <w:sz w:val="22"/>
          <w:szCs w:val="22"/>
          <w:rtl/>
        </w:rPr>
        <w:t xml:space="preserve">; ביטול הבלעדיות של הרישיונות המוענקים </w:t>
      </w:r>
      <w:proofErr w:type="spellStart"/>
      <w:r w:rsidR="008E50B4" w:rsidRPr="00A65D6E">
        <w:rPr>
          <w:rFonts w:ascii="David" w:hAnsi="David" w:cs="David" w:hint="eastAsia"/>
          <w:sz w:val="22"/>
          <w:szCs w:val="22"/>
          <w:rtl/>
        </w:rPr>
        <w:t>לפי</w:t>
      </w:r>
      <w:r w:rsidR="008E50B4" w:rsidRPr="00A65D6E">
        <w:rPr>
          <w:rFonts w:ascii="David" w:hAnsi="David" w:cs="David"/>
          <w:sz w:val="22"/>
          <w:szCs w:val="22"/>
          <w:rtl/>
        </w:rPr>
        <w:t>"ל</w:t>
      </w:r>
      <w:proofErr w:type="spellEnd"/>
      <w:r w:rsidRPr="00A65D6E">
        <w:rPr>
          <w:rFonts w:ascii="David" w:hAnsi="David" w:cs="David"/>
          <w:sz w:val="22"/>
          <w:szCs w:val="22"/>
          <w:rtl/>
        </w:rPr>
        <w:t xml:space="preserve"> על-ידי חבריה; הבטחת קיומו של משא ומתן קיבוצי על-ידי ארגוני משתמשים מול </w:t>
      </w:r>
      <w:proofErr w:type="spellStart"/>
      <w:r w:rsidR="008E50B4" w:rsidRPr="00A65D6E">
        <w:rPr>
          <w:rFonts w:ascii="David" w:hAnsi="David" w:cs="David" w:hint="eastAsia"/>
          <w:sz w:val="22"/>
          <w:szCs w:val="22"/>
          <w:rtl/>
        </w:rPr>
        <w:t>הפי</w:t>
      </w:r>
      <w:r w:rsidR="008E50B4" w:rsidRPr="00A65D6E">
        <w:rPr>
          <w:rFonts w:ascii="David" w:hAnsi="David" w:cs="David"/>
          <w:sz w:val="22"/>
          <w:szCs w:val="22"/>
          <w:rtl/>
        </w:rPr>
        <w:t>"ל</w:t>
      </w:r>
      <w:proofErr w:type="spellEnd"/>
      <w:r w:rsidRPr="00A65D6E">
        <w:rPr>
          <w:rFonts w:ascii="David" w:hAnsi="David" w:cs="David"/>
          <w:sz w:val="22"/>
          <w:szCs w:val="22"/>
          <w:rtl/>
        </w:rPr>
        <w:t xml:space="preserve">; חובת הקמה וניהול של בסיס נתונים ובו מידע על היצירות שברפרטואר; הטלת חובת מינוי </w:t>
      </w:r>
      <w:proofErr w:type="spellStart"/>
      <w:r w:rsidRPr="00A65D6E">
        <w:rPr>
          <w:rFonts w:ascii="David" w:hAnsi="David" w:cs="David" w:hint="eastAsia"/>
          <w:sz w:val="22"/>
          <w:szCs w:val="22"/>
          <w:rtl/>
        </w:rPr>
        <w:t>דח</w:t>
      </w:r>
      <w:r w:rsidRPr="00A65D6E">
        <w:rPr>
          <w:rFonts w:ascii="David" w:hAnsi="David" w:cs="David"/>
          <w:sz w:val="22"/>
          <w:szCs w:val="22"/>
          <w:rtl/>
        </w:rPr>
        <w:t>"צים</w:t>
      </w:r>
      <w:proofErr w:type="spellEnd"/>
      <w:r w:rsidRPr="00A65D6E">
        <w:rPr>
          <w:rFonts w:ascii="David" w:hAnsi="David" w:cs="David"/>
          <w:sz w:val="22"/>
          <w:szCs w:val="22"/>
          <w:rtl/>
        </w:rPr>
        <w:t xml:space="preserve"> בדירקטוריון </w:t>
      </w:r>
      <w:proofErr w:type="spellStart"/>
      <w:r w:rsidR="008E50B4" w:rsidRPr="00A65D6E">
        <w:rPr>
          <w:rFonts w:ascii="David" w:hAnsi="David" w:cs="David" w:hint="eastAsia"/>
          <w:sz w:val="22"/>
          <w:szCs w:val="22"/>
          <w:rtl/>
        </w:rPr>
        <w:t>הפי</w:t>
      </w:r>
      <w:r w:rsidR="008E50B4" w:rsidRPr="00A65D6E">
        <w:rPr>
          <w:rFonts w:ascii="David" w:hAnsi="David" w:cs="David"/>
          <w:sz w:val="22"/>
          <w:szCs w:val="22"/>
          <w:rtl/>
        </w:rPr>
        <w:t>"ל</w:t>
      </w:r>
      <w:proofErr w:type="spellEnd"/>
      <w:r w:rsidRPr="00A65D6E">
        <w:rPr>
          <w:rFonts w:ascii="David" w:hAnsi="David" w:cs="David"/>
          <w:sz w:val="22"/>
          <w:szCs w:val="22"/>
          <w:rtl/>
        </w:rPr>
        <w:t>;</w:t>
      </w:r>
      <w:r w:rsidR="00B341CF" w:rsidRPr="00A65D6E">
        <w:rPr>
          <w:rFonts w:ascii="David" w:hAnsi="David" w:cs="David"/>
          <w:sz w:val="22"/>
          <w:szCs w:val="22"/>
          <w:rtl/>
        </w:rPr>
        <w:t xml:space="preserve"> תנאים שנוגעים לחובות השקיפות של </w:t>
      </w:r>
      <w:proofErr w:type="spellStart"/>
      <w:r w:rsidR="008E50B4" w:rsidRPr="00A65D6E">
        <w:rPr>
          <w:rFonts w:ascii="David" w:hAnsi="David" w:cs="David" w:hint="eastAsia"/>
          <w:sz w:val="22"/>
          <w:szCs w:val="22"/>
          <w:rtl/>
        </w:rPr>
        <w:t>הפי</w:t>
      </w:r>
      <w:r w:rsidR="008E50B4" w:rsidRPr="00A65D6E">
        <w:rPr>
          <w:rFonts w:ascii="David" w:hAnsi="David" w:cs="David"/>
          <w:sz w:val="22"/>
          <w:szCs w:val="22"/>
          <w:rtl/>
        </w:rPr>
        <w:t>"ל</w:t>
      </w:r>
      <w:proofErr w:type="spellEnd"/>
      <w:r w:rsidR="00B341CF" w:rsidRPr="00A65D6E">
        <w:rPr>
          <w:rFonts w:ascii="David" w:hAnsi="David" w:cs="David"/>
          <w:sz w:val="22"/>
          <w:szCs w:val="22"/>
          <w:rtl/>
        </w:rPr>
        <w:t xml:space="preserve"> כלפי חבריה </w:t>
      </w:r>
      <w:proofErr w:type="spellStart"/>
      <w:r w:rsidR="00B341CF" w:rsidRPr="00A65D6E">
        <w:rPr>
          <w:rFonts w:ascii="David" w:hAnsi="David" w:cs="David" w:hint="eastAsia"/>
          <w:sz w:val="22"/>
          <w:szCs w:val="22"/>
          <w:rtl/>
        </w:rPr>
        <w:t>ומיוצגיה</w:t>
      </w:r>
      <w:proofErr w:type="spellEnd"/>
      <w:r w:rsidR="00B341CF" w:rsidRPr="00A65D6E">
        <w:rPr>
          <w:rFonts w:ascii="David" w:hAnsi="David" w:cs="David"/>
          <w:sz w:val="22"/>
          <w:szCs w:val="22"/>
          <w:rtl/>
        </w:rPr>
        <w:t xml:space="preserve"> וכלפי הציבור;</w:t>
      </w:r>
      <w:r w:rsidRPr="00A65D6E">
        <w:rPr>
          <w:rFonts w:ascii="David" w:hAnsi="David" w:cs="David"/>
          <w:sz w:val="22"/>
          <w:szCs w:val="22"/>
          <w:rtl/>
        </w:rPr>
        <w:t xml:space="preserve"> ומגבלות על זכותם של בעלי זכויות בעניין החרגת זכויות מניהולה של </w:t>
      </w:r>
      <w:proofErr w:type="spellStart"/>
      <w:r w:rsidR="008E50B4" w:rsidRPr="00A65D6E">
        <w:rPr>
          <w:rFonts w:ascii="David" w:hAnsi="David" w:cs="David" w:hint="eastAsia"/>
          <w:sz w:val="22"/>
          <w:szCs w:val="22"/>
          <w:rtl/>
        </w:rPr>
        <w:t>הפי</w:t>
      </w:r>
      <w:r w:rsidR="008E50B4" w:rsidRPr="00A65D6E">
        <w:rPr>
          <w:rFonts w:ascii="David" w:hAnsi="David" w:cs="David"/>
          <w:sz w:val="22"/>
          <w:szCs w:val="22"/>
          <w:rtl/>
        </w:rPr>
        <w:t>"ל</w:t>
      </w:r>
      <w:proofErr w:type="spellEnd"/>
      <w:r w:rsidR="008E50B4" w:rsidRPr="00A65D6E">
        <w:rPr>
          <w:rFonts w:ascii="David" w:hAnsi="David" w:cs="David"/>
          <w:sz w:val="22"/>
          <w:szCs w:val="22"/>
          <w:rtl/>
        </w:rPr>
        <w:t>.</w:t>
      </w:r>
    </w:p>
    <w:p w14:paraId="0B55A058" w14:textId="76E94367" w:rsidR="00BB5204" w:rsidRPr="00A65D6E" w:rsidRDefault="00451C99" w:rsidP="00547CB1">
      <w:pPr>
        <w:pStyle w:val="ListParagraph"/>
        <w:numPr>
          <w:ilvl w:val="0"/>
          <w:numId w:val="2"/>
        </w:numPr>
        <w:spacing w:before="0" w:beforeAutospacing="0" w:after="240" w:afterAutospacing="0" w:line="360" w:lineRule="auto"/>
        <w:jc w:val="both"/>
        <w:divId w:val="235820749"/>
        <w:rPr>
          <w:rFonts w:ascii="David" w:hAnsi="David" w:cs="David"/>
          <w:b/>
          <w:bCs/>
          <w:sz w:val="22"/>
          <w:szCs w:val="22"/>
          <w:u w:val="single"/>
          <w:rtl/>
        </w:rPr>
      </w:pPr>
      <w:r w:rsidRPr="00A65D6E">
        <w:rPr>
          <w:rFonts w:ascii="David" w:hAnsi="David" w:cs="David" w:hint="eastAsia"/>
          <w:b/>
          <w:bCs/>
          <w:sz w:val="22"/>
          <w:szCs w:val="22"/>
          <w:u w:val="single"/>
          <w:rtl/>
        </w:rPr>
        <w:t>שינויים</w:t>
      </w:r>
      <w:r w:rsidRPr="00A65D6E">
        <w:rPr>
          <w:rFonts w:ascii="David" w:hAnsi="David" w:cs="David"/>
          <w:b/>
          <w:bCs/>
          <w:sz w:val="22"/>
          <w:szCs w:val="22"/>
          <w:u w:val="single"/>
          <w:rtl/>
        </w:rPr>
        <w:t xml:space="preserve"> בתנאי הפטור ביחס לתנאי </w:t>
      </w:r>
      <w:r w:rsidR="001B43B7" w:rsidRPr="00A65D6E">
        <w:rPr>
          <w:rFonts w:ascii="David" w:hAnsi="David" w:cs="David" w:hint="eastAsia"/>
          <w:b/>
          <w:bCs/>
          <w:sz w:val="22"/>
          <w:szCs w:val="22"/>
          <w:u w:val="single"/>
          <w:rtl/>
        </w:rPr>
        <w:t>הפטור</w:t>
      </w:r>
      <w:r w:rsidR="001B43B7"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הקיימים</w:t>
      </w:r>
    </w:p>
    <w:p w14:paraId="470B0FAD" w14:textId="2FB9E890"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הבסיס</w:t>
      </w:r>
      <w:r w:rsidRPr="00A65D6E">
        <w:rPr>
          <w:rFonts w:ascii="David" w:hAnsi="David" w:cs="David"/>
          <w:sz w:val="22"/>
          <w:szCs w:val="22"/>
          <w:rtl/>
        </w:rPr>
        <w:t xml:space="preserve"> לתנאי הפטור הנוכחי הוא </w:t>
      </w:r>
      <w:r w:rsidR="000C108A" w:rsidRPr="00A65D6E">
        <w:rPr>
          <w:rFonts w:ascii="David" w:hAnsi="David" w:cs="David" w:hint="eastAsia"/>
          <w:sz w:val="22"/>
          <w:szCs w:val="22"/>
          <w:rtl/>
        </w:rPr>
        <w:t>התנאים</w:t>
      </w:r>
      <w:r w:rsidR="000C108A" w:rsidRPr="00A65D6E">
        <w:rPr>
          <w:rFonts w:ascii="David" w:hAnsi="David" w:cs="David"/>
          <w:sz w:val="22"/>
          <w:szCs w:val="22"/>
          <w:rtl/>
        </w:rPr>
        <w:t xml:space="preserve"> הקיימים שקבע בית הדין. אולם, </w:t>
      </w:r>
      <w:r w:rsidRPr="00A65D6E">
        <w:rPr>
          <w:rFonts w:ascii="David" w:hAnsi="David" w:cs="David" w:hint="eastAsia"/>
          <w:sz w:val="22"/>
          <w:szCs w:val="22"/>
          <w:rtl/>
        </w:rPr>
        <w:t>בדיקות</w:t>
      </w:r>
      <w:r w:rsidRPr="00A65D6E">
        <w:rPr>
          <w:rFonts w:ascii="David" w:hAnsi="David" w:cs="David"/>
          <w:sz w:val="22"/>
          <w:szCs w:val="22"/>
          <w:rtl/>
        </w:rPr>
        <w:t xml:space="preserve"> רשות </w:t>
      </w:r>
      <w:r w:rsidR="001B43B7" w:rsidRPr="00A65D6E">
        <w:rPr>
          <w:rFonts w:ascii="David" w:hAnsi="David" w:cs="David" w:hint="eastAsia"/>
          <w:sz w:val="22"/>
          <w:szCs w:val="22"/>
          <w:rtl/>
        </w:rPr>
        <w:t>התחרות</w:t>
      </w:r>
      <w:r w:rsidRPr="00A65D6E">
        <w:rPr>
          <w:rFonts w:ascii="David" w:hAnsi="David" w:cs="David"/>
          <w:sz w:val="22"/>
          <w:szCs w:val="22"/>
          <w:rtl/>
        </w:rPr>
        <w:t xml:space="preserve"> העלו כי נדרשים מספר שינויים לתנאים, </w:t>
      </w:r>
      <w:r w:rsidR="00B341CF" w:rsidRPr="00A65D6E">
        <w:rPr>
          <w:rFonts w:ascii="David" w:hAnsi="David" w:cs="David" w:hint="eastAsia"/>
          <w:sz w:val="22"/>
          <w:szCs w:val="22"/>
          <w:rtl/>
        </w:rPr>
        <w:t>חלקם</w:t>
      </w:r>
      <w:r w:rsidR="00B341CF" w:rsidRPr="00A65D6E">
        <w:rPr>
          <w:rFonts w:ascii="David" w:hAnsi="David" w:cs="David"/>
          <w:sz w:val="22"/>
          <w:szCs w:val="22"/>
          <w:rtl/>
        </w:rPr>
        <w:t xml:space="preserve"> </w:t>
      </w:r>
      <w:r w:rsidR="00B341CF" w:rsidRPr="00A65D6E">
        <w:rPr>
          <w:rFonts w:ascii="David" w:hAnsi="David" w:cs="David" w:hint="eastAsia"/>
          <w:sz w:val="22"/>
          <w:szCs w:val="22"/>
          <w:rtl/>
        </w:rPr>
        <w:t>על</w:t>
      </w:r>
      <w:r w:rsidR="00B341CF" w:rsidRPr="00A65D6E">
        <w:rPr>
          <w:rFonts w:ascii="David" w:hAnsi="David" w:cs="David"/>
          <w:sz w:val="22"/>
          <w:szCs w:val="22"/>
          <w:rtl/>
        </w:rPr>
        <w:t xml:space="preserve"> </w:t>
      </w:r>
      <w:r w:rsidR="00B341CF" w:rsidRPr="00A65D6E">
        <w:rPr>
          <w:rFonts w:ascii="David" w:hAnsi="David" w:cs="David" w:hint="eastAsia"/>
          <w:sz w:val="22"/>
          <w:szCs w:val="22"/>
          <w:rtl/>
        </w:rPr>
        <w:t>ר</w:t>
      </w:r>
      <w:r w:rsidR="008E3C2E" w:rsidRPr="00A65D6E">
        <w:rPr>
          <w:rFonts w:ascii="David" w:hAnsi="David" w:cs="David" w:hint="eastAsia"/>
          <w:sz w:val="22"/>
          <w:szCs w:val="22"/>
          <w:rtl/>
        </w:rPr>
        <w:t>ק</w:t>
      </w:r>
      <w:r w:rsidR="00B341CF" w:rsidRPr="00A65D6E">
        <w:rPr>
          <w:rFonts w:ascii="David" w:hAnsi="David" w:cs="David" w:hint="eastAsia"/>
          <w:sz w:val="22"/>
          <w:szCs w:val="22"/>
          <w:rtl/>
        </w:rPr>
        <w:t>ע</w:t>
      </w:r>
      <w:r w:rsidR="00B341CF" w:rsidRPr="00A65D6E">
        <w:rPr>
          <w:rFonts w:ascii="David" w:hAnsi="David" w:cs="David"/>
          <w:sz w:val="22"/>
          <w:szCs w:val="22"/>
          <w:rtl/>
        </w:rPr>
        <w:t xml:space="preserve"> </w:t>
      </w:r>
      <w:r w:rsidR="00B341CF" w:rsidRPr="00A65D6E">
        <w:rPr>
          <w:rFonts w:ascii="David" w:hAnsi="David" w:cs="David" w:hint="eastAsia"/>
          <w:sz w:val="22"/>
          <w:szCs w:val="22"/>
          <w:rtl/>
        </w:rPr>
        <w:t>סוגיות</w:t>
      </w:r>
      <w:r w:rsidR="00B341CF" w:rsidRPr="00A65D6E">
        <w:rPr>
          <w:rFonts w:ascii="David" w:hAnsi="David" w:cs="David"/>
          <w:sz w:val="22"/>
          <w:szCs w:val="22"/>
          <w:rtl/>
        </w:rPr>
        <w:t xml:space="preserve"> </w:t>
      </w:r>
      <w:r w:rsidR="00B341CF" w:rsidRPr="00A65D6E">
        <w:rPr>
          <w:rFonts w:ascii="David" w:hAnsi="David" w:cs="David" w:hint="eastAsia"/>
          <w:sz w:val="22"/>
          <w:szCs w:val="22"/>
          <w:rtl/>
        </w:rPr>
        <w:t>שהוצפו</w:t>
      </w:r>
      <w:r w:rsidR="00B341CF" w:rsidRPr="00A65D6E">
        <w:rPr>
          <w:rFonts w:ascii="David" w:hAnsi="David" w:cs="David"/>
          <w:sz w:val="22"/>
          <w:szCs w:val="22"/>
          <w:rtl/>
        </w:rPr>
        <w:t xml:space="preserve"> </w:t>
      </w:r>
      <w:r w:rsidR="00B341CF" w:rsidRPr="00A65D6E">
        <w:rPr>
          <w:rFonts w:ascii="David" w:hAnsi="David" w:cs="David" w:hint="eastAsia"/>
          <w:sz w:val="22"/>
          <w:szCs w:val="22"/>
          <w:rtl/>
        </w:rPr>
        <w:t>על</w:t>
      </w:r>
      <w:r w:rsidR="00B341CF" w:rsidRPr="00A65D6E">
        <w:rPr>
          <w:rFonts w:ascii="David" w:hAnsi="David" w:cs="David"/>
          <w:sz w:val="22"/>
          <w:szCs w:val="22"/>
          <w:rtl/>
        </w:rPr>
        <w:t xml:space="preserve"> </w:t>
      </w:r>
      <w:r w:rsidR="00B341CF" w:rsidRPr="00A65D6E">
        <w:rPr>
          <w:rFonts w:ascii="David" w:hAnsi="David" w:cs="David" w:hint="eastAsia"/>
          <w:sz w:val="22"/>
          <w:szCs w:val="22"/>
          <w:rtl/>
        </w:rPr>
        <w:t>ידי</w:t>
      </w:r>
      <w:r w:rsidR="00B341CF" w:rsidRPr="00A65D6E">
        <w:rPr>
          <w:rFonts w:ascii="David" w:hAnsi="David" w:cs="David"/>
          <w:sz w:val="22"/>
          <w:szCs w:val="22"/>
          <w:rtl/>
        </w:rPr>
        <w:t xml:space="preserve"> </w:t>
      </w:r>
      <w:r w:rsidR="00B341CF" w:rsidRPr="00A65D6E">
        <w:rPr>
          <w:rFonts w:ascii="David" w:hAnsi="David" w:cs="David" w:hint="eastAsia"/>
          <w:sz w:val="22"/>
          <w:szCs w:val="22"/>
          <w:rtl/>
        </w:rPr>
        <w:t>משתמשים</w:t>
      </w:r>
      <w:r w:rsidR="00B341CF" w:rsidRPr="00A65D6E">
        <w:rPr>
          <w:rFonts w:ascii="David" w:hAnsi="David" w:cs="David"/>
          <w:sz w:val="22"/>
          <w:szCs w:val="22"/>
          <w:rtl/>
        </w:rPr>
        <w:t xml:space="preserve"> </w:t>
      </w:r>
      <w:r w:rsidR="00B341CF" w:rsidRPr="00A65D6E">
        <w:rPr>
          <w:rFonts w:ascii="David" w:hAnsi="David" w:cs="David" w:hint="eastAsia"/>
          <w:sz w:val="22"/>
          <w:szCs w:val="22"/>
          <w:rtl/>
        </w:rPr>
        <w:t>ובעלי</w:t>
      </w:r>
      <w:r w:rsidR="00B341CF" w:rsidRPr="00A65D6E">
        <w:rPr>
          <w:rFonts w:ascii="David" w:hAnsi="David" w:cs="David"/>
          <w:sz w:val="22"/>
          <w:szCs w:val="22"/>
          <w:rtl/>
        </w:rPr>
        <w:t xml:space="preserve"> </w:t>
      </w:r>
      <w:r w:rsidR="00B341CF" w:rsidRPr="00A65D6E">
        <w:rPr>
          <w:rFonts w:ascii="David" w:hAnsi="David" w:cs="David" w:hint="eastAsia"/>
          <w:sz w:val="22"/>
          <w:szCs w:val="22"/>
          <w:rtl/>
        </w:rPr>
        <w:t>זכויות</w:t>
      </w:r>
      <w:r w:rsidRPr="00A65D6E">
        <w:rPr>
          <w:rFonts w:ascii="David" w:hAnsi="David" w:cs="David"/>
          <w:sz w:val="22"/>
          <w:szCs w:val="22"/>
          <w:rtl/>
        </w:rPr>
        <w:t xml:space="preserve">. </w:t>
      </w:r>
      <w:r w:rsidRPr="00A65D6E">
        <w:rPr>
          <w:rFonts w:ascii="David" w:hAnsi="David" w:cs="David" w:hint="eastAsia"/>
          <w:sz w:val="22"/>
          <w:szCs w:val="22"/>
          <w:rtl/>
        </w:rPr>
        <w:t>על</w:t>
      </w:r>
      <w:r w:rsidRPr="00A65D6E">
        <w:rPr>
          <w:rFonts w:ascii="David" w:hAnsi="David" w:cs="David"/>
          <w:sz w:val="22"/>
          <w:szCs w:val="22"/>
          <w:rtl/>
        </w:rPr>
        <w:t xml:space="preserve"> </w:t>
      </w:r>
      <w:r w:rsidRPr="00A65D6E">
        <w:rPr>
          <w:rFonts w:ascii="David" w:hAnsi="David" w:cs="David" w:hint="eastAsia"/>
          <w:sz w:val="22"/>
          <w:szCs w:val="22"/>
          <w:rtl/>
        </w:rPr>
        <w:t>עיקרם</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שינויים</w:t>
      </w:r>
      <w:r w:rsidRPr="00A65D6E">
        <w:rPr>
          <w:rFonts w:ascii="David" w:hAnsi="David" w:cs="David"/>
          <w:sz w:val="22"/>
          <w:szCs w:val="22"/>
          <w:rtl/>
        </w:rPr>
        <w:t xml:space="preserve"> </w:t>
      </w:r>
      <w:r w:rsidRPr="00A65D6E">
        <w:rPr>
          <w:rFonts w:ascii="David" w:hAnsi="David" w:cs="David" w:hint="eastAsia"/>
          <w:sz w:val="22"/>
          <w:szCs w:val="22"/>
          <w:rtl/>
        </w:rPr>
        <w:t>אלה</w:t>
      </w:r>
      <w:r w:rsidRPr="00A65D6E">
        <w:rPr>
          <w:rFonts w:ascii="David" w:hAnsi="David" w:cs="David"/>
          <w:sz w:val="22"/>
          <w:szCs w:val="22"/>
          <w:rtl/>
        </w:rPr>
        <w:t xml:space="preserve"> </w:t>
      </w:r>
      <w:r w:rsidRPr="00A65D6E">
        <w:rPr>
          <w:rFonts w:ascii="David" w:hAnsi="David" w:cs="David" w:hint="eastAsia"/>
          <w:sz w:val="22"/>
          <w:szCs w:val="22"/>
          <w:rtl/>
        </w:rPr>
        <w:t>אעמוד</w:t>
      </w:r>
      <w:r w:rsidRPr="00A65D6E">
        <w:rPr>
          <w:rFonts w:ascii="David" w:hAnsi="David" w:cs="David"/>
          <w:sz w:val="22"/>
          <w:szCs w:val="22"/>
          <w:rtl/>
        </w:rPr>
        <w:t xml:space="preserve"> </w:t>
      </w:r>
      <w:r w:rsidRPr="00A65D6E">
        <w:rPr>
          <w:rFonts w:ascii="David" w:hAnsi="David" w:cs="David" w:hint="eastAsia"/>
          <w:sz w:val="22"/>
          <w:szCs w:val="22"/>
          <w:rtl/>
        </w:rPr>
        <w:t>עתה</w:t>
      </w:r>
      <w:r w:rsidRPr="00A65D6E">
        <w:rPr>
          <w:rFonts w:ascii="David" w:hAnsi="David" w:cs="David"/>
          <w:sz w:val="22"/>
          <w:szCs w:val="22"/>
          <w:rtl/>
        </w:rPr>
        <w:t>.</w:t>
      </w:r>
    </w:p>
    <w:p w14:paraId="0E652A68" w14:textId="5341C48D" w:rsidR="00BB5204" w:rsidRPr="00A65D6E" w:rsidRDefault="00A90CAA" w:rsidP="00547CB1">
      <w:pPr>
        <w:spacing w:before="0" w:beforeAutospacing="0" w:after="240" w:afterAutospacing="0" w:line="360" w:lineRule="auto"/>
        <w:jc w:val="both"/>
        <w:divId w:val="235820749"/>
        <w:rPr>
          <w:rFonts w:ascii="David" w:hAnsi="David" w:cs="David"/>
          <w:sz w:val="22"/>
          <w:szCs w:val="22"/>
          <w:u w:val="single"/>
          <w:rtl/>
        </w:rPr>
      </w:pPr>
      <w:r w:rsidRPr="00A65D6E">
        <w:rPr>
          <w:rFonts w:ascii="David" w:hAnsi="David" w:cs="David" w:hint="eastAsia"/>
          <w:sz w:val="22"/>
          <w:szCs w:val="22"/>
          <w:u w:val="single"/>
          <w:rtl/>
        </w:rPr>
        <w:t>תיקונים</w:t>
      </w:r>
      <w:r w:rsidRPr="00A65D6E">
        <w:rPr>
          <w:rFonts w:ascii="David" w:hAnsi="David" w:cs="David"/>
          <w:sz w:val="22"/>
          <w:szCs w:val="22"/>
          <w:u w:val="single"/>
          <w:rtl/>
        </w:rPr>
        <w:t xml:space="preserve"> </w:t>
      </w:r>
      <w:r w:rsidRPr="00A65D6E">
        <w:rPr>
          <w:rFonts w:ascii="David" w:hAnsi="David" w:cs="David" w:hint="eastAsia"/>
          <w:sz w:val="22"/>
          <w:szCs w:val="22"/>
          <w:u w:val="single"/>
          <w:rtl/>
        </w:rPr>
        <w:t>בנוגע</w:t>
      </w:r>
      <w:r w:rsidRPr="00A65D6E">
        <w:rPr>
          <w:rFonts w:ascii="David" w:hAnsi="David" w:cs="David"/>
          <w:sz w:val="22"/>
          <w:szCs w:val="22"/>
          <w:u w:val="single"/>
          <w:rtl/>
        </w:rPr>
        <w:t xml:space="preserve"> </w:t>
      </w:r>
      <w:r w:rsidRPr="00A65D6E">
        <w:rPr>
          <w:rFonts w:ascii="David" w:hAnsi="David" w:cs="David" w:hint="eastAsia"/>
          <w:sz w:val="22"/>
          <w:szCs w:val="22"/>
          <w:u w:val="single"/>
          <w:rtl/>
        </w:rPr>
        <w:t>ל</w:t>
      </w:r>
      <w:r w:rsidR="00451C99" w:rsidRPr="00A65D6E">
        <w:rPr>
          <w:rFonts w:ascii="David" w:hAnsi="David" w:cs="David" w:hint="eastAsia"/>
          <w:sz w:val="22"/>
          <w:szCs w:val="22"/>
          <w:u w:val="single"/>
          <w:rtl/>
        </w:rPr>
        <w:t>חובות</w:t>
      </w:r>
      <w:r w:rsidR="00117D11" w:rsidRPr="00A65D6E">
        <w:rPr>
          <w:rFonts w:ascii="David" w:hAnsi="David" w:cs="David"/>
          <w:sz w:val="22"/>
          <w:szCs w:val="22"/>
          <w:u w:val="single"/>
          <w:rtl/>
        </w:rPr>
        <w:t xml:space="preserve"> </w:t>
      </w:r>
      <w:proofErr w:type="spellStart"/>
      <w:r w:rsidR="007E04BD" w:rsidRPr="00A65D6E">
        <w:rPr>
          <w:rFonts w:ascii="David" w:hAnsi="David" w:cs="David" w:hint="eastAsia"/>
          <w:sz w:val="22"/>
          <w:szCs w:val="22"/>
          <w:u w:val="single"/>
          <w:rtl/>
        </w:rPr>
        <w:t>הפי</w:t>
      </w:r>
      <w:r w:rsidR="007E04BD" w:rsidRPr="00A65D6E">
        <w:rPr>
          <w:rFonts w:ascii="David" w:hAnsi="David" w:cs="David"/>
          <w:sz w:val="22"/>
          <w:szCs w:val="22"/>
          <w:u w:val="single"/>
          <w:rtl/>
        </w:rPr>
        <w:t>"ל</w:t>
      </w:r>
      <w:proofErr w:type="spellEnd"/>
      <w:r w:rsidRPr="00A65D6E">
        <w:rPr>
          <w:rFonts w:ascii="David" w:hAnsi="David" w:cs="David"/>
          <w:sz w:val="22"/>
          <w:szCs w:val="22"/>
          <w:u w:val="single"/>
          <w:rtl/>
        </w:rPr>
        <w:t xml:space="preserve"> כלפי חבריה </w:t>
      </w:r>
      <w:proofErr w:type="spellStart"/>
      <w:r w:rsidRPr="00A65D6E">
        <w:rPr>
          <w:rFonts w:ascii="David" w:hAnsi="David" w:cs="David" w:hint="eastAsia"/>
          <w:sz w:val="22"/>
          <w:szCs w:val="22"/>
          <w:u w:val="single"/>
          <w:rtl/>
        </w:rPr>
        <w:t>ומיוצגיה</w:t>
      </w:r>
      <w:proofErr w:type="spellEnd"/>
    </w:p>
    <w:p w14:paraId="4AFD374B" w14:textId="6FF7BF83" w:rsidR="00F92758" w:rsidRPr="00A65D6E" w:rsidRDefault="00C718F2"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במסגרת הפטור הנוכחי, </w:t>
      </w:r>
      <w:r w:rsidR="00B341CF" w:rsidRPr="00A65D6E">
        <w:rPr>
          <w:rFonts w:ascii="David" w:hAnsi="David" w:cs="David"/>
          <w:sz w:val="22"/>
          <w:szCs w:val="22"/>
          <w:rtl/>
        </w:rPr>
        <w:t>הטלתי על</w:t>
      </w:r>
      <w:r w:rsidR="00B821A1" w:rsidRPr="00A65D6E">
        <w:rPr>
          <w:rFonts w:ascii="David" w:hAnsi="David" w:cs="David"/>
          <w:sz w:val="22"/>
          <w:szCs w:val="22"/>
          <w:rtl/>
        </w:rPr>
        <w:t xml:space="preserve"> </w:t>
      </w:r>
      <w:proofErr w:type="spellStart"/>
      <w:r w:rsidR="007E04BD" w:rsidRPr="00A65D6E">
        <w:rPr>
          <w:rFonts w:ascii="David" w:hAnsi="David" w:cs="David"/>
          <w:sz w:val="22"/>
          <w:szCs w:val="22"/>
          <w:rtl/>
        </w:rPr>
        <w:t>הפי"ל</w:t>
      </w:r>
      <w:proofErr w:type="spellEnd"/>
      <w:r w:rsidR="00B821A1" w:rsidRPr="00A65D6E">
        <w:rPr>
          <w:rFonts w:ascii="David" w:hAnsi="David" w:cs="David"/>
          <w:sz w:val="22"/>
          <w:szCs w:val="22"/>
          <w:rtl/>
        </w:rPr>
        <w:t xml:space="preserve"> את החובה</w:t>
      </w:r>
      <w:r w:rsidR="00B341CF" w:rsidRPr="00A65D6E">
        <w:rPr>
          <w:rFonts w:ascii="David" w:hAnsi="David" w:cs="David"/>
          <w:sz w:val="22"/>
          <w:szCs w:val="22"/>
          <w:rtl/>
        </w:rPr>
        <w:t xml:space="preserve"> לפרסם את ה</w:t>
      </w:r>
      <w:r w:rsidR="00B341CF" w:rsidRPr="00A65D6E">
        <w:rPr>
          <w:rFonts w:ascii="David" w:hAnsi="David" w:cs="David"/>
          <w:sz w:val="22"/>
          <w:szCs w:val="22"/>
          <w:rtl/>
          <w:lang w:eastAsia="he-IL"/>
        </w:rPr>
        <w:t xml:space="preserve">מדיניות </w:t>
      </w:r>
      <w:r w:rsidR="00B341CF" w:rsidRPr="00A65D6E">
        <w:rPr>
          <w:rFonts w:ascii="David" w:hAnsi="David" w:cs="David"/>
          <w:sz w:val="22"/>
          <w:szCs w:val="22"/>
          <w:rtl/>
        </w:rPr>
        <w:t>שלה בדבר השימוש בסכומים שאינם ניתנים לחלוקה</w:t>
      </w:r>
      <w:r w:rsidR="000C108A" w:rsidRPr="00A65D6E">
        <w:rPr>
          <w:rFonts w:ascii="David" w:hAnsi="David" w:cs="David"/>
          <w:sz w:val="22"/>
          <w:szCs w:val="22"/>
          <w:rtl/>
        </w:rPr>
        <w:t xml:space="preserve">, </w:t>
      </w:r>
      <w:r w:rsidR="000C108A" w:rsidRPr="00A65D6E">
        <w:rPr>
          <w:rFonts w:ascii="David" w:hAnsi="David" w:cs="David" w:hint="eastAsia"/>
          <w:sz w:val="22"/>
          <w:szCs w:val="22"/>
          <w:rtl/>
        </w:rPr>
        <w:t>בנוסף</w:t>
      </w:r>
      <w:r w:rsidR="000C108A" w:rsidRPr="00A65D6E">
        <w:rPr>
          <w:rFonts w:ascii="David" w:hAnsi="David" w:cs="David"/>
          <w:sz w:val="22"/>
          <w:szCs w:val="22"/>
          <w:rtl/>
        </w:rPr>
        <w:t xml:space="preserve"> </w:t>
      </w:r>
      <w:r w:rsidR="000C108A" w:rsidRPr="00A65D6E">
        <w:rPr>
          <w:rFonts w:ascii="David" w:hAnsi="David" w:cs="David" w:hint="eastAsia"/>
          <w:sz w:val="22"/>
          <w:szCs w:val="22"/>
          <w:rtl/>
        </w:rPr>
        <w:t>למסמכים</w:t>
      </w:r>
      <w:r w:rsidR="000C108A" w:rsidRPr="00A65D6E">
        <w:rPr>
          <w:rFonts w:ascii="David" w:hAnsi="David" w:cs="David"/>
          <w:sz w:val="22"/>
          <w:szCs w:val="22"/>
          <w:rtl/>
        </w:rPr>
        <w:t xml:space="preserve"> </w:t>
      </w:r>
      <w:r w:rsidR="000C108A" w:rsidRPr="00A65D6E">
        <w:rPr>
          <w:rFonts w:ascii="David" w:hAnsi="David" w:cs="David" w:hint="eastAsia"/>
          <w:sz w:val="22"/>
          <w:szCs w:val="22"/>
          <w:rtl/>
        </w:rPr>
        <w:t>אחרים</w:t>
      </w:r>
      <w:r w:rsidR="000C108A" w:rsidRPr="00A65D6E">
        <w:rPr>
          <w:rFonts w:ascii="David" w:hAnsi="David" w:cs="David"/>
          <w:sz w:val="22"/>
          <w:szCs w:val="22"/>
          <w:rtl/>
        </w:rPr>
        <w:t xml:space="preserve"> </w:t>
      </w:r>
      <w:r w:rsidR="000C108A" w:rsidRPr="00A65D6E">
        <w:rPr>
          <w:rFonts w:ascii="David" w:hAnsi="David" w:cs="David" w:hint="eastAsia"/>
          <w:sz w:val="22"/>
          <w:szCs w:val="22"/>
          <w:rtl/>
        </w:rPr>
        <w:t>שהיא</w:t>
      </w:r>
      <w:r w:rsidR="000C108A" w:rsidRPr="00A65D6E">
        <w:rPr>
          <w:rFonts w:ascii="David" w:hAnsi="David" w:cs="David"/>
          <w:sz w:val="22"/>
          <w:szCs w:val="22"/>
          <w:rtl/>
        </w:rPr>
        <w:t xml:space="preserve"> </w:t>
      </w:r>
      <w:r w:rsidR="000C108A" w:rsidRPr="00A65D6E">
        <w:rPr>
          <w:rFonts w:ascii="David" w:hAnsi="David" w:cs="David" w:hint="eastAsia"/>
          <w:sz w:val="22"/>
          <w:szCs w:val="22"/>
          <w:rtl/>
        </w:rPr>
        <w:t>כבר</w:t>
      </w:r>
      <w:r w:rsidR="000C108A" w:rsidRPr="00A65D6E">
        <w:rPr>
          <w:rFonts w:ascii="David" w:hAnsi="David" w:cs="David"/>
          <w:sz w:val="22"/>
          <w:szCs w:val="22"/>
          <w:rtl/>
        </w:rPr>
        <w:t xml:space="preserve"> </w:t>
      </w:r>
      <w:r w:rsidR="000C108A" w:rsidRPr="00A65D6E">
        <w:rPr>
          <w:rFonts w:ascii="David" w:hAnsi="David" w:cs="David" w:hint="eastAsia"/>
          <w:sz w:val="22"/>
          <w:szCs w:val="22"/>
          <w:rtl/>
        </w:rPr>
        <w:t>הייתה</w:t>
      </w:r>
      <w:r w:rsidR="000C108A" w:rsidRPr="00A65D6E">
        <w:rPr>
          <w:rFonts w:ascii="David" w:hAnsi="David" w:cs="David"/>
          <w:sz w:val="22"/>
          <w:szCs w:val="22"/>
          <w:rtl/>
        </w:rPr>
        <w:t xml:space="preserve"> </w:t>
      </w:r>
      <w:r w:rsidR="000C108A" w:rsidRPr="00A65D6E">
        <w:rPr>
          <w:rFonts w:ascii="David" w:hAnsi="David" w:cs="David" w:hint="eastAsia"/>
          <w:sz w:val="22"/>
          <w:szCs w:val="22"/>
          <w:rtl/>
        </w:rPr>
        <w:t>חייבת</w:t>
      </w:r>
      <w:r w:rsidR="000C108A" w:rsidRPr="00A65D6E">
        <w:rPr>
          <w:rFonts w:ascii="David" w:hAnsi="David" w:cs="David"/>
          <w:sz w:val="22"/>
          <w:szCs w:val="22"/>
          <w:rtl/>
        </w:rPr>
        <w:t xml:space="preserve"> </w:t>
      </w:r>
      <w:r w:rsidR="000C108A" w:rsidRPr="00A65D6E">
        <w:rPr>
          <w:rFonts w:ascii="David" w:hAnsi="David" w:cs="David" w:hint="eastAsia"/>
          <w:sz w:val="22"/>
          <w:szCs w:val="22"/>
          <w:rtl/>
        </w:rPr>
        <w:t>לפרסם</w:t>
      </w:r>
      <w:r w:rsidR="000C108A" w:rsidRPr="00A65D6E">
        <w:rPr>
          <w:rFonts w:ascii="David" w:hAnsi="David" w:cs="David"/>
          <w:sz w:val="22"/>
          <w:szCs w:val="22"/>
          <w:rtl/>
        </w:rPr>
        <w:t xml:space="preserve"> </w:t>
      </w:r>
      <w:r w:rsidR="000C108A" w:rsidRPr="00A65D6E">
        <w:rPr>
          <w:rFonts w:ascii="David" w:hAnsi="David" w:cs="David" w:hint="eastAsia"/>
          <w:sz w:val="22"/>
          <w:szCs w:val="22"/>
          <w:rtl/>
        </w:rPr>
        <w:t>מכוח</w:t>
      </w:r>
      <w:r w:rsidR="000C108A" w:rsidRPr="00A65D6E">
        <w:rPr>
          <w:rFonts w:ascii="David" w:hAnsi="David" w:cs="David"/>
          <w:sz w:val="22"/>
          <w:szCs w:val="22"/>
          <w:rtl/>
        </w:rPr>
        <w:t xml:space="preserve"> </w:t>
      </w:r>
      <w:r w:rsidR="000C108A" w:rsidRPr="00A65D6E">
        <w:rPr>
          <w:rFonts w:ascii="David" w:hAnsi="David" w:cs="David" w:hint="eastAsia"/>
          <w:sz w:val="22"/>
          <w:szCs w:val="22"/>
          <w:rtl/>
        </w:rPr>
        <w:t>התנאים</w:t>
      </w:r>
      <w:r w:rsidR="000C108A" w:rsidRPr="00A65D6E">
        <w:rPr>
          <w:rFonts w:ascii="David" w:hAnsi="David" w:cs="David"/>
          <w:sz w:val="22"/>
          <w:szCs w:val="22"/>
          <w:rtl/>
        </w:rPr>
        <w:t xml:space="preserve"> </w:t>
      </w:r>
      <w:r w:rsidR="000C108A" w:rsidRPr="00A65D6E">
        <w:rPr>
          <w:rFonts w:ascii="David" w:hAnsi="David" w:cs="David" w:hint="eastAsia"/>
          <w:sz w:val="22"/>
          <w:szCs w:val="22"/>
          <w:rtl/>
        </w:rPr>
        <w:t>הקיימים</w:t>
      </w:r>
      <w:r w:rsidR="00B341CF" w:rsidRPr="00A65D6E">
        <w:rPr>
          <w:rFonts w:ascii="David" w:hAnsi="David" w:cs="David"/>
          <w:sz w:val="22"/>
          <w:szCs w:val="22"/>
          <w:rtl/>
        </w:rPr>
        <w:t xml:space="preserve">. </w:t>
      </w:r>
      <w:r w:rsidR="008610F4">
        <w:rPr>
          <w:rFonts w:ascii="David" w:hAnsi="David" w:cs="David"/>
          <w:sz w:val="22"/>
          <w:szCs w:val="22"/>
          <w:rtl/>
        </w:rPr>
        <w:t>המדובר בכספים שנגבו בידי הפדרציה, אולם לא ניתן לחלקם לבעלי הזכויות (מסיבות מגוונות, כגון קושי באיתור בעל הזכויות או מחלוקת בין בעלי זכויות בעניין ייחוס הכספים).</w:t>
      </w:r>
      <w:r w:rsidR="008610F4">
        <w:rPr>
          <w:rFonts w:ascii="David" w:hAnsi="David" w:cs="David" w:hint="cs"/>
          <w:sz w:val="22"/>
          <w:szCs w:val="22"/>
          <w:rtl/>
        </w:rPr>
        <w:t xml:space="preserve"> </w:t>
      </w:r>
      <w:r w:rsidR="00502C8A" w:rsidRPr="00A65D6E">
        <w:rPr>
          <w:rFonts w:ascii="David" w:hAnsi="David" w:cs="David"/>
          <w:sz w:val="22"/>
          <w:szCs w:val="22"/>
          <w:rtl/>
        </w:rPr>
        <w:t xml:space="preserve">שינוי </w:t>
      </w:r>
      <w:r w:rsidR="00B821A1" w:rsidRPr="00A65D6E">
        <w:rPr>
          <w:rFonts w:ascii="David" w:hAnsi="David" w:cs="David"/>
          <w:sz w:val="22"/>
          <w:szCs w:val="22"/>
          <w:rtl/>
        </w:rPr>
        <w:t>זה</w:t>
      </w:r>
      <w:r w:rsidR="00502C8A" w:rsidRPr="00A65D6E">
        <w:rPr>
          <w:rFonts w:ascii="David" w:hAnsi="David" w:cs="David"/>
          <w:sz w:val="22"/>
          <w:szCs w:val="22"/>
          <w:rtl/>
        </w:rPr>
        <w:t xml:space="preserve"> יגביר את השקיפות של פעילות </w:t>
      </w:r>
      <w:proofErr w:type="spellStart"/>
      <w:r w:rsidR="00FE6511" w:rsidRPr="00A65D6E">
        <w:rPr>
          <w:rFonts w:ascii="David" w:hAnsi="David" w:cs="David"/>
          <w:sz w:val="22"/>
          <w:szCs w:val="22"/>
          <w:rtl/>
        </w:rPr>
        <w:t>הפי"ל</w:t>
      </w:r>
      <w:proofErr w:type="spellEnd"/>
      <w:r w:rsidR="00502C8A" w:rsidRPr="00A65D6E">
        <w:rPr>
          <w:rFonts w:ascii="David" w:hAnsi="David" w:cs="David"/>
          <w:sz w:val="22"/>
          <w:szCs w:val="22"/>
          <w:rtl/>
        </w:rPr>
        <w:t xml:space="preserve"> וייטיב עם החברים והמיוצגים.</w:t>
      </w:r>
      <w:r w:rsidR="00E62228" w:rsidRPr="00A65D6E">
        <w:rPr>
          <w:rFonts w:ascii="David" w:hAnsi="David" w:cs="David"/>
          <w:sz w:val="22"/>
          <w:szCs w:val="22"/>
          <w:rtl/>
        </w:rPr>
        <w:t xml:space="preserve"> </w:t>
      </w:r>
    </w:p>
    <w:p w14:paraId="6F3F0E90" w14:textId="0E7B08FE" w:rsidR="00F92758" w:rsidRPr="00A65D6E" w:rsidRDefault="00F92758"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כמו כן, נערך תיקון קל בסעיף הנוגע לדו"ח השקיפות הפנימי של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אשר </w:t>
      </w:r>
      <w:r w:rsidR="005D4D31" w:rsidRPr="00A65D6E">
        <w:rPr>
          <w:rFonts w:ascii="David" w:hAnsi="David" w:cs="David" w:hint="cs"/>
          <w:sz w:val="22"/>
          <w:szCs w:val="22"/>
          <w:rtl/>
        </w:rPr>
        <w:t>מבהיר</w:t>
      </w:r>
      <w:r w:rsidR="005D4D31" w:rsidRPr="00A65D6E">
        <w:rPr>
          <w:rFonts w:ascii="David" w:hAnsi="David" w:cs="David"/>
          <w:sz w:val="22"/>
          <w:szCs w:val="22"/>
          <w:rtl/>
        </w:rPr>
        <w:t xml:space="preserve"> </w:t>
      </w:r>
      <w:r w:rsidRPr="00A65D6E">
        <w:rPr>
          <w:rFonts w:ascii="David" w:hAnsi="David" w:cs="David"/>
          <w:sz w:val="22"/>
          <w:szCs w:val="22"/>
          <w:rtl/>
        </w:rPr>
        <w:t xml:space="preserve">כי </w:t>
      </w:r>
      <w:r w:rsidR="000110A8" w:rsidRPr="00A65D6E">
        <w:rPr>
          <w:rFonts w:ascii="David" w:hAnsi="David" w:cs="David" w:hint="eastAsia"/>
          <w:sz w:val="22"/>
          <w:szCs w:val="22"/>
          <w:rtl/>
        </w:rPr>
        <w:t>הדו</w:t>
      </w:r>
      <w:r w:rsidR="000110A8" w:rsidRPr="00A65D6E">
        <w:rPr>
          <w:rFonts w:ascii="David" w:hAnsi="David" w:cs="David"/>
          <w:sz w:val="22"/>
          <w:szCs w:val="22"/>
          <w:rtl/>
        </w:rPr>
        <w:t xml:space="preserve">"ח השנתי הפנימי יימסר לא רק לחברים, מיוצגים ומי שמבקש להיות חבר או מיוצג, אלא גם </w:t>
      </w:r>
      <w:proofErr w:type="spellStart"/>
      <w:r w:rsidR="000110A8" w:rsidRPr="00A65D6E">
        <w:rPr>
          <w:rFonts w:ascii="David" w:hAnsi="David" w:cs="David" w:hint="eastAsia"/>
          <w:sz w:val="22"/>
          <w:szCs w:val="22"/>
          <w:rtl/>
        </w:rPr>
        <w:t>לשלוחם</w:t>
      </w:r>
      <w:proofErr w:type="spellEnd"/>
      <w:r w:rsidR="000110A8" w:rsidRPr="00A65D6E">
        <w:rPr>
          <w:rFonts w:ascii="David" w:hAnsi="David" w:cs="David"/>
          <w:sz w:val="22"/>
          <w:szCs w:val="22"/>
          <w:rtl/>
        </w:rPr>
        <w:t xml:space="preserve"> של אלה. התנאים מתירים </w:t>
      </w:r>
      <w:proofErr w:type="spellStart"/>
      <w:r w:rsidR="000110A8" w:rsidRPr="00A65D6E">
        <w:rPr>
          <w:rFonts w:ascii="David" w:hAnsi="David" w:cs="David" w:hint="eastAsia"/>
          <w:sz w:val="22"/>
          <w:szCs w:val="22"/>
          <w:rtl/>
        </w:rPr>
        <w:t>לפי</w:t>
      </w:r>
      <w:r w:rsidR="000110A8" w:rsidRPr="00A65D6E">
        <w:rPr>
          <w:rFonts w:ascii="David" w:hAnsi="David" w:cs="David"/>
          <w:sz w:val="22"/>
          <w:szCs w:val="22"/>
          <w:rtl/>
        </w:rPr>
        <w:t>"ל</w:t>
      </w:r>
      <w:proofErr w:type="spellEnd"/>
      <w:r w:rsidR="000110A8" w:rsidRPr="00A65D6E">
        <w:rPr>
          <w:rFonts w:ascii="David" w:hAnsi="David" w:cs="David"/>
          <w:sz w:val="22"/>
          <w:szCs w:val="22"/>
          <w:rtl/>
        </w:rPr>
        <w:t xml:space="preserve"> להתנות את המסירה לכל אלה בחתימה על </w:t>
      </w:r>
      <w:r w:rsidRPr="00A65D6E">
        <w:rPr>
          <w:rFonts w:ascii="David" w:hAnsi="David" w:cs="David"/>
          <w:sz w:val="22"/>
          <w:szCs w:val="22"/>
          <w:rtl/>
        </w:rPr>
        <w:t xml:space="preserve">כתב התחייבות לשמירה על סודיות. </w:t>
      </w:r>
      <w:r w:rsidR="000C108A" w:rsidRPr="00A65D6E">
        <w:rPr>
          <w:rFonts w:ascii="David" w:hAnsi="David" w:cs="David" w:hint="eastAsia"/>
          <w:sz w:val="22"/>
          <w:szCs w:val="22"/>
          <w:rtl/>
        </w:rPr>
        <w:t>א</w:t>
      </w:r>
      <w:r w:rsidRPr="00A65D6E">
        <w:rPr>
          <w:rFonts w:ascii="David" w:hAnsi="David" w:cs="David"/>
          <w:sz w:val="22"/>
          <w:szCs w:val="22"/>
          <w:rtl/>
        </w:rPr>
        <w:t xml:space="preserve">בהיר כי כתב ההתחייבות לשמירה על סודיות </w:t>
      </w:r>
      <w:r w:rsidR="000C108A" w:rsidRPr="00A65D6E">
        <w:rPr>
          <w:rFonts w:ascii="David" w:hAnsi="David" w:cs="David" w:hint="eastAsia"/>
          <w:sz w:val="22"/>
          <w:szCs w:val="22"/>
          <w:rtl/>
        </w:rPr>
        <w:t>שהוצג</w:t>
      </w:r>
      <w:r w:rsidR="000C108A" w:rsidRPr="00A65D6E">
        <w:rPr>
          <w:rFonts w:ascii="David" w:hAnsi="David" w:cs="David"/>
          <w:sz w:val="22"/>
          <w:szCs w:val="22"/>
          <w:rtl/>
        </w:rPr>
        <w:t xml:space="preserve"> </w:t>
      </w:r>
      <w:r w:rsidR="000C108A" w:rsidRPr="00A65D6E">
        <w:rPr>
          <w:rFonts w:ascii="David" w:hAnsi="David" w:cs="David" w:hint="eastAsia"/>
          <w:sz w:val="22"/>
          <w:szCs w:val="22"/>
          <w:rtl/>
        </w:rPr>
        <w:t>בפניי</w:t>
      </w:r>
      <w:r w:rsidR="000C108A" w:rsidRPr="00A65D6E">
        <w:rPr>
          <w:rFonts w:ascii="David" w:hAnsi="David" w:cs="David"/>
          <w:sz w:val="22"/>
          <w:szCs w:val="22"/>
          <w:rtl/>
        </w:rPr>
        <w:t xml:space="preserve"> </w:t>
      </w:r>
      <w:r w:rsidR="000C108A" w:rsidRPr="00A65D6E">
        <w:rPr>
          <w:rFonts w:ascii="David" w:hAnsi="David" w:cs="David" w:hint="eastAsia"/>
          <w:sz w:val="22"/>
          <w:szCs w:val="22"/>
          <w:rtl/>
        </w:rPr>
        <w:t>אינו</w:t>
      </w:r>
      <w:r w:rsidR="000C108A" w:rsidRPr="00A65D6E">
        <w:rPr>
          <w:rFonts w:ascii="David" w:hAnsi="David" w:cs="David"/>
          <w:sz w:val="22"/>
          <w:szCs w:val="22"/>
          <w:rtl/>
        </w:rPr>
        <w:t xml:space="preserve"> </w:t>
      </w:r>
      <w:r w:rsidR="000C108A" w:rsidRPr="00A65D6E">
        <w:rPr>
          <w:rFonts w:ascii="David" w:hAnsi="David" w:cs="David" w:hint="eastAsia"/>
          <w:sz w:val="22"/>
          <w:szCs w:val="22"/>
          <w:rtl/>
        </w:rPr>
        <w:t>מונע</w:t>
      </w:r>
      <w:r w:rsidR="000C108A" w:rsidRPr="00A65D6E">
        <w:rPr>
          <w:rFonts w:ascii="David" w:hAnsi="David" w:cs="David"/>
          <w:sz w:val="22"/>
          <w:szCs w:val="22"/>
          <w:rtl/>
        </w:rPr>
        <w:t xml:space="preserve"> </w:t>
      </w:r>
      <w:r w:rsidRPr="00A65D6E">
        <w:rPr>
          <w:rFonts w:ascii="David" w:hAnsi="David" w:cs="David"/>
          <w:sz w:val="22"/>
          <w:szCs w:val="22"/>
          <w:rtl/>
        </w:rPr>
        <w:t xml:space="preserve">להגיש את דו"ח השקיפות הפנימי לבית המשפט במסגרת הליכים משפטיים כנגד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w:t>
      </w:r>
    </w:p>
    <w:p w14:paraId="58896D5B" w14:textId="6EBFFB59" w:rsidR="00BB5204" w:rsidRPr="00A65D6E" w:rsidRDefault="002955BA"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u w:val="single"/>
          <w:rtl/>
        </w:rPr>
        <w:lastRenderedPageBreak/>
        <w:t>שינוי</w:t>
      </w:r>
      <w:r w:rsidR="00B821A1" w:rsidRPr="00A65D6E">
        <w:rPr>
          <w:rFonts w:ascii="David" w:hAnsi="David" w:cs="David" w:hint="eastAsia"/>
          <w:sz w:val="22"/>
          <w:szCs w:val="22"/>
          <w:u w:val="single"/>
          <w:rtl/>
        </w:rPr>
        <w:t>ים</w:t>
      </w:r>
      <w:r w:rsidRPr="00A65D6E">
        <w:rPr>
          <w:rFonts w:ascii="David" w:hAnsi="David" w:cs="David"/>
          <w:sz w:val="22"/>
          <w:szCs w:val="22"/>
          <w:u w:val="single"/>
          <w:rtl/>
        </w:rPr>
        <w:t xml:space="preserve"> ביחס לסלי ההחרגה </w:t>
      </w:r>
    </w:p>
    <w:p w14:paraId="0F0F6A00" w14:textId="49717786" w:rsidR="003064E9" w:rsidRPr="00A65D6E" w:rsidRDefault="00E83223"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בעבר</w:t>
      </w:r>
      <w:r w:rsidRPr="00A65D6E">
        <w:rPr>
          <w:rFonts w:ascii="David" w:hAnsi="David" w:cs="David"/>
          <w:sz w:val="22"/>
          <w:szCs w:val="22"/>
          <w:rtl/>
        </w:rPr>
        <w:t xml:space="preserve"> הוחלט לאגד את הזכויות לשימושים שונים יחדיו כדי למנוע פיצול ביניהם, כאשר כל אגד נועד לייצג "שימוש כלכלי אחד"</w:t>
      </w:r>
      <w:r w:rsidR="00D5148E" w:rsidRPr="00A65D6E">
        <w:rPr>
          <w:rFonts w:ascii="David" w:hAnsi="David" w:cs="David"/>
          <w:sz w:val="22"/>
          <w:szCs w:val="22"/>
          <w:rtl/>
        </w:rPr>
        <w:t xml:space="preserve">, ולהתיר לבעלי זכויות </w:t>
      </w:r>
      <w:proofErr w:type="spellStart"/>
      <w:r w:rsidR="00D5148E" w:rsidRPr="00A65D6E">
        <w:rPr>
          <w:rFonts w:ascii="David" w:hAnsi="David" w:cs="David" w:hint="eastAsia"/>
          <w:sz w:val="22"/>
          <w:szCs w:val="22"/>
          <w:rtl/>
        </w:rPr>
        <w:t>להחריג</w:t>
      </w:r>
      <w:proofErr w:type="spellEnd"/>
      <w:r w:rsidR="00D5148E" w:rsidRPr="00A65D6E">
        <w:rPr>
          <w:rFonts w:ascii="David" w:hAnsi="David" w:cs="David"/>
          <w:sz w:val="22"/>
          <w:szCs w:val="22"/>
          <w:rtl/>
        </w:rPr>
        <w:t xml:space="preserve"> זכויות מניהולו של תאגיד הניהול (לרבות </w:t>
      </w:r>
      <w:proofErr w:type="spellStart"/>
      <w:r w:rsidR="00D5148E" w:rsidRPr="00A65D6E">
        <w:rPr>
          <w:rFonts w:ascii="David" w:hAnsi="David" w:cs="David" w:hint="eastAsia"/>
          <w:sz w:val="22"/>
          <w:szCs w:val="22"/>
          <w:rtl/>
        </w:rPr>
        <w:t>הפי</w:t>
      </w:r>
      <w:r w:rsidR="00D5148E" w:rsidRPr="00A65D6E">
        <w:rPr>
          <w:rFonts w:ascii="David" w:hAnsi="David" w:cs="David"/>
          <w:sz w:val="22"/>
          <w:szCs w:val="22"/>
          <w:rtl/>
        </w:rPr>
        <w:t>"ל</w:t>
      </w:r>
      <w:proofErr w:type="spellEnd"/>
      <w:r w:rsidR="00D5148E" w:rsidRPr="00A65D6E">
        <w:rPr>
          <w:rFonts w:ascii="David" w:hAnsi="David" w:cs="David"/>
          <w:sz w:val="22"/>
          <w:szCs w:val="22"/>
          <w:rtl/>
        </w:rPr>
        <w:t xml:space="preserve">) </w:t>
      </w:r>
      <w:r w:rsidR="00D5148E" w:rsidRPr="00A65D6E">
        <w:rPr>
          <w:rFonts w:ascii="David" w:hAnsi="David" w:cs="David" w:hint="eastAsia"/>
          <w:sz w:val="22"/>
          <w:szCs w:val="22"/>
          <w:rtl/>
        </w:rPr>
        <w:t>רק</w:t>
      </w:r>
      <w:r w:rsidR="00D5148E" w:rsidRPr="00A65D6E">
        <w:rPr>
          <w:rFonts w:ascii="David" w:hAnsi="David" w:cs="David"/>
          <w:sz w:val="22"/>
          <w:szCs w:val="22"/>
          <w:rtl/>
        </w:rPr>
        <w:t xml:space="preserve"> </w:t>
      </w:r>
      <w:r w:rsidR="00D5148E" w:rsidRPr="00A65D6E">
        <w:rPr>
          <w:rFonts w:ascii="David" w:hAnsi="David" w:cs="David" w:hint="eastAsia"/>
          <w:sz w:val="22"/>
          <w:szCs w:val="22"/>
          <w:rtl/>
        </w:rPr>
        <w:t>לפי</w:t>
      </w:r>
      <w:r w:rsidR="00D5148E" w:rsidRPr="00A65D6E">
        <w:rPr>
          <w:rFonts w:ascii="David" w:hAnsi="David" w:cs="David"/>
          <w:sz w:val="22"/>
          <w:szCs w:val="22"/>
          <w:rtl/>
        </w:rPr>
        <w:t xml:space="preserve"> </w:t>
      </w:r>
      <w:r w:rsidR="00D5148E" w:rsidRPr="00A65D6E">
        <w:rPr>
          <w:rFonts w:ascii="David" w:hAnsi="David" w:cs="David" w:hint="eastAsia"/>
          <w:sz w:val="22"/>
          <w:szCs w:val="22"/>
          <w:rtl/>
        </w:rPr>
        <w:t>אגדים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אלו</w:t>
      </w:r>
      <w:r w:rsidR="00D5148E" w:rsidRPr="00A65D6E">
        <w:rPr>
          <w:rFonts w:ascii="David" w:hAnsi="David" w:cs="David"/>
          <w:sz w:val="22"/>
          <w:szCs w:val="22"/>
          <w:rtl/>
        </w:rPr>
        <w:t xml:space="preserve"> </w:t>
      </w:r>
      <w:r w:rsidR="00D5148E" w:rsidRPr="00A65D6E">
        <w:rPr>
          <w:rFonts w:ascii="David" w:hAnsi="David" w:cs="David" w:hint="eastAsia"/>
          <w:sz w:val="22"/>
          <w:szCs w:val="22"/>
          <w:rtl/>
        </w:rPr>
        <w:t>שנקבעו</w:t>
      </w:r>
      <w:r w:rsidRPr="00A65D6E">
        <w:rPr>
          <w:rFonts w:ascii="David" w:hAnsi="David" w:cs="David"/>
          <w:sz w:val="22"/>
          <w:szCs w:val="22"/>
          <w:rtl/>
        </w:rPr>
        <w:t xml:space="preserve">. </w:t>
      </w:r>
      <w:r w:rsidR="00D73B42" w:rsidRPr="00A65D6E">
        <w:rPr>
          <w:rFonts w:ascii="David" w:hAnsi="David" w:cs="David" w:hint="eastAsia"/>
          <w:sz w:val="22"/>
          <w:szCs w:val="22"/>
          <w:rtl/>
        </w:rPr>
        <w:t>שני</w:t>
      </w:r>
      <w:r w:rsidR="00D73B42" w:rsidRPr="00A65D6E">
        <w:rPr>
          <w:rFonts w:ascii="David" w:hAnsi="David" w:cs="David"/>
          <w:sz w:val="22"/>
          <w:szCs w:val="22"/>
          <w:rtl/>
        </w:rPr>
        <w:t xml:space="preserve"> </w:t>
      </w:r>
      <w:r w:rsidR="00D73B42" w:rsidRPr="00A65D6E">
        <w:rPr>
          <w:rFonts w:ascii="David" w:hAnsi="David" w:cs="David" w:hint="eastAsia"/>
          <w:sz w:val="22"/>
          <w:szCs w:val="22"/>
          <w:rtl/>
        </w:rPr>
        <w:t>רציונאליים</w:t>
      </w:r>
      <w:r w:rsidR="00D73B42" w:rsidRPr="00A65D6E">
        <w:rPr>
          <w:rFonts w:ascii="David" w:hAnsi="David" w:cs="David"/>
          <w:sz w:val="22"/>
          <w:szCs w:val="22"/>
          <w:rtl/>
        </w:rPr>
        <w:t xml:space="preserve"> לאיסור </w:t>
      </w:r>
      <w:r w:rsidR="00D73B42" w:rsidRPr="00A65D6E">
        <w:rPr>
          <w:rFonts w:ascii="David" w:hAnsi="David" w:cs="David" w:hint="eastAsia"/>
          <w:sz w:val="22"/>
          <w:szCs w:val="22"/>
          <w:rtl/>
        </w:rPr>
        <w:t>ההחרגה</w:t>
      </w:r>
      <w:r w:rsidR="00D73B42" w:rsidRPr="00A65D6E">
        <w:rPr>
          <w:rFonts w:ascii="David" w:hAnsi="David" w:cs="David"/>
          <w:sz w:val="22"/>
          <w:szCs w:val="22"/>
          <w:rtl/>
        </w:rPr>
        <w:t xml:space="preserve"> </w:t>
      </w:r>
      <w:r w:rsidR="00D73B42" w:rsidRPr="00A65D6E">
        <w:rPr>
          <w:rFonts w:ascii="David" w:hAnsi="David" w:cs="David" w:hint="eastAsia"/>
          <w:sz w:val="22"/>
          <w:szCs w:val="22"/>
          <w:rtl/>
        </w:rPr>
        <w:t>של</w:t>
      </w:r>
      <w:r w:rsidR="00D73B42" w:rsidRPr="00A65D6E">
        <w:rPr>
          <w:rFonts w:ascii="David" w:hAnsi="David" w:cs="David"/>
          <w:sz w:val="22"/>
          <w:szCs w:val="22"/>
          <w:rtl/>
        </w:rPr>
        <w:t xml:space="preserve"> שאר הזכויות: הראשון, שהאפשרות לפצל מכבידה על המשתמש באופן שחותר תחת ההצדקה להסדר הכובל (כלומר – אם משדר צריך רישיון שמיכה אחד לשדר בכבלים ומספר רישיונות פרטניים לשדר אונליין – הניהול המשותף כלל לא חוסך). השני, שהאבחנה בין מדיה חדשה ומסורתית עלולה לפגוע בתחרות בתחום השידורים ולמנוע כניסה של שחקנים שיהיו רק במדיה חדשה. הרשימה הסגורה של אפשרויות החרגה מהווה איזון בין העצמאות והשליטה של החברים והמיוצגים ביצירות, לבין הצרכים של המשתמשים ושל </w:t>
      </w:r>
      <w:proofErr w:type="spellStart"/>
      <w:r w:rsidR="00D73B42" w:rsidRPr="00A65D6E">
        <w:rPr>
          <w:rFonts w:ascii="David" w:hAnsi="David" w:cs="David" w:hint="eastAsia"/>
          <w:sz w:val="22"/>
          <w:szCs w:val="22"/>
          <w:rtl/>
        </w:rPr>
        <w:t>הפי</w:t>
      </w:r>
      <w:r w:rsidR="00D73B42" w:rsidRPr="00A65D6E">
        <w:rPr>
          <w:rFonts w:ascii="David" w:hAnsi="David" w:cs="David"/>
          <w:sz w:val="22"/>
          <w:szCs w:val="22"/>
          <w:rtl/>
        </w:rPr>
        <w:t>"ל</w:t>
      </w:r>
      <w:proofErr w:type="spellEnd"/>
      <w:r w:rsidR="00D73B42" w:rsidRPr="00A65D6E">
        <w:rPr>
          <w:rFonts w:ascii="David" w:hAnsi="David" w:cs="David"/>
          <w:sz w:val="22"/>
          <w:szCs w:val="22"/>
          <w:rtl/>
        </w:rPr>
        <w:t>.</w:t>
      </w:r>
    </w:p>
    <w:p w14:paraId="0CDE0BDF" w14:textId="15D7CB8C" w:rsidR="003064E9" w:rsidRPr="00A65D6E" w:rsidRDefault="003064E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בנוסף</w:t>
      </w:r>
      <w:r w:rsidRPr="00A65D6E">
        <w:rPr>
          <w:rFonts w:ascii="David" w:hAnsi="David" w:cs="David"/>
          <w:sz w:val="22"/>
          <w:szCs w:val="22"/>
          <w:rtl/>
        </w:rPr>
        <w:t xml:space="preserve"> לכך, בשים לב לעובדה </w:t>
      </w:r>
      <w:proofErr w:type="spellStart"/>
      <w:r w:rsidRPr="00A65D6E">
        <w:rPr>
          <w:rFonts w:ascii="David" w:hAnsi="David" w:cs="David" w:hint="eastAsia"/>
          <w:sz w:val="22"/>
          <w:szCs w:val="22"/>
          <w:rtl/>
        </w:rPr>
        <w:t>שהפי</w:t>
      </w:r>
      <w:r w:rsidRPr="00A65D6E">
        <w:rPr>
          <w:rFonts w:ascii="David" w:hAnsi="David" w:cs="David"/>
          <w:sz w:val="22"/>
          <w:szCs w:val="22"/>
          <w:rtl/>
        </w:rPr>
        <w:t>"ל</w:t>
      </w:r>
      <w:proofErr w:type="spellEnd"/>
      <w:r w:rsidRPr="00A65D6E">
        <w:rPr>
          <w:rFonts w:ascii="David" w:hAnsi="David" w:cs="David"/>
          <w:sz w:val="22"/>
          <w:szCs w:val="22"/>
          <w:rtl/>
        </w:rPr>
        <w:t xml:space="preserve"> מייצגת בעלי זכויות קטנים יותר, שיכולתם לנהל את זכויותיהם באופן פרטני עשויה להיות מוגבלת יותר, הותר לה לנהל גם זכויות שנוגעות לשימוש "פרטני" ביצירות – היינו שימוש ביצירה פרטנית </w:t>
      </w:r>
      <w:r w:rsidR="00A82929" w:rsidRPr="00A65D6E">
        <w:rPr>
          <w:rFonts w:ascii="David" w:hAnsi="David" w:cs="David" w:hint="eastAsia"/>
          <w:sz w:val="22"/>
          <w:szCs w:val="22"/>
          <w:rtl/>
        </w:rPr>
        <w:t>כגון</w:t>
      </w:r>
      <w:r w:rsidR="00A82929" w:rsidRPr="00A65D6E">
        <w:rPr>
          <w:rFonts w:ascii="David" w:hAnsi="David" w:cs="David"/>
          <w:sz w:val="22"/>
          <w:szCs w:val="22"/>
          <w:rtl/>
        </w:rPr>
        <w:t xml:space="preserve"> האזנה לתקליט בודד לפי דרישת המאזין או העתקה/הורדה של תקליט בודד. מאידך גיסא, נוכח המורכבת שהדבר יוצר </w:t>
      </w:r>
      <w:proofErr w:type="spellStart"/>
      <w:r w:rsidR="00A82929" w:rsidRPr="00A65D6E">
        <w:rPr>
          <w:rFonts w:ascii="David" w:hAnsi="David" w:cs="David" w:hint="eastAsia"/>
          <w:sz w:val="22"/>
          <w:szCs w:val="22"/>
          <w:rtl/>
        </w:rPr>
        <w:t>לפי</w:t>
      </w:r>
      <w:r w:rsidR="00A82929" w:rsidRPr="00A65D6E">
        <w:rPr>
          <w:rFonts w:ascii="David" w:hAnsi="David" w:cs="David"/>
          <w:sz w:val="22"/>
          <w:szCs w:val="22"/>
          <w:rtl/>
        </w:rPr>
        <w:t>"ל</w:t>
      </w:r>
      <w:proofErr w:type="spellEnd"/>
      <w:r w:rsidR="00A82929" w:rsidRPr="00A65D6E">
        <w:rPr>
          <w:rFonts w:ascii="David" w:hAnsi="David" w:cs="David"/>
          <w:sz w:val="22"/>
          <w:szCs w:val="22"/>
          <w:rtl/>
        </w:rPr>
        <w:t xml:space="preserve">, לצד קוטנה היחסית והמשאבים המוגבלים העומדים לרשותה, לא הותר לבעלי זכויות </w:t>
      </w:r>
      <w:proofErr w:type="spellStart"/>
      <w:r w:rsidR="00A82929" w:rsidRPr="00A65D6E">
        <w:rPr>
          <w:rFonts w:ascii="David" w:hAnsi="David" w:cs="David" w:hint="eastAsia"/>
          <w:sz w:val="22"/>
          <w:szCs w:val="22"/>
          <w:rtl/>
        </w:rPr>
        <w:t>להחריג</w:t>
      </w:r>
      <w:proofErr w:type="spellEnd"/>
      <w:r w:rsidR="00A82929" w:rsidRPr="00A65D6E">
        <w:rPr>
          <w:rFonts w:ascii="David" w:hAnsi="David" w:cs="David"/>
          <w:sz w:val="22"/>
          <w:szCs w:val="22"/>
          <w:rtl/>
        </w:rPr>
        <w:t xml:space="preserve"> את זכויות השידור בטלוויזיה וברדיו. </w:t>
      </w:r>
    </w:p>
    <w:p w14:paraId="1B934BAD" w14:textId="4EFA25E9" w:rsidR="000C108A" w:rsidRPr="00A65D6E" w:rsidRDefault="003064E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בהתאם</w:t>
      </w:r>
      <w:r w:rsidRPr="00A65D6E">
        <w:rPr>
          <w:rFonts w:ascii="David" w:hAnsi="David" w:cs="David"/>
          <w:sz w:val="22"/>
          <w:szCs w:val="22"/>
          <w:rtl/>
        </w:rPr>
        <w:t xml:space="preserve">, נקבעו בתנאים הקיימים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w:t>
      </w:r>
      <w:r w:rsidR="00A82929" w:rsidRPr="00A65D6E">
        <w:rPr>
          <w:rFonts w:ascii="David" w:hAnsi="David" w:cs="David" w:hint="eastAsia"/>
          <w:sz w:val="22"/>
          <w:szCs w:val="22"/>
          <w:rtl/>
        </w:rPr>
        <w:t>שבעה</w:t>
      </w:r>
      <w:r w:rsidRPr="00A65D6E">
        <w:rPr>
          <w:rFonts w:ascii="David" w:hAnsi="David" w:cs="David"/>
          <w:sz w:val="22"/>
          <w:szCs w:val="22"/>
          <w:rtl/>
        </w:rPr>
        <w:t xml:space="preserve"> סלי </w:t>
      </w:r>
      <w:r w:rsidR="00A82929" w:rsidRPr="00A65D6E">
        <w:rPr>
          <w:rFonts w:ascii="David" w:hAnsi="David" w:cs="David" w:hint="eastAsia"/>
          <w:sz w:val="22"/>
          <w:szCs w:val="22"/>
          <w:rtl/>
        </w:rPr>
        <w:t>החרגה</w:t>
      </w:r>
      <w:r w:rsidR="00D5148E" w:rsidRPr="00A65D6E">
        <w:rPr>
          <w:rFonts w:ascii="David" w:hAnsi="David" w:cs="David"/>
          <w:sz w:val="22"/>
          <w:szCs w:val="22"/>
          <w:rtl/>
        </w:rPr>
        <w:t xml:space="preserve">, </w:t>
      </w:r>
      <w:r w:rsidR="00D5148E" w:rsidRPr="00A65D6E">
        <w:rPr>
          <w:rFonts w:ascii="David" w:hAnsi="David" w:cs="David" w:hint="eastAsia"/>
          <w:sz w:val="22"/>
          <w:szCs w:val="22"/>
          <w:rtl/>
        </w:rPr>
        <w:t>כאשר</w:t>
      </w:r>
      <w:r w:rsidR="00D5148E" w:rsidRPr="00A65D6E">
        <w:rPr>
          <w:rFonts w:ascii="David" w:hAnsi="David" w:cs="David"/>
          <w:sz w:val="22"/>
          <w:szCs w:val="22"/>
          <w:rtl/>
        </w:rPr>
        <w:t xml:space="preserve"> </w:t>
      </w:r>
      <w:r w:rsidR="00D5148E" w:rsidRPr="00A65D6E">
        <w:rPr>
          <w:rFonts w:ascii="David" w:hAnsi="David" w:cs="David" w:hint="eastAsia"/>
          <w:sz w:val="22"/>
          <w:szCs w:val="22"/>
          <w:rtl/>
        </w:rPr>
        <w:t>בכולם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הזכות</w:t>
      </w:r>
      <w:r w:rsidR="00D5148E" w:rsidRPr="00A65D6E">
        <w:rPr>
          <w:rFonts w:ascii="David" w:hAnsi="David" w:cs="David"/>
          <w:sz w:val="22"/>
          <w:szCs w:val="22"/>
          <w:rtl/>
        </w:rPr>
        <w:t xml:space="preserve"> </w:t>
      </w:r>
      <w:r w:rsidR="00D5148E" w:rsidRPr="00A65D6E">
        <w:rPr>
          <w:rFonts w:ascii="David" w:hAnsi="David" w:cs="David" w:hint="eastAsia"/>
          <w:sz w:val="22"/>
          <w:szCs w:val="22"/>
          <w:rtl/>
        </w:rPr>
        <w:t>להקלטה</w:t>
      </w:r>
      <w:r w:rsidR="00D5148E" w:rsidRPr="00A65D6E">
        <w:rPr>
          <w:rFonts w:ascii="David" w:hAnsi="David" w:cs="David"/>
          <w:sz w:val="22"/>
          <w:szCs w:val="22"/>
          <w:rtl/>
        </w:rPr>
        <w:t xml:space="preserve"> </w:t>
      </w:r>
      <w:r w:rsidR="00D5148E" w:rsidRPr="00A65D6E">
        <w:rPr>
          <w:rFonts w:ascii="David" w:hAnsi="David" w:cs="David" w:hint="eastAsia"/>
          <w:sz w:val="22"/>
          <w:szCs w:val="22"/>
          <w:rtl/>
        </w:rPr>
        <w:t>לצורכי</w:t>
      </w:r>
      <w:r w:rsidR="00D5148E" w:rsidRPr="00A65D6E">
        <w:rPr>
          <w:rFonts w:ascii="David" w:hAnsi="David" w:cs="David"/>
          <w:sz w:val="22"/>
          <w:szCs w:val="22"/>
          <w:rtl/>
        </w:rPr>
        <w:t xml:space="preserve"> </w:t>
      </w:r>
      <w:r w:rsidR="00D5148E" w:rsidRPr="00A65D6E">
        <w:rPr>
          <w:rFonts w:ascii="David" w:hAnsi="David" w:cs="David" w:hint="eastAsia"/>
          <w:sz w:val="22"/>
          <w:szCs w:val="22"/>
          <w:rtl/>
        </w:rPr>
        <w:t>השידורים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המתוארים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באותו</w:t>
      </w:r>
      <w:r w:rsidR="00D5148E" w:rsidRPr="00A65D6E">
        <w:rPr>
          <w:rFonts w:ascii="David" w:hAnsi="David" w:cs="David"/>
          <w:sz w:val="22"/>
          <w:szCs w:val="22"/>
          <w:rtl/>
        </w:rPr>
        <w:t xml:space="preserve"> </w:t>
      </w:r>
      <w:r w:rsidR="00D5148E" w:rsidRPr="00A65D6E">
        <w:rPr>
          <w:rFonts w:ascii="David" w:hAnsi="David" w:cs="David" w:hint="eastAsia"/>
          <w:sz w:val="22"/>
          <w:szCs w:val="22"/>
          <w:rtl/>
        </w:rPr>
        <w:t>סל</w:t>
      </w:r>
      <w:r w:rsidR="00D5148E" w:rsidRPr="00A65D6E">
        <w:rPr>
          <w:rFonts w:ascii="David" w:hAnsi="David" w:cs="David"/>
          <w:sz w:val="22"/>
          <w:szCs w:val="22"/>
          <w:rtl/>
        </w:rPr>
        <w:t xml:space="preserve"> </w:t>
      </w:r>
      <w:r w:rsidR="00D5148E" w:rsidRPr="00A65D6E">
        <w:rPr>
          <w:rFonts w:ascii="David" w:hAnsi="David" w:cs="David" w:hint="eastAsia"/>
          <w:sz w:val="22"/>
          <w:szCs w:val="22"/>
          <w:rtl/>
        </w:rPr>
        <w:t>וביחס</w:t>
      </w:r>
      <w:r w:rsidR="00D5148E" w:rsidRPr="00A65D6E">
        <w:rPr>
          <w:rFonts w:ascii="David" w:hAnsi="David" w:cs="David"/>
          <w:sz w:val="22"/>
          <w:szCs w:val="22"/>
          <w:rtl/>
        </w:rPr>
        <w:t xml:space="preserve"> </w:t>
      </w:r>
      <w:r w:rsidR="00D5148E" w:rsidRPr="00A65D6E">
        <w:rPr>
          <w:rFonts w:ascii="David" w:hAnsi="David" w:cs="David" w:hint="eastAsia"/>
          <w:sz w:val="22"/>
          <w:szCs w:val="22"/>
          <w:rtl/>
        </w:rPr>
        <w:t>לסלים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אודיו</w:t>
      </w:r>
      <w:r w:rsidR="00D5148E" w:rsidRPr="00A65D6E">
        <w:rPr>
          <w:rFonts w:ascii="David" w:hAnsi="David" w:cs="David"/>
          <w:sz w:val="22"/>
          <w:szCs w:val="22"/>
          <w:rtl/>
        </w:rPr>
        <w:t xml:space="preserve">-ויזואליים, </w:t>
      </w:r>
      <w:r w:rsidR="00D5148E" w:rsidRPr="00A65D6E">
        <w:rPr>
          <w:rFonts w:ascii="David" w:hAnsi="David" w:cs="David" w:hint="eastAsia"/>
          <w:sz w:val="22"/>
          <w:szCs w:val="22"/>
          <w:rtl/>
        </w:rPr>
        <w:t>גם</w:t>
      </w:r>
      <w:r w:rsidR="00D5148E" w:rsidRPr="00A65D6E">
        <w:rPr>
          <w:rFonts w:ascii="David" w:hAnsi="David" w:cs="David"/>
          <w:sz w:val="22"/>
          <w:szCs w:val="22"/>
          <w:rtl/>
        </w:rPr>
        <w:t xml:space="preserve"> </w:t>
      </w:r>
      <w:r w:rsidR="00D5148E" w:rsidRPr="00A65D6E">
        <w:rPr>
          <w:rFonts w:ascii="David" w:hAnsi="David" w:cs="David" w:hint="eastAsia"/>
          <w:sz w:val="22"/>
          <w:szCs w:val="22"/>
          <w:rtl/>
        </w:rPr>
        <w:t>הזכות</w:t>
      </w:r>
      <w:r w:rsidR="00D5148E" w:rsidRPr="00A65D6E">
        <w:rPr>
          <w:rFonts w:ascii="David" w:hAnsi="David" w:cs="David"/>
          <w:sz w:val="22"/>
          <w:szCs w:val="22"/>
          <w:rtl/>
        </w:rPr>
        <w:t xml:space="preserve"> </w:t>
      </w:r>
      <w:r w:rsidR="00D5148E" w:rsidRPr="00A65D6E">
        <w:rPr>
          <w:rFonts w:ascii="David" w:hAnsi="David" w:cs="David" w:hint="eastAsia"/>
          <w:sz w:val="22"/>
          <w:szCs w:val="22"/>
          <w:rtl/>
        </w:rPr>
        <w:t>לס</w:t>
      </w:r>
      <w:r w:rsidR="00185D52" w:rsidRPr="00A65D6E">
        <w:rPr>
          <w:rFonts w:ascii="David" w:hAnsi="David" w:cs="David" w:hint="eastAsia"/>
          <w:sz w:val="22"/>
          <w:szCs w:val="22"/>
          <w:rtl/>
        </w:rPr>
        <w:t>י</w:t>
      </w:r>
      <w:r w:rsidR="00D5148E" w:rsidRPr="00A65D6E">
        <w:rPr>
          <w:rFonts w:ascii="David" w:hAnsi="David" w:cs="David" w:hint="eastAsia"/>
          <w:sz w:val="22"/>
          <w:szCs w:val="22"/>
          <w:rtl/>
        </w:rPr>
        <w:t>נכרוניזציה</w:t>
      </w:r>
      <w:r w:rsidR="00D5148E" w:rsidRPr="00A65D6E">
        <w:rPr>
          <w:rFonts w:ascii="David" w:hAnsi="David" w:cs="David"/>
          <w:sz w:val="22"/>
          <w:szCs w:val="22"/>
          <w:rtl/>
        </w:rPr>
        <w:t xml:space="preserve"> (שילוב </w:t>
      </w:r>
      <w:r w:rsidR="00D5148E" w:rsidRPr="00A65D6E">
        <w:rPr>
          <w:rFonts w:ascii="David" w:hAnsi="David" w:cs="David" w:hint="eastAsia"/>
          <w:sz w:val="22"/>
          <w:szCs w:val="22"/>
          <w:rtl/>
        </w:rPr>
        <w:t>רשומות</w:t>
      </w:r>
      <w:r w:rsidR="00D5148E" w:rsidRPr="00A65D6E">
        <w:rPr>
          <w:rFonts w:ascii="David" w:hAnsi="David" w:cs="David"/>
          <w:sz w:val="22"/>
          <w:szCs w:val="22"/>
          <w:rtl/>
        </w:rPr>
        <w:t xml:space="preserve"> </w:t>
      </w:r>
      <w:r w:rsidR="00D5148E" w:rsidRPr="00A65D6E">
        <w:rPr>
          <w:rFonts w:ascii="David" w:hAnsi="David" w:cs="David" w:hint="eastAsia"/>
          <w:sz w:val="22"/>
          <w:szCs w:val="22"/>
          <w:rtl/>
        </w:rPr>
        <w:t>קול</w:t>
      </w:r>
      <w:r w:rsidR="00D5148E" w:rsidRPr="00A65D6E">
        <w:rPr>
          <w:rFonts w:ascii="David" w:hAnsi="David" w:cs="David"/>
          <w:sz w:val="22"/>
          <w:szCs w:val="22"/>
          <w:rtl/>
        </w:rPr>
        <w:t xml:space="preserve"> </w:t>
      </w:r>
      <w:r w:rsidR="00D5148E" w:rsidRPr="00A65D6E">
        <w:rPr>
          <w:rFonts w:ascii="David" w:hAnsi="David" w:cs="David" w:hint="eastAsia"/>
          <w:sz w:val="22"/>
          <w:szCs w:val="22"/>
          <w:rtl/>
        </w:rPr>
        <w:t>ביצירה</w:t>
      </w:r>
      <w:r w:rsidR="00D5148E" w:rsidRPr="00A65D6E">
        <w:rPr>
          <w:rFonts w:ascii="David" w:hAnsi="David" w:cs="David"/>
          <w:sz w:val="22"/>
          <w:szCs w:val="22"/>
          <w:rtl/>
        </w:rPr>
        <w:t xml:space="preserve"> </w:t>
      </w:r>
      <w:r w:rsidR="00D5148E" w:rsidRPr="00A65D6E">
        <w:rPr>
          <w:rFonts w:ascii="David" w:hAnsi="David" w:cs="David" w:hint="eastAsia"/>
          <w:sz w:val="22"/>
          <w:szCs w:val="22"/>
          <w:rtl/>
        </w:rPr>
        <w:t>האודיו</w:t>
      </w:r>
      <w:r w:rsidR="00D5148E" w:rsidRPr="00A65D6E">
        <w:rPr>
          <w:rFonts w:ascii="David" w:hAnsi="David" w:cs="David"/>
          <w:sz w:val="22"/>
          <w:szCs w:val="22"/>
          <w:rtl/>
        </w:rPr>
        <w:t>-ויזואלית)</w:t>
      </w:r>
      <w:r w:rsidR="00A82929" w:rsidRPr="00A65D6E">
        <w:rPr>
          <w:rFonts w:ascii="David" w:hAnsi="David" w:cs="David"/>
          <w:sz w:val="22"/>
          <w:szCs w:val="22"/>
          <w:rtl/>
        </w:rPr>
        <w:t>:</w:t>
      </w:r>
    </w:p>
    <w:p w14:paraId="5C2185F2" w14:textId="1BA0A1EB"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tl/>
        </w:rPr>
        <w:t xml:space="preserve">הזכויות לסינכרוניזציה והעברת שידור אודיו-ויזואלי באמצעות האינטרנט </w:t>
      </w:r>
      <w:proofErr w:type="spellStart"/>
      <w:r w:rsidRPr="00A65D6E">
        <w:rPr>
          <w:rFonts w:ascii="David" w:hAnsi="David" w:cs="David"/>
          <w:sz w:val="22"/>
          <w:szCs w:val="22"/>
          <w:rtl/>
        </w:rPr>
        <w:t>ורט"ן</w:t>
      </w:r>
      <w:proofErr w:type="spellEnd"/>
      <w:r w:rsidRPr="00A65D6E">
        <w:rPr>
          <w:rFonts w:ascii="David" w:hAnsi="David" w:cs="David"/>
          <w:sz w:val="22"/>
          <w:szCs w:val="22"/>
          <w:rtl/>
        </w:rPr>
        <w:t xml:space="preserve"> לשידורים אודיו-ויזואליים מסוג</w:t>
      </w:r>
      <w:r w:rsidRPr="00A65D6E">
        <w:rPr>
          <w:rFonts w:ascii="David" w:hAnsi="David" w:cs="David"/>
          <w:sz w:val="22"/>
          <w:szCs w:val="22"/>
        </w:rPr>
        <w:t xml:space="preserve"> webcasting </w:t>
      </w:r>
      <w:r w:rsidR="00D5148E" w:rsidRPr="00A65D6E">
        <w:rPr>
          <w:rFonts w:ascii="David" w:hAnsi="David" w:cs="David" w:hint="eastAsia"/>
          <w:sz w:val="22"/>
          <w:szCs w:val="22"/>
          <w:rtl/>
        </w:rPr>
        <w:t>ו</w:t>
      </w:r>
      <w:r w:rsidR="00D5148E" w:rsidRPr="00A65D6E">
        <w:rPr>
          <w:rFonts w:ascii="David" w:hAnsi="David" w:cs="David"/>
          <w:sz w:val="22"/>
          <w:szCs w:val="22"/>
          <w:rtl/>
        </w:rPr>
        <w:t>-</w:t>
      </w:r>
      <w:r w:rsidR="00D5148E" w:rsidRPr="00A65D6E">
        <w:rPr>
          <w:rFonts w:ascii="David" w:hAnsi="David" w:cs="David"/>
          <w:sz w:val="22"/>
          <w:szCs w:val="22"/>
        </w:rPr>
        <w:t>interactive webcasting</w:t>
      </w:r>
      <w:r w:rsidR="00D5148E" w:rsidRPr="00A65D6E">
        <w:rPr>
          <w:rFonts w:ascii="David" w:hAnsi="David" w:cs="David"/>
          <w:sz w:val="22"/>
          <w:szCs w:val="22"/>
          <w:rtl/>
        </w:rPr>
        <w:t>;</w:t>
      </w:r>
    </w:p>
    <w:p w14:paraId="2353D4F1" w14:textId="2A518DA7"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tl/>
        </w:rPr>
        <w:t>הזכויות להעברת שידור באמצעי אודיו באמצעות האינטרנט לשידורים מסוג</w:t>
      </w:r>
      <w:r w:rsidR="00375A8C" w:rsidRPr="00A65D6E">
        <w:rPr>
          <w:rFonts w:ascii="David" w:hAnsi="David" w:cs="David"/>
          <w:sz w:val="22"/>
          <w:szCs w:val="22"/>
          <w:rtl/>
        </w:rPr>
        <w:t xml:space="preserve"> </w:t>
      </w:r>
      <w:r w:rsidRPr="00A65D6E">
        <w:rPr>
          <w:rFonts w:ascii="David" w:hAnsi="David" w:cs="David"/>
          <w:sz w:val="22"/>
          <w:szCs w:val="22"/>
        </w:rPr>
        <w:t>webcasting</w:t>
      </w:r>
      <w:r w:rsidR="00D5148E" w:rsidRPr="00A65D6E">
        <w:rPr>
          <w:rFonts w:ascii="David" w:hAnsi="David" w:cs="David"/>
          <w:sz w:val="22"/>
          <w:szCs w:val="22"/>
          <w:rtl/>
        </w:rPr>
        <w:t>;</w:t>
      </w:r>
    </w:p>
    <w:p w14:paraId="7CB50FE3" w14:textId="018BA7A5"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Pr>
        <w:t xml:space="preserve"> </w:t>
      </w:r>
      <w:r w:rsidRPr="00A65D6E">
        <w:rPr>
          <w:rFonts w:ascii="David" w:hAnsi="David" w:cs="David"/>
          <w:sz w:val="22"/>
          <w:szCs w:val="22"/>
          <w:rtl/>
        </w:rPr>
        <w:t>הזכויות להעברת שידור באמצעי אודיו באמצעות האינטרנט לשידורים מסוג</w:t>
      </w:r>
      <w:r w:rsidRPr="00A65D6E">
        <w:rPr>
          <w:rFonts w:ascii="David" w:hAnsi="David" w:cs="David"/>
          <w:sz w:val="22"/>
          <w:szCs w:val="22"/>
        </w:rPr>
        <w:t xml:space="preserve"> webcasting interactive</w:t>
      </w:r>
      <w:r w:rsidR="00D5148E" w:rsidRPr="00A65D6E">
        <w:rPr>
          <w:rFonts w:ascii="David" w:hAnsi="David" w:cs="David"/>
          <w:sz w:val="22"/>
          <w:szCs w:val="22"/>
          <w:rtl/>
        </w:rPr>
        <w:t>;</w:t>
      </w:r>
    </w:p>
    <w:p w14:paraId="08FF9176" w14:textId="03E09034"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tl/>
        </w:rPr>
        <w:t xml:space="preserve">הזכויות להעברת שידור באמצעי אודיו באמצעות </w:t>
      </w:r>
      <w:proofErr w:type="spellStart"/>
      <w:r w:rsidRPr="00A65D6E">
        <w:rPr>
          <w:rFonts w:ascii="David" w:hAnsi="David" w:cs="David"/>
          <w:sz w:val="22"/>
          <w:szCs w:val="22"/>
          <w:rtl/>
        </w:rPr>
        <w:t>רט"ן</w:t>
      </w:r>
      <w:proofErr w:type="spellEnd"/>
      <w:r w:rsidRPr="00A65D6E">
        <w:rPr>
          <w:rFonts w:ascii="David" w:hAnsi="David" w:cs="David"/>
          <w:sz w:val="22"/>
          <w:szCs w:val="22"/>
          <w:rtl/>
        </w:rPr>
        <w:t xml:space="preserve"> לשידורים מסוג</w:t>
      </w:r>
      <w:r w:rsidR="007B6042" w:rsidRPr="00A65D6E">
        <w:rPr>
          <w:rFonts w:ascii="David" w:hAnsi="David" w:cs="David"/>
          <w:sz w:val="22"/>
          <w:szCs w:val="22"/>
          <w:rtl/>
        </w:rPr>
        <w:t xml:space="preserve"> </w:t>
      </w:r>
      <w:r w:rsidRPr="00A65D6E">
        <w:rPr>
          <w:rFonts w:ascii="David" w:hAnsi="David" w:cs="David"/>
          <w:sz w:val="22"/>
          <w:szCs w:val="22"/>
        </w:rPr>
        <w:t>webcasting</w:t>
      </w:r>
      <w:r w:rsidR="007B6042" w:rsidRPr="00A65D6E">
        <w:rPr>
          <w:rFonts w:ascii="David" w:hAnsi="David" w:cs="David"/>
          <w:sz w:val="22"/>
          <w:szCs w:val="22"/>
          <w:rtl/>
        </w:rPr>
        <w:t>;</w:t>
      </w:r>
      <w:r w:rsidRPr="00A65D6E">
        <w:rPr>
          <w:rFonts w:ascii="David" w:hAnsi="David" w:cs="David"/>
          <w:sz w:val="22"/>
          <w:szCs w:val="22"/>
        </w:rPr>
        <w:t>.</w:t>
      </w:r>
    </w:p>
    <w:p w14:paraId="6AC3C543" w14:textId="4E5E7E0A"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tl/>
        </w:rPr>
        <w:t xml:space="preserve">הזכויות להעברת שידור באמצעי אודיו באמצעות </w:t>
      </w:r>
      <w:proofErr w:type="spellStart"/>
      <w:r w:rsidRPr="00A65D6E">
        <w:rPr>
          <w:rFonts w:ascii="David" w:hAnsi="David" w:cs="David"/>
          <w:sz w:val="22"/>
          <w:szCs w:val="22"/>
          <w:rtl/>
        </w:rPr>
        <w:t>רט"ן</w:t>
      </w:r>
      <w:proofErr w:type="spellEnd"/>
      <w:r w:rsidRPr="00A65D6E">
        <w:rPr>
          <w:rFonts w:ascii="David" w:hAnsi="David" w:cs="David"/>
          <w:sz w:val="22"/>
          <w:szCs w:val="22"/>
          <w:rtl/>
        </w:rPr>
        <w:t xml:space="preserve"> לשידורים מסוג</w:t>
      </w:r>
      <w:r w:rsidRPr="00A65D6E">
        <w:rPr>
          <w:rFonts w:ascii="David" w:hAnsi="David" w:cs="David"/>
          <w:sz w:val="22"/>
          <w:szCs w:val="22"/>
        </w:rPr>
        <w:t xml:space="preserve"> webcasting interactive</w:t>
      </w:r>
      <w:r w:rsidR="007B6042" w:rsidRPr="00A65D6E">
        <w:rPr>
          <w:rFonts w:ascii="David" w:hAnsi="David" w:cs="David"/>
          <w:sz w:val="22"/>
          <w:szCs w:val="22"/>
          <w:rtl/>
        </w:rPr>
        <w:t>;</w:t>
      </w:r>
    </w:p>
    <w:p w14:paraId="6CB190D5" w14:textId="52B08AE3" w:rsidR="00A82929" w:rsidRPr="00A65D6E" w:rsidRDefault="00A82929" w:rsidP="00A92C76">
      <w:pPr>
        <w:pStyle w:val="ListParagraph"/>
        <w:numPr>
          <w:ilvl w:val="0"/>
          <w:numId w:val="34"/>
        </w:numPr>
        <w:spacing w:before="0" w:beforeAutospacing="0" w:after="0" w:afterAutospacing="0" w:line="360" w:lineRule="auto"/>
        <w:ind w:left="360"/>
        <w:jc w:val="both"/>
        <w:divId w:val="235820749"/>
        <w:rPr>
          <w:rFonts w:ascii="David" w:hAnsi="David" w:cs="David"/>
          <w:sz w:val="22"/>
          <w:szCs w:val="22"/>
        </w:rPr>
      </w:pPr>
      <w:r w:rsidRPr="00A65D6E">
        <w:rPr>
          <w:rFonts w:ascii="David" w:hAnsi="David" w:cs="David"/>
          <w:sz w:val="22"/>
          <w:szCs w:val="22"/>
          <w:rtl/>
        </w:rPr>
        <w:t>הזכויות להעברה של יצירות מוסיקליות ספציפיות מסוג</w:t>
      </w:r>
      <w:r w:rsidRPr="00A65D6E">
        <w:rPr>
          <w:rFonts w:ascii="David" w:hAnsi="David" w:cs="David"/>
          <w:sz w:val="22"/>
          <w:szCs w:val="22"/>
        </w:rPr>
        <w:t xml:space="preserve"> on demand </w:t>
      </w:r>
      <w:r w:rsidRPr="00A65D6E">
        <w:rPr>
          <w:rFonts w:ascii="David" w:hAnsi="David" w:cs="David"/>
          <w:sz w:val="22"/>
          <w:szCs w:val="22"/>
          <w:rtl/>
        </w:rPr>
        <w:t>באמצעות טכנולוגיית</w:t>
      </w:r>
      <w:r w:rsidRPr="00A65D6E">
        <w:rPr>
          <w:rFonts w:ascii="David" w:hAnsi="David" w:cs="David"/>
          <w:sz w:val="22"/>
          <w:szCs w:val="22"/>
        </w:rPr>
        <w:t xml:space="preserve"> </w:t>
      </w:r>
      <w:r w:rsidR="007B6042" w:rsidRPr="00A65D6E">
        <w:rPr>
          <w:rFonts w:ascii="David" w:hAnsi="David" w:cs="David"/>
          <w:sz w:val="22"/>
          <w:szCs w:val="22"/>
        </w:rPr>
        <w:t>streaming on demand</w:t>
      </w:r>
      <w:r w:rsidR="007B6042" w:rsidRPr="00A65D6E">
        <w:rPr>
          <w:rFonts w:ascii="David" w:hAnsi="David" w:cs="David"/>
          <w:sz w:val="22"/>
          <w:szCs w:val="22"/>
          <w:rtl/>
        </w:rPr>
        <w:t xml:space="preserve"> </w:t>
      </w:r>
      <w:r w:rsidRPr="00A65D6E">
        <w:rPr>
          <w:rFonts w:ascii="David" w:hAnsi="David" w:cs="David"/>
          <w:sz w:val="22"/>
          <w:szCs w:val="22"/>
          <w:rtl/>
        </w:rPr>
        <w:t xml:space="preserve">בטלוויזיה, באינטרנט או </w:t>
      </w:r>
      <w:proofErr w:type="spellStart"/>
      <w:r w:rsidRPr="00A65D6E">
        <w:rPr>
          <w:rFonts w:ascii="David" w:hAnsi="David" w:cs="David"/>
          <w:sz w:val="22"/>
          <w:szCs w:val="22"/>
          <w:rtl/>
        </w:rPr>
        <w:t>רט"ן</w:t>
      </w:r>
      <w:proofErr w:type="spellEnd"/>
      <w:r w:rsidR="007B6042" w:rsidRPr="00A65D6E">
        <w:rPr>
          <w:rFonts w:ascii="David" w:hAnsi="David" w:cs="David"/>
          <w:sz w:val="22"/>
          <w:szCs w:val="22"/>
          <w:rtl/>
        </w:rPr>
        <w:t>;</w:t>
      </w:r>
    </w:p>
    <w:p w14:paraId="528A32BD" w14:textId="045965DE" w:rsidR="00A82929" w:rsidRPr="00A65D6E" w:rsidRDefault="00A82929" w:rsidP="00A92C76">
      <w:pPr>
        <w:pStyle w:val="ListParagraph"/>
        <w:numPr>
          <w:ilvl w:val="0"/>
          <w:numId w:val="34"/>
        </w:num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sz w:val="22"/>
          <w:szCs w:val="22"/>
          <w:rtl/>
        </w:rPr>
        <w:t>הזכויות להעתקה של יצירות מוסיקליות ספציפיות מסוג</w:t>
      </w:r>
      <w:r w:rsidRPr="00A65D6E">
        <w:rPr>
          <w:rFonts w:ascii="David" w:hAnsi="David" w:cs="David"/>
          <w:sz w:val="22"/>
          <w:szCs w:val="22"/>
        </w:rPr>
        <w:t xml:space="preserve"> on demand </w:t>
      </w:r>
      <w:r w:rsidRPr="00A65D6E">
        <w:rPr>
          <w:rFonts w:ascii="David" w:hAnsi="David" w:cs="David"/>
          <w:sz w:val="22"/>
          <w:szCs w:val="22"/>
          <w:rtl/>
        </w:rPr>
        <w:t>באמצעות טכנולוגיית</w:t>
      </w:r>
      <w:r w:rsidRPr="00A65D6E">
        <w:rPr>
          <w:rFonts w:ascii="David" w:hAnsi="David" w:cs="David"/>
          <w:sz w:val="22"/>
          <w:szCs w:val="22"/>
        </w:rPr>
        <w:t xml:space="preserve"> download</w:t>
      </w:r>
      <w:r w:rsidR="007B6042" w:rsidRPr="00A65D6E">
        <w:rPr>
          <w:rFonts w:ascii="David" w:hAnsi="David" w:cs="David"/>
          <w:sz w:val="22"/>
          <w:szCs w:val="22"/>
          <w:rtl/>
        </w:rPr>
        <w:t xml:space="preserve"> </w:t>
      </w:r>
      <w:r w:rsidRPr="00A65D6E">
        <w:rPr>
          <w:rFonts w:ascii="David" w:hAnsi="David" w:cs="David"/>
          <w:sz w:val="22"/>
          <w:szCs w:val="22"/>
          <w:rtl/>
        </w:rPr>
        <w:t xml:space="preserve">בטלוויזיה, באינטרנט או </w:t>
      </w:r>
      <w:proofErr w:type="spellStart"/>
      <w:r w:rsidRPr="00A65D6E">
        <w:rPr>
          <w:rFonts w:ascii="David" w:hAnsi="David" w:cs="David"/>
          <w:sz w:val="22"/>
          <w:szCs w:val="22"/>
          <w:rtl/>
        </w:rPr>
        <w:t>רט"ן</w:t>
      </w:r>
      <w:proofErr w:type="spellEnd"/>
      <w:r w:rsidRPr="00A65D6E">
        <w:rPr>
          <w:rFonts w:ascii="David" w:hAnsi="David" w:cs="David"/>
          <w:sz w:val="22"/>
          <w:szCs w:val="22"/>
        </w:rPr>
        <w:t>.</w:t>
      </w:r>
    </w:p>
    <w:p w14:paraId="45BC7D4D" w14:textId="57F15604" w:rsidR="0071620F" w:rsidRPr="00A65D6E" w:rsidRDefault="0050774D"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בעקבות</w:t>
      </w:r>
      <w:r w:rsidRPr="00A65D6E">
        <w:rPr>
          <w:rFonts w:ascii="David" w:hAnsi="David" w:cs="David"/>
          <w:sz w:val="22"/>
          <w:szCs w:val="22"/>
          <w:rtl/>
        </w:rPr>
        <w:t xml:space="preserve"> </w:t>
      </w:r>
      <w:r w:rsidRPr="00A65D6E">
        <w:rPr>
          <w:rFonts w:ascii="David" w:hAnsi="David" w:cs="David" w:hint="eastAsia"/>
          <w:sz w:val="22"/>
          <w:szCs w:val="22"/>
          <w:rtl/>
        </w:rPr>
        <w:t>השינויים</w:t>
      </w:r>
      <w:r w:rsidRPr="00A65D6E">
        <w:rPr>
          <w:rFonts w:ascii="David" w:hAnsi="David" w:cs="David"/>
          <w:sz w:val="22"/>
          <w:szCs w:val="22"/>
          <w:rtl/>
        </w:rPr>
        <w:t xml:space="preserve"> </w:t>
      </w:r>
      <w:r w:rsidRPr="00A65D6E">
        <w:rPr>
          <w:rFonts w:ascii="David" w:hAnsi="David" w:cs="David" w:hint="eastAsia"/>
          <w:sz w:val="22"/>
          <w:szCs w:val="22"/>
          <w:rtl/>
        </w:rPr>
        <w:t>הטכנולוגיים</w:t>
      </w:r>
      <w:r w:rsidRPr="00A65D6E">
        <w:rPr>
          <w:rFonts w:ascii="David" w:hAnsi="David" w:cs="David"/>
          <w:sz w:val="22"/>
          <w:szCs w:val="22"/>
          <w:rtl/>
        </w:rPr>
        <w:t xml:space="preserve"> </w:t>
      </w:r>
      <w:r w:rsidRPr="00A65D6E">
        <w:rPr>
          <w:rFonts w:ascii="David" w:hAnsi="David" w:cs="David" w:hint="eastAsia"/>
          <w:sz w:val="22"/>
          <w:szCs w:val="22"/>
          <w:rtl/>
        </w:rPr>
        <w:t>התכופים</w:t>
      </w:r>
      <w:r w:rsidR="00185D52" w:rsidRPr="00A65D6E">
        <w:rPr>
          <w:rFonts w:ascii="David" w:hAnsi="David" w:cs="David"/>
          <w:sz w:val="22"/>
          <w:szCs w:val="22"/>
          <w:rtl/>
        </w:rPr>
        <w:t xml:space="preserve"> ועל מנת לקדם את הניטרליות הטכנולוגית הנדרשת לפעילותם השוטפת של המשתמשים</w:t>
      </w:r>
      <w:r w:rsidRPr="00A65D6E">
        <w:rPr>
          <w:rFonts w:ascii="David" w:hAnsi="David" w:cs="David"/>
          <w:sz w:val="22"/>
          <w:szCs w:val="22"/>
          <w:rtl/>
        </w:rPr>
        <w:t xml:space="preserve">, </w:t>
      </w:r>
      <w:r w:rsidR="0024789C" w:rsidRPr="00A65D6E">
        <w:rPr>
          <w:rFonts w:ascii="David" w:hAnsi="David" w:cs="David" w:hint="eastAsia"/>
          <w:sz w:val="22"/>
          <w:szCs w:val="22"/>
          <w:rtl/>
        </w:rPr>
        <w:t>צומצמו</w:t>
      </w:r>
      <w:r w:rsidR="0024789C" w:rsidRPr="00A65D6E">
        <w:rPr>
          <w:rFonts w:ascii="David" w:hAnsi="David" w:cs="David"/>
          <w:sz w:val="22"/>
          <w:szCs w:val="22"/>
          <w:rtl/>
        </w:rPr>
        <w:t xml:space="preserve"> </w:t>
      </w:r>
      <w:r w:rsidR="0024789C" w:rsidRPr="00A65D6E">
        <w:rPr>
          <w:rFonts w:ascii="David" w:hAnsi="David" w:cs="David" w:hint="eastAsia"/>
          <w:sz w:val="22"/>
          <w:szCs w:val="22"/>
          <w:rtl/>
        </w:rPr>
        <w:t>סלי</w:t>
      </w:r>
      <w:r w:rsidR="0024789C" w:rsidRPr="00A65D6E">
        <w:rPr>
          <w:rFonts w:ascii="David" w:hAnsi="David" w:cs="David"/>
          <w:sz w:val="22"/>
          <w:szCs w:val="22"/>
          <w:rtl/>
        </w:rPr>
        <w:t xml:space="preserve"> </w:t>
      </w:r>
      <w:r w:rsidR="0024789C" w:rsidRPr="00A65D6E">
        <w:rPr>
          <w:rFonts w:ascii="David" w:hAnsi="David" w:cs="David" w:hint="eastAsia"/>
          <w:sz w:val="22"/>
          <w:szCs w:val="22"/>
          <w:rtl/>
        </w:rPr>
        <w:t>ההחר</w:t>
      </w:r>
      <w:r w:rsidR="00AF1E2F" w:rsidRPr="00A65D6E">
        <w:rPr>
          <w:rFonts w:ascii="David" w:hAnsi="David" w:cs="David" w:hint="eastAsia"/>
          <w:sz w:val="22"/>
          <w:szCs w:val="22"/>
          <w:rtl/>
        </w:rPr>
        <w:t>גה</w:t>
      </w:r>
      <w:r w:rsidR="00AF1E2F" w:rsidRPr="00A65D6E">
        <w:rPr>
          <w:rFonts w:ascii="David" w:hAnsi="David" w:cs="David"/>
          <w:sz w:val="22"/>
          <w:szCs w:val="22"/>
          <w:rtl/>
        </w:rPr>
        <w:t xml:space="preserve"> בפטור. </w:t>
      </w:r>
      <w:r w:rsidR="00185D52" w:rsidRPr="00A65D6E">
        <w:rPr>
          <w:rFonts w:ascii="David" w:hAnsi="David" w:cs="David" w:hint="eastAsia"/>
          <w:sz w:val="22"/>
          <w:szCs w:val="22"/>
          <w:rtl/>
        </w:rPr>
        <w:t>ראשית</w:t>
      </w:r>
      <w:r w:rsidR="00D27759" w:rsidRPr="00A65D6E">
        <w:rPr>
          <w:rFonts w:ascii="David" w:hAnsi="David" w:cs="David"/>
          <w:sz w:val="22"/>
          <w:szCs w:val="22"/>
          <w:rtl/>
        </w:rPr>
        <w:t xml:space="preserve">, נמסר לי כי השימוש באמצעות </w:t>
      </w:r>
      <w:proofErr w:type="spellStart"/>
      <w:r w:rsidR="00D27759" w:rsidRPr="00A65D6E">
        <w:rPr>
          <w:rFonts w:ascii="David" w:hAnsi="David" w:cs="David" w:hint="eastAsia"/>
          <w:sz w:val="22"/>
          <w:szCs w:val="22"/>
          <w:rtl/>
        </w:rPr>
        <w:t>רט</w:t>
      </w:r>
      <w:r w:rsidR="00D27759" w:rsidRPr="00A65D6E">
        <w:rPr>
          <w:rFonts w:ascii="David" w:hAnsi="David" w:cs="David"/>
          <w:sz w:val="22"/>
          <w:szCs w:val="22"/>
          <w:rtl/>
        </w:rPr>
        <w:t>"ן</w:t>
      </w:r>
      <w:proofErr w:type="spellEnd"/>
      <w:r w:rsidR="00D27759" w:rsidRPr="00A65D6E">
        <w:rPr>
          <w:rFonts w:ascii="David" w:hAnsi="David" w:cs="David"/>
          <w:sz w:val="22"/>
          <w:szCs w:val="22"/>
          <w:rtl/>
        </w:rPr>
        <w:t xml:space="preserve"> – אשר התייחס לשימוש באמצעות רשת המנוהלת על ידי מפעיל הסלולר ולא כלל שימוש באינטרנט סלולרי</w:t>
      </w:r>
      <w:r w:rsidR="008610F4">
        <w:rPr>
          <w:rFonts w:ascii="David" w:hAnsi="David" w:cs="David" w:hint="cs"/>
          <w:sz w:val="22"/>
          <w:szCs w:val="22"/>
          <w:rtl/>
        </w:rPr>
        <w:t>, דור 3, דור 4, דור 5 וכדומה</w:t>
      </w:r>
      <w:r w:rsidR="00D27759" w:rsidRPr="00A65D6E">
        <w:rPr>
          <w:rFonts w:ascii="David" w:hAnsi="David" w:cs="David"/>
          <w:sz w:val="22"/>
          <w:szCs w:val="22"/>
          <w:rtl/>
        </w:rPr>
        <w:t xml:space="preserve"> – כבר אינו נהוג בשוק ומשכך, מחקתי את הסלים אשר נוגעים אליו. </w:t>
      </w:r>
    </w:p>
    <w:p w14:paraId="0207695D" w14:textId="3294A98F" w:rsidR="0071620F" w:rsidRPr="00A65D6E" w:rsidRDefault="0071620F"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sz w:val="22"/>
          <w:szCs w:val="22"/>
          <w:rtl/>
        </w:rPr>
        <w:t xml:space="preserve">שנית, באשר לרובם של השימושים הנוספים באמצעות האינטרנט, החלטתי שלא קיימת </w:t>
      </w:r>
      <w:r w:rsidRPr="00A65D6E">
        <w:rPr>
          <w:rFonts w:ascii="David" w:hAnsi="David" w:cs="David" w:hint="eastAsia"/>
          <w:sz w:val="22"/>
          <w:szCs w:val="22"/>
          <w:rtl/>
        </w:rPr>
        <w:t>הצדקה</w:t>
      </w:r>
      <w:r w:rsidRPr="00A65D6E">
        <w:rPr>
          <w:rFonts w:ascii="David" w:hAnsi="David" w:cs="David"/>
          <w:sz w:val="22"/>
          <w:szCs w:val="22"/>
          <w:rtl/>
        </w:rPr>
        <w:t xml:space="preserve"> </w:t>
      </w:r>
      <w:r w:rsidRPr="00A65D6E">
        <w:rPr>
          <w:rFonts w:ascii="David" w:hAnsi="David" w:cs="David" w:hint="eastAsia"/>
          <w:sz w:val="22"/>
          <w:szCs w:val="22"/>
          <w:rtl/>
        </w:rPr>
        <w:t>לאבחנה</w:t>
      </w:r>
      <w:r w:rsidRPr="00A65D6E">
        <w:rPr>
          <w:rFonts w:ascii="David" w:hAnsi="David" w:cs="David"/>
          <w:sz w:val="22"/>
          <w:szCs w:val="22"/>
          <w:rtl/>
        </w:rPr>
        <w:t xml:space="preserve"> </w:t>
      </w:r>
      <w:r w:rsidRPr="00A65D6E">
        <w:rPr>
          <w:rFonts w:ascii="David" w:hAnsi="David" w:cs="David" w:hint="eastAsia"/>
          <w:sz w:val="22"/>
          <w:szCs w:val="22"/>
          <w:rtl/>
        </w:rPr>
        <w:t>בינם</w:t>
      </w:r>
      <w:r w:rsidRPr="00A65D6E">
        <w:rPr>
          <w:rFonts w:ascii="David" w:hAnsi="David" w:cs="David"/>
          <w:sz w:val="22"/>
          <w:szCs w:val="22"/>
          <w:rtl/>
        </w:rPr>
        <w:t xml:space="preserve"> </w:t>
      </w:r>
      <w:r w:rsidRPr="00A65D6E">
        <w:rPr>
          <w:rFonts w:ascii="David" w:hAnsi="David" w:cs="David" w:hint="eastAsia"/>
          <w:sz w:val="22"/>
          <w:szCs w:val="22"/>
          <w:rtl/>
        </w:rPr>
        <w:t>לבין</w:t>
      </w:r>
      <w:r w:rsidRPr="00A65D6E">
        <w:rPr>
          <w:rFonts w:ascii="David" w:hAnsi="David" w:cs="David"/>
          <w:sz w:val="22"/>
          <w:szCs w:val="22"/>
          <w:rtl/>
        </w:rPr>
        <w:t xml:space="preserve"> </w:t>
      </w:r>
      <w:r w:rsidRPr="00A65D6E">
        <w:rPr>
          <w:rFonts w:ascii="David" w:hAnsi="David" w:cs="David" w:hint="eastAsia"/>
          <w:sz w:val="22"/>
          <w:szCs w:val="22"/>
          <w:rtl/>
        </w:rPr>
        <w:t>השידור</w:t>
      </w:r>
      <w:r w:rsidRPr="00A65D6E">
        <w:rPr>
          <w:rFonts w:ascii="David" w:hAnsi="David" w:cs="David"/>
          <w:sz w:val="22"/>
          <w:szCs w:val="22"/>
          <w:rtl/>
        </w:rPr>
        <w:t xml:space="preserve"> </w:t>
      </w:r>
      <w:r w:rsidRPr="00A65D6E">
        <w:rPr>
          <w:rFonts w:ascii="David" w:hAnsi="David" w:cs="David" w:hint="eastAsia"/>
          <w:sz w:val="22"/>
          <w:szCs w:val="22"/>
          <w:rtl/>
        </w:rPr>
        <w:t>המסורתי</w:t>
      </w:r>
      <w:r w:rsidRPr="00A65D6E">
        <w:rPr>
          <w:rFonts w:ascii="David" w:hAnsi="David" w:cs="David"/>
          <w:sz w:val="22"/>
          <w:szCs w:val="22"/>
          <w:rtl/>
        </w:rPr>
        <w:t xml:space="preserve">, </w:t>
      </w:r>
      <w:r w:rsidRPr="00A65D6E">
        <w:rPr>
          <w:rFonts w:ascii="David" w:hAnsi="David" w:cs="David" w:hint="eastAsia"/>
          <w:sz w:val="22"/>
          <w:szCs w:val="22"/>
          <w:rtl/>
        </w:rPr>
        <w:t>נוכח</w:t>
      </w:r>
      <w:r w:rsidRPr="00A65D6E">
        <w:rPr>
          <w:rFonts w:ascii="David" w:hAnsi="David" w:cs="David"/>
          <w:sz w:val="22"/>
          <w:szCs w:val="22"/>
          <w:rtl/>
        </w:rPr>
        <w:t xml:space="preserve"> </w:t>
      </w:r>
      <w:r w:rsidRPr="00A65D6E">
        <w:rPr>
          <w:rFonts w:ascii="David" w:hAnsi="David" w:cs="David" w:hint="eastAsia"/>
          <w:sz w:val="22"/>
          <w:szCs w:val="22"/>
          <w:rtl/>
        </w:rPr>
        <w:t>הדמיון</w:t>
      </w:r>
      <w:r w:rsidRPr="00A65D6E">
        <w:rPr>
          <w:rFonts w:ascii="David" w:hAnsi="David" w:cs="David"/>
          <w:sz w:val="22"/>
          <w:szCs w:val="22"/>
          <w:rtl/>
        </w:rPr>
        <w:t xml:space="preserve"> </w:t>
      </w:r>
      <w:r w:rsidRPr="00A65D6E">
        <w:rPr>
          <w:rFonts w:ascii="David" w:hAnsi="David" w:cs="David" w:hint="eastAsia"/>
          <w:sz w:val="22"/>
          <w:szCs w:val="22"/>
          <w:rtl/>
        </w:rPr>
        <w:t>במהות</w:t>
      </w:r>
      <w:r w:rsidRPr="00A65D6E">
        <w:rPr>
          <w:rFonts w:ascii="David" w:hAnsi="David" w:cs="David"/>
          <w:sz w:val="22"/>
          <w:szCs w:val="22"/>
          <w:rtl/>
        </w:rPr>
        <w:t xml:space="preserve"> </w:t>
      </w:r>
      <w:r w:rsidRPr="00A65D6E">
        <w:rPr>
          <w:rFonts w:ascii="David" w:hAnsi="David" w:cs="David" w:hint="eastAsia"/>
          <w:sz w:val="22"/>
          <w:szCs w:val="22"/>
          <w:rtl/>
        </w:rPr>
        <w:t>הכלכלית</w:t>
      </w:r>
      <w:r w:rsidRPr="00A65D6E">
        <w:rPr>
          <w:rFonts w:ascii="David" w:hAnsi="David" w:cs="David"/>
          <w:sz w:val="22"/>
          <w:szCs w:val="22"/>
          <w:rtl/>
        </w:rPr>
        <w:t xml:space="preserve"> </w:t>
      </w:r>
      <w:r w:rsidRPr="00A65D6E">
        <w:rPr>
          <w:rFonts w:ascii="David" w:hAnsi="David" w:cs="David" w:hint="eastAsia"/>
          <w:sz w:val="22"/>
          <w:szCs w:val="22"/>
          <w:rtl/>
        </w:rPr>
        <w:t>והצורך</w:t>
      </w:r>
      <w:r w:rsidRPr="00A65D6E">
        <w:rPr>
          <w:rFonts w:ascii="David" w:hAnsi="David" w:cs="David"/>
          <w:sz w:val="22"/>
          <w:szCs w:val="22"/>
          <w:rtl/>
        </w:rPr>
        <w:t xml:space="preserve"> </w:t>
      </w:r>
      <w:r w:rsidRPr="00A65D6E">
        <w:rPr>
          <w:rFonts w:ascii="David" w:hAnsi="David" w:cs="David" w:hint="eastAsia"/>
          <w:sz w:val="22"/>
          <w:szCs w:val="22"/>
          <w:rtl/>
        </w:rPr>
        <w:t>לשאוף</w:t>
      </w:r>
      <w:r w:rsidRPr="00A65D6E">
        <w:rPr>
          <w:rFonts w:ascii="David" w:hAnsi="David" w:cs="David"/>
          <w:sz w:val="22"/>
          <w:szCs w:val="22"/>
          <w:rtl/>
        </w:rPr>
        <w:t xml:space="preserve"> </w:t>
      </w:r>
      <w:r w:rsidRPr="00A65D6E">
        <w:rPr>
          <w:rFonts w:ascii="David" w:hAnsi="David" w:cs="David" w:hint="eastAsia"/>
          <w:sz w:val="22"/>
          <w:szCs w:val="22"/>
          <w:rtl/>
        </w:rPr>
        <w:t>לאדישות</w:t>
      </w:r>
      <w:r w:rsidRPr="00A65D6E">
        <w:rPr>
          <w:rFonts w:ascii="David" w:hAnsi="David" w:cs="David"/>
          <w:sz w:val="22"/>
          <w:szCs w:val="22"/>
          <w:rtl/>
        </w:rPr>
        <w:t xml:space="preserve"> </w:t>
      </w:r>
      <w:r w:rsidRPr="00A65D6E">
        <w:rPr>
          <w:rFonts w:ascii="David" w:hAnsi="David" w:cs="David" w:hint="eastAsia"/>
          <w:sz w:val="22"/>
          <w:szCs w:val="22"/>
          <w:rtl/>
        </w:rPr>
        <w:t>טכנולוגית</w:t>
      </w:r>
      <w:r w:rsidRPr="00A65D6E">
        <w:rPr>
          <w:rFonts w:ascii="David" w:hAnsi="David" w:cs="David"/>
          <w:sz w:val="22"/>
          <w:szCs w:val="22"/>
          <w:rtl/>
        </w:rPr>
        <w:t xml:space="preserve"> </w:t>
      </w:r>
      <w:r w:rsidRPr="00A65D6E">
        <w:rPr>
          <w:rFonts w:ascii="David" w:hAnsi="David" w:cs="David" w:hint="eastAsia"/>
          <w:sz w:val="22"/>
          <w:szCs w:val="22"/>
          <w:rtl/>
        </w:rPr>
        <w:t>אשר</w:t>
      </w:r>
      <w:r w:rsidRPr="00A65D6E">
        <w:rPr>
          <w:rFonts w:ascii="David" w:hAnsi="David" w:cs="David"/>
          <w:sz w:val="22"/>
          <w:szCs w:val="22"/>
          <w:rtl/>
        </w:rPr>
        <w:t xml:space="preserve"> </w:t>
      </w:r>
      <w:r w:rsidRPr="00A65D6E">
        <w:rPr>
          <w:rFonts w:ascii="David" w:hAnsi="David" w:cs="David" w:hint="eastAsia"/>
          <w:sz w:val="22"/>
          <w:szCs w:val="22"/>
          <w:rtl/>
        </w:rPr>
        <w:t>תגשים</w:t>
      </w:r>
      <w:r w:rsidRPr="00A65D6E">
        <w:rPr>
          <w:rFonts w:ascii="David" w:hAnsi="David" w:cs="David"/>
          <w:sz w:val="22"/>
          <w:szCs w:val="22"/>
          <w:rtl/>
        </w:rPr>
        <w:t xml:space="preserve"> </w:t>
      </w:r>
      <w:r w:rsidRPr="00A65D6E">
        <w:rPr>
          <w:rFonts w:ascii="David" w:hAnsi="David" w:cs="David" w:hint="eastAsia"/>
          <w:sz w:val="22"/>
          <w:szCs w:val="22"/>
          <w:rtl/>
        </w:rPr>
        <w:t>את</w:t>
      </w:r>
      <w:r w:rsidRPr="00A65D6E">
        <w:rPr>
          <w:rFonts w:ascii="David" w:hAnsi="David" w:cs="David"/>
          <w:sz w:val="22"/>
          <w:szCs w:val="22"/>
          <w:rtl/>
        </w:rPr>
        <w:t xml:space="preserve"> </w:t>
      </w:r>
      <w:r w:rsidRPr="00A65D6E">
        <w:rPr>
          <w:rFonts w:ascii="David" w:hAnsi="David" w:cs="David" w:hint="eastAsia"/>
          <w:sz w:val="22"/>
          <w:szCs w:val="22"/>
          <w:rtl/>
        </w:rPr>
        <w:t>הרציונל</w:t>
      </w:r>
      <w:r w:rsidRPr="00A65D6E">
        <w:rPr>
          <w:rFonts w:ascii="David" w:hAnsi="David" w:cs="David"/>
          <w:sz w:val="22"/>
          <w:szCs w:val="22"/>
          <w:rtl/>
        </w:rPr>
        <w:t xml:space="preserve"> </w:t>
      </w:r>
      <w:r w:rsidRPr="00A65D6E">
        <w:rPr>
          <w:rFonts w:ascii="David" w:hAnsi="David" w:cs="David" w:hint="eastAsia"/>
          <w:sz w:val="22"/>
          <w:szCs w:val="22"/>
          <w:rtl/>
        </w:rPr>
        <w:t>מאחורי</w:t>
      </w:r>
      <w:r w:rsidRPr="00A65D6E">
        <w:rPr>
          <w:rFonts w:ascii="David" w:hAnsi="David" w:cs="David"/>
          <w:sz w:val="22"/>
          <w:szCs w:val="22"/>
          <w:rtl/>
        </w:rPr>
        <w:t xml:space="preserve"> </w:t>
      </w:r>
      <w:r w:rsidRPr="00A65D6E">
        <w:rPr>
          <w:rFonts w:ascii="David" w:hAnsi="David" w:cs="David" w:hint="eastAsia"/>
          <w:sz w:val="22"/>
          <w:szCs w:val="22"/>
          <w:rtl/>
        </w:rPr>
        <w:t>רישיונות</w:t>
      </w:r>
      <w:r w:rsidRPr="00A65D6E">
        <w:rPr>
          <w:rFonts w:ascii="David" w:hAnsi="David" w:cs="David"/>
          <w:sz w:val="22"/>
          <w:szCs w:val="22"/>
          <w:rtl/>
        </w:rPr>
        <w:t xml:space="preserve"> </w:t>
      </w:r>
      <w:r w:rsidRPr="00A65D6E">
        <w:rPr>
          <w:rFonts w:ascii="David" w:hAnsi="David" w:cs="David" w:hint="eastAsia"/>
          <w:sz w:val="22"/>
          <w:szCs w:val="22"/>
          <w:rtl/>
        </w:rPr>
        <w:t>השמיכה</w:t>
      </w:r>
      <w:r w:rsidRPr="00A65D6E">
        <w:rPr>
          <w:rFonts w:ascii="David" w:hAnsi="David" w:cs="David"/>
          <w:sz w:val="22"/>
          <w:szCs w:val="22"/>
          <w:rtl/>
        </w:rPr>
        <w:t xml:space="preserve"> </w:t>
      </w:r>
      <w:r w:rsidRPr="00A65D6E">
        <w:rPr>
          <w:rFonts w:ascii="David" w:hAnsi="David" w:cs="David" w:hint="eastAsia"/>
          <w:sz w:val="22"/>
          <w:szCs w:val="22"/>
          <w:rtl/>
        </w:rPr>
        <w:t>של</w:t>
      </w:r>
      <w:r w:rsidRPr="00A65D6E">
        <w:rPr>
          <w:rFonts w:ascii="David" w:hAnsi="David" w:cs="David"/>
          <w:sz w:val="22"/>
          <w:szCs w:val="22"/>
          <w:rtl/>
        </w:rPr>
        <w:t xml:space="preserve"> </w:t>
      </w:r>
      <w:r w:rsidRPr="00A65D6E">
        <w:rPr>
          <w:rFonts w:ascii="David" w:hAnsi="David" w:cs="David" w:hint="eastAsia"/>
          <w:sz w:val="22"/>
          <w:szCs w:val="22"/>
          <w:rtl/>
        </w:rPr>
        <w:t>המשתמשים</w:t>
      </w:r>
      <w:r w:rsidRPr="00A65D6E">
        <w:rPr>
          <w:rFonts w:ascii="David" w:hAnsi="David" w:cs="David"/>
          <w:sz w:val="22"/>
          <w:szCs w:val="22"/>
          <w:rtl/>
        </w:rPr>
        <w:t xml:space="preserve">. משכך בוטלה האפשרות </w:t>
      </w:r>
      <w:proofErr w:type="spellStart"/>
      <w:r w:rsidRPr="00A65D6E">
        <w:rPr>
          <w:rFonts w:ascii="David" w:hAnsi="David" w:cs="David"/>
          <w:sz w:val="22"/>
          <w:szCs w:val="22"/>
          <w:rtl/>
        </w:rPr>
        <w:t>להחריג</w:t>
      </w:r>
      <w:proofErr w:type="spellEnd"/>
      <w:r w:rsidRPr="00A65D6E">
        <w:rPr>
          <w:rFonts w:ascii="David" w:hAnsi="David" w:cs="David"/>
          <w:sz w:val="22"/>
          <w:szCs w:val="22"/>
          <w:rtl/>
        </w:rPr>
        <w:t xml:space="preserve"> את השימושים שנוגעים ל-</w:t>
      </w:r>
      <w:r w:rsidRPr="00A65D6E">
        <w:rPr>
          <w:rFonts w:ascii="David" w:hAnsi="David" w:cs="David"/>
          <w:sz w:val="22"/>
          <w:szCs w:val="22"/>
        </w:rPr>
        <w:t>webcasting</w:t>
      </w:r>
      <w:r w:rsidRPr="00A65D6E">
        <w:rPr>
          <w:rFonts w:ascii="David" w:hAnsi="David" w:cs="David"/>
          <w:sz w:val="22"/>
          <w:szCs w:val="22"/>
          <w:rtl/>
        </w:rPr>
        <w:t>. יחד עם זאת, נותרו הסלים אשר נוגעים ל-</w:t>
      </w:r>
      <w:r w:rsidRPr="00A65D6E">
        <w:rPr>
          <w:rFonts w:ascii="David" w:hAnsi="David" w:cs="David"/>
          <w:sz w:val="22"/>
          <w:szCs w:val="22"/>
        </w:rPr>
        <w:t>interactive webcasting</w:t>
      </w:r>
      <w:r w:rsidRPr="00A65D6E">
        <w:rPr>
          <w:rFonts w:ascii="David" w:hAnsi="David" w:cs="David"/>
          <w:sz w:val="22"/>
          <w:szCs w:val="22"/>
          <w:rtl/>
        </w:rPr>
        <w:t xml:space="preserve">. זאת בשים לב </w:t>
      </w:r>
      <w:r w:rsidRPr="00A65D6E">
        <w:rPr>
          <w:rFonts w:ascii="David" w:hAnsi="David" w:cs="David"/>
          <w:sz w:val="22"/>
          <w:szCs w:val="22"/>
          <w:rtl/>
        </w:rPr>
        <w:lastRenderedPageBreak/>
        <w:t>שמדובר בשימוש אשר עשוי להיות דומה במאפייניו לשימוש פרטני וממילא נמסר לי על ידי המשתמשים שלרוב אינו נדרש לפעילותם.</w:t>
      </w:r>
      <w:r w:rsidR="00FC2FAE">
        <w:rPr>
          <w:rFonts w:ascii="David" w:hAnsi="David" w:cs="David" w:hint="cs"/>
          <w:sz w:val="22"/>
          <w:szCs w:val="22"/>
          <w:rtl/>
        </w:rPr>
        <w:t xml:space="preserve"> כמו כן, מאחר שבשימוש של </w:t>
      </w:r>
      <w:r w:rsidR="00FC2FAE" w:rsidRPr="00A65D6E">
        <w:rPr>
          <w:rFonts w:ascii="David" w:hAnsi="David" w:cs="David" w:hint="eastAsia"/>
          <w:sz w:val="22"/>
          <w:szCs w:val="22"/>
          <w:rtl/>
        </w:rPr>
        <w:t>האזנה</w:t>
      </w:r>
      <w:r w:rsidR="00FC2FAE" w:rsidRPr="00A65D6E">
        <w:rPr>
          <w:rFonts w:ascii="David" w:hAnsi="David" w:cs="David"/>
          <w:sz w:val="22"/>
          <w:szCs w:val="22"/>
          <w:rtl/>
        </w:rPr>
        <w:t xml:space="preserve"> </w:t>
      </w:r>
      <w:r w:rsidR="00FC2FAE" w:rsidRPr="00A65D6E">
        <w:rPr>
          <w:rFonts w:ascii="David" w:hAnsi="David" w:cs="David" w:hint="eastAsia"/>
          <w:sz w:val="22"/>
          <w:szCs w:val="22"/>
          <w:rtl/>
        </w:rPr>
        <w:t>פרטנית</w:t>
      </w:r>
      <w:r w:rsidR="00FC2FAE" w:rsidRPr="00A65D6E">
        <w:rPr>
          <w:rFonts w:ascii="David" w:hAnsi="David" w:cs="David"/>
          <w:sz w:val="22"/>
          <w:szCs w:val="22"/>
          <w:rtl/>
        </w:rPr>
        <w:t xml:space="preserve"> </w:t>
      </w:r>
      <w:r w:rsidR="00FC2FAE" w:rsidRPr="00A65D6E">
        <w:rPr>
          <w:rFonts w:ascii="David" w:hAnsi="David" w:cs="David" w:hint="eastAsia"/>
          <w:sz w:val="22"/>
          <w:szCs w:val="22"/>
          <w:rtl/>
        </w:rPr>
        <w:t>על</w:t>
      </w:r>
      <w:r w:rsidR="00FC2FAE" w:rsidRPr="00A65D6E">
        <w:rPr>
          <w:rFonts w:ascii="David" w:hAnsi="David" w:cs="David"/>
          <w:sz w:val="22"/>
          <w:szCs w:val="22"/>
          <w:rtl/>
        </w:rPr>
        <w:t xml:space="preserve"> </w:t>
      </w:r>
      <w:r w:rsidR="00FC2FAE" w:rsidRPr="00A65D6E">
        <w:rPr>
          <w:rFonts w:ascii="David" w:hAnsi="David" w:cs="David" w:hint="eastAsia"/>
          <w:sz w:val="22"/>
          <w:szCs w:val="22"/>
          <w:rtl/>
        </w:rPr>
        <w:t>פי</w:t>
      </w:r>
      <w:r w:rsidR="00FC2FAE" w:rsidRPr="00A65D6E">
        <w:rPr>
          <w:rFonts w:ascii="David" w:hAnsi="David" w:cs="David"/>
          <w:sz w:val="22"/>
          <w:szCs w:val="22"/>
          <w:rtl/>
        </w:rPr>
        <w:t xml:space="preserve"> </w:t>
      </w:r>
      <w:r w:rsidR="00FC2FAE" w:rsidRPr="00A65D6E">
        <w:rPr>
          <w:rFonts w:ascii="David" w:hAnsi="David" w:cs="David" w:hint="eastAsia"/>
          <w:sz w:val="22"/>
          <w:szCs w:val="22"/>
          <w:rtl/>
        </w:rPr>
        <w:t>דרישה</w:t>
      </w:r>
      <w:r w:rsidR="00FC2FAE" w:rsidRPr="00A65D6E">
        <w:rPr>
          <w:rFonts w:ascii="David" w:hAnsi="David" w:cs="David"/>
          <w:sz w:val="22"/>
          <w:szCs w:val="22"/>
          <w:rtl/>
        </w:rPr>
        <w:t xml:space="preserve"> </w:t>
      </w:r>
      <w:r w:rsidR="00FC2FAE" w:rsidRPr="00A65D6E">
        <w:rPr>
          <w:rFonts w:ascii="David" w:hAnsi="David" w:cs="David" w:hint="eastAsia"/>
          <w:sz w:val="22"/>
          <w:szCs w:val="22"/>
          <w:rtl/>
        </w:rPr>
        <w:t>או</w:t>
      </w:r>
      <w:r w:rsidR="00FC2FAE" w:rsidRPr="00A65D6E">
        <w:rPr>
          <w:rFonts w:ascii="David" w:hAnsi="David" w:cs="David"/>
          <w:sz w:val="22"/>
          <w:szCs w:val="22"/>
          <w:rtl/>
        </w:rPr>
        <w:t xml:space="preserve"> </w:t>
      </w:r>
      <w:r w:rsidR="00FC2FAE">
        <w:rPr>
          <w:rFonts w:ascii="David" w:hAnsi="David" w:cs="David" w:hint="cs"/>
          <w:sz w:val="22"/>
          <w:szCs w:val="22"/>
          <w:rtl/>
        </w:rPr>
        <w:t xml:space="preserve">של </w:t>
      </w:r>
      <w:r w:rsidR="00FC2FAE" w:rsidRPr="00A65D6E">
        <w:rPr>
          <w:rFonts w:ascii="David" w:hAnsi="David" w:cs="David" w:hint="eastAsia"/>
          <w:sz w:val="22"/>
          <w:szCs w:val="22"/>
          <w:rtl/>
        </w:rPr>
        <w:t>הורדה</w:t>
      </w:r>
      <w:r w:rsidR="00FC2FAE" w:rsidRPr="00A65D6E">
        <w:rPr>
          <w:rFonts w:ascii="David" w:hAnsi="David" w:cs="David"/>
          <w:sz w:val="22"/>
          <w:szCs w:val="22"/>
          <w:rtl/>
        </w:rPr>
        <w:t xml:space="preserve"> </w:t>
      </w:r>
      <w:r w:rsidR="00FC2FAE" w:rsidRPr="00A65D6E">
        <w:rPr>
          <w:rFonts w:ascii="David" w:hAnsi="David" w:cs="David" w:hint="eastAsia"/>
          <w:sz w:val="22"/>
          <w:szCs w:val="22"/>
          <w:rtl/>
        </w:rPr>
        <w:t>נעשה</w:t>
      </w:r>
      <w:r w:rsidR="00FC2FAE" w:rsidRPr="00A65D6E">
        <w:rPr>
          <w:rFonts w:ascii="David" w:hAnsi="David" w:cs="David"/>
          <w:sz w:val="22"/>
          <w:szCs w:val="22"/>
          <w:rtl/>
        </w:rPr>
        <w:t xml:space="preserve"> </w:t>
      </w:r>
      <w:r w:rsidR="00FC2FAE" w:rsidRPr="00A65D6E">
        <w:rPr>
          <w:rFonts w:ascii="David" w:hAnsi="David" w:cs="David" w:hint="eastAsia"/>
          <w:sz w:val="22"/>
          <w:szCs w:val="22"/>
          <w:rtl/>
        </w:rPr>
        <w:t>שימוש</w:t>
      </w:r>
      <w:r w:rsidR="00FC2FAE" w:rsidRPr="00A65D6E">
        <w:rPr>
          <w:rFonts w:ascii="David" w:hAnsi="David" w:cs="David"/>
          <w:sz w:val="22"/>
          <w:szCs w:val="22"/>
          <w:rtl/>
        </w:rPr>
        <w:t xml:space="preserve"> </w:t>
      </w:r>
      <w:r w:rsidR="00FC2FAE" w:rsidRPr="00A65D6E">
        <w:rPr>
          <w:rFonts w:ascii="David" w:hAnsi="David" w:cs="David" w:hint="eastAsia"/>
          <w:sz w:val="22"/>
          <w:szCs w:val="22"/>
          <w:rtl/>
        </w:rPr>
        <w:t>ביצירה</w:t>
      </w:r>
      <w:r w:rsidR="00FC2FAE" w:rsidRPr="00A65D6E">
        <w:rPr>
          <w:rFonts w:ascii="David" w:hAnsi="David" w:cs="David"/>
          <w:sz w:val="22"/>
          <w:szCs w:val="22"/>
          <w:rtl/>
        </w:rPr>
        <w:t xml:space="preserve"> </w:t>
      </w:r>
      <w:r w:rsidR="00FC2FAE" w:rsidRPr="00A65D6E">
        <w:rPr>
          <w:rFonts w:ascii="David" w:hAnsi="David" w:cs="David" w:hint="eastAsia"/>
          <w:sz w:val="22"/>
          <w:szCs w:val="22"/>
          <w:rtl/>
        </w:rPr>
        <w:t>ספציפית</w:t>
      </w:r>
      <w:r w:rsidR="00FC2FAE" w:rsidRPr="00A65D6E">
        <w:rPr>
          <w:rFonts w:ascii="David" w:hAnsi="David" w:cs="David"/>
          <w:sz w:val="22"/>
          <w:szCs w:val="22"/>
          <w:rtl/>
        </w:rPr>
        <w:t xml:space="preserve"> </w:t>
      </w:r>
      <w:r w:rsidR="00FC2FAE" w:rsidRPr="00A65D6E">
        <w:rPr>
          <w:rFonts w:ascii="David" w:hAnsi="David" w:cs="David" w:hint="eastAsia"/>
          <w:sz w:val="22"/>
          <w:szCs w:val="22"/>
          <w:rtl/>
        </w:rPr>
        <w:t>שהמשתמש</w:t>
      </w:r>
      <w:r w:rsidR="00FC2FAE" w:rsidRPr="00A65D6E">
        <w:rPr>
          <w:rFonts w:ascii="David" w:hAnsi="David" w:cs="David"/>
          <w:sz w:val="22"/>
          <w:szCs w:val="22"/>
          <w:rtl/>
        </w:rPr>
        <w:t xml:space="preserve"> </w:t>
      </w:r>
      <w:r w:rsidR="00FC2FAE" w:rsidRPr="00A65D6E">
        <w:rPr>
          <w:rFonts w:ascii="David" w:hAnsi="David" w:cs="David" w:hint="eastAsia"/>
          <w:sz w:val="22"/>
          <w:szCs w:val="22"/>
          <w:rtl/>
        </w:rPr>
        <w:t>הפרטי</w:t>
      </w:r>
      <w:r w:rsidR="00FC2FAE" w:rsidRPr="00A65D6E">
        <w:rPr>
          <w:rFonts w:ascii="David" w:hAnsi="David" w:cs="David"/>
          <w:sz w:val="22"/>
          <w:szCs w:val="22"/>
          <w:rtl/>
        </w:rPr>
        <w:t xml:space="preserve"> </w:t>
      </w:r>
      <w:r w:rsidR="00FC2FAE" w:rsidRPr="00A65D6E">
        <w:rPr>
          <w:rFonts w:ascii="David" w:hAnsi="David" w:cs="David" w:hint="eastAsia"/>
          <w:sz w:val="22"/>
          <w:szCs w:val="22"/>
          <w:rtl/>
        </w:rPr>
        <w:t>בוחר</w:t>
      </w:r>
      <w:r w:rsidR="00FC2FAE">
        <w:rPr>
          <w:rFonts w:ascii="David" w:hAnsi="David" w:cs="David" w:hint="cs"/>
          <w:sz w:val="22"/>
          <w:szCs w:val="22"/>
          <w:rtl/>
        </w:rPr>
        <w:t>,</w:t>
      </w:r>
      <w:r w:rsidR="00FC2FAE" w:rsidRPr="00A65D6E">
        <w:rPr>
          <w:rFonts w:ascii="David" w:hAnsi="David" w:cs="David"/>
          <w:sz w:val="22"/>
          <w:szCs w:val="22"/>
          <w:rtl/>
        </w:rPr>
        <w:t xml:space="preserve"> </w:t>
      </w:r>
      <w:r w:rsidR="00FC2FAE">
        <w:rPr>
          <w:rFonts w:ascii="David" w:hAnsi="David" w:cs="David" w:hint="cs"/>
          <w:sz w:val="22"/>
          <w:szCs w:val="22"/>
          <w:rtl/>
        </w:rPr>
        <w:t xml:space="preserve"> </w:t>
      </w:r>
      <w:r w:rsidR="00FC2FAE" w:rsidRPr="00A65D6E">
        <w:rPr>
          <w:rFonts w:ascii="David" w:hAnsi="David" w:cs="David" w:hint="eastAsia"/>
          <w:sz w:val="22"/>
          <w:szCs w:val="22"/>
          <w:rtl/>
        </w:rPr>
        <w:t>ראיתי</w:t>
      </w:r>
      <w:r w:rsidR="00FC2FAE" w:rsidRPr="00A65D6E">
        <w:rPr>
          <w:rFonts w:ascii="David" w:hAnsi="David" w:cs="David"/>
          <w:sz w:val="22"/>
          <w:szCs w:val="22"/>
          <w:rtl/>
        </w:rPr>
        <w:t xml:space="preserve"> </w:t>
      </w:r>
      <w:r w:rsidR="00FC2FAE" w:rsidRPr="00A65D6E">
        <w:rPr>
          <w:rFonts w:ascii="David" w:hAnsi="David" w:cs="David" w:hint="eastAsia"/>
          <w:sz w:val="22"/>
          <w:szCs w:val="22"/>
          <w:rtl/>
        </w:rPr>
        <w:t>לנכון</w:t>
      </w:r>
      <w:r w:rsidR="00FC2FAE" w:rsidRPr="00A65D6E">
        <w:rPr>
          <w:rFonts w:ascii="David" w:hAnsi="David" w:cs="David"/>
          <w:sz w:val="22"/>
          <w:szCs w:val="22"/>
          <w:rtl/>
        </w:rPr>
        <w:t xml:space="preserve"> </w:t>
      </w:r>
      <w:r w:rsidR="00FC2FAE" w:rsidRPr="00A65D6E">
        <w:rPr>
          <w:rFonts w:ascii="David" w:hAnsi="David" w:cs="David" w:hint="eastAsia"/>
          <w:sz w:val="22"/>
          <w:szCs w:val="22"/>
          <w:rtl/>
        </w:rPr>
        <w:t>לאפשר</w:t>
      </w:r>
      <w:r w:rsidR="00FC2FAE" w:rsidRPr="00A65D6E">
        <w:rPr>
          <w:rFonts w:ascii="David" w:hAnsi="David" w:cs="David"/>
          <w:sz w:val="22"/>
          <w:szCs w:val="22"/>
          <w:rtl/>
        </w:rPr>
        <w:t xml:space="preserve"> </w:t>
      </w:r>
      <w:proofErr w:type="spellStart"/>
      <w:r w:rsidR="00FC2FAE" w:rsidRPr="00A65D6E">
        <w:rPr>
          <w:rFonts w:ascii="David" w:hAnsi="David" w:cs="David" w:hint="eastAsia"/>
          <w:sz w:val="22"/>
          <w:szCs w:val="22"/>
          <w:rtl/>
        </w:rPr>
        <w:t>להחריג</w:t>
      </w:r>
      <w:proofErr w:type="spellEnd"/>
      <w:r w:rsidR="00FC2FAE" w:rsidRPr="00A65D6E">
        <w:rPr>
          <w:rFonts w:ascii="David" w:hAnsi="David" w:cs="David"/>
          <w:sz w:val="22"/>
          <w:szCs w:val="22"/>
          <w:rtl/>
        </w:rPr>
        <w:t xml:space="preserve"> זכויות אלה, על מנת לאפשר ביצוע משא ומתן פרטני </w:t>
      </w:r>
      <w:r w:rsidR="00FC2FAE" w:rsidRPr="00A65D6E">
        <w:rPr>
          <w:rFonts w:ascii="David" w:hAnsi="David" w:cs="David" w:hint="eastAsia"/>
          <w:sz w:val="22"/>
          <w:szCs w:val="22"/>
          <w:rtl/>
        </w:rPr>
        <w:t>על</w:t>
      </w:r>
      <w:r w:rsidR="00FC2FAE" w:rsidRPr="00A65D6E">
        <w:rPr>
          <w:rFonts w:ascii="David" w:hAnsi="David" w:cs="David"/>
          <w:sz w:val="22"/>
          <w:szCs w:val="22"/>
          <w:rtl/>
        </w:rPr>
        <w:t xml:space="preserve"> </w:t>
      </w:r>
      <w:r w:rsidR="00FC2FAE" w:rsidRPr="00A65D6E">
        <w:rPr>
          <w:rFonts w:ascii="David" w:hAnsi="David" w:cs="David" w:hint="eastAsia"/>
          <w:sz w:val="22"/>
          <w:szCs w:val="22"/>
          <w:rtl/>
        </w:rPr>
        <w:t>אודותיהן</w:t>
      </w:r>
      <w:r w:rsidR="00FC2FAE" w:rsidRPr="00A65D6E">
        <w:rPr>
          <w:rFonts w:ascii="David" w:hAnsi="David" w:cs="David"/>
          <w:sz w:val="22"/>
          <w:szCs w:val="22"/>
          <w:rtl/>
        </w:rPr>
        <w:t xml:space="preserve"> ככל שבעל הזכויות יעדיף זאת.</w:t>
      </w:r>
    </w:p>
    <w:p w14:paraId="7353B628" w14:textId="1A0B858D" w:rsidR="00D27759" w:rsidRPr="00A65D6E" w:rsidRDefault="00D2775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באשר</w:t>
      </w:r>
      <w:r w:rsidRPr="00A65D6E">
        <w:rPr>
          <w:rFonts w:ascii="David" w:hAnsi="David" w:cs="David"/>
          <w:sz w:val="22"/>
          <w:szCs w:val="22"/>
          <w:rtl/>
        </w:rPr>
        <w:t xml:space="preserve"> ליתר הסלים, החלטתי שלא קיימת הצדקה לאבחנה בינם לבין השידור המסורתי, נוכח הדמיון במהות הכלכלית והצורך לשאוף לאדישות טכנולוגית אשר תגשים את הרציונל מאחורי רישיונות השמיכה של המשתמשים. משכך, בוטלה האפשרות </w:t>
      </w:r>
      <w:proofErr w:type="spellStart"/>
      <w:r w:rsidRPr="00A65D6E">
        <w:rPr>
          <w:rFonts w:ascii="David" w:hAnsi="David" w:cs="David" w:hint="eastAsia"/>
          <w:sz w:val="22"/>
          <w:szCs w:val="22"/>
          <w:rtl/>
        </w:rPr>
        <w:t>להחריג</w:t>
      </w:r>
      <w:proofErr w:type="spellEnd"/>
      <w:r w:rsidRPr="00A65D6E">
        <w:rPr>
          <w:rFonts w:ascii="David" w:hAnsi="David" w:cs="David"/>
          <w:sz w:val="22"/>
          <w:szCs w:val="22"/>
          <w:rtl/>
        </w:rPr>
        <w:t xml:space="preserve"> זכויות אלו, כפי שלא ניתן </w:t>
      </w:r>
      <w:proofErr w:type="spellStart"/>
      <w:r w:rsidRPr="00A65D6E">
        <w:rPr>
          <w:rFonts w:ascii="David" w:hAnsi="David" w:cs="David" w:hint="eastAsia"/>
          <w:sz w:val="22"/>
          <w:szCs w:val="22"/>
          <w:rtl/>
        </w:rPr>
        <w:t>להחריג</w:t>
      </w:r>
      <w:proofErr w:type="spellEnd"/>
      <w:r w:rsidRPr="00A65D6E">
        <w:rPr>
          <w:rFonts w:ascii="David" w:hAnsi="David" w:cs="David"/>
          <w:sz w:val="22"/>
          <w:szCs w:val="22"/>
          <w:rtl/>
        </w:rPr>
        <w:t xml:space="preserve"> מניהולה של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זכויות השידור המסורתיות. </w:t>
      </w:r>
    </w:p>
    <w:p w14:paraId="3B5D2912" w14:textId="53D1E464" w:rsidR="00FD1E03" w:rsidRPr="00A65D6E" w:rsidRDefault="00D27759" w:rsidP="00547CB1">
      <w:pPr>
        <w:spacing w:before="0" w:beforeAutospacing="0" w:after="240" w:afterAutospacing="0" w:line="360" w:lineRule="auto"/>
        <w:jc w:val="both"/>
        <w:divId w:val="235820749"/>
        <w:rPr>
          <w:rFonts w:ascii="David" w:hAnsi="David" w:cs="David"/>
          <w:sz w:val="22"/>
          <w:szCs w:val="22"/>
        </w:rPr>
      </w:pPr>
      <w:r w:rsidRPr="00A65D6E">
        <w:rPr>
          <w:rFonts w:ascii="David" w:hAnsi="David" w:cs="David" w:hint="eastAsia"/>
          <w:sz w:val="22"/>
          <w:szCs w:val="22"/>
          <w:rtl/>
        </w:rPr>
        <w:t>בהתאם</w:t>
      </w:r>
      <w:r w:rsidRPr="00A65D6E">
        <w:rPr>
          <w:rFonts w:ascii="David" w:hAnsi="David" w:cs="David"/>
          <w:sz w:val="22"/>
          <w:szCs w:val="22"/>
          <w:rtl/>
        </w:rPr>
        <w:t xml:space="preserve"> סלי ההחרגה שנותרו הם </w:t>
      </w:r>
      <w:r w:rsidR="0056661F" w:rsidRPr="00A65D6E">
        <w:rPr>
          <w:rFonts w:ascii="David" w:hAnsi="David" w:cs="David"/>
          <w:sz w:val="22"/>
          <w:szCs w:val="22"/>
          <w:rtl/>
        </w:rPr>
        <w:t>החרגה של זכויות ההעמדה לרשות הציבור לצורך האזנה פרטנית לפי דרישה</w:t>
      </w:r>
      <w:r w:rsidR="00FD1E03" w:rsidRPr="00A65D6E">
        <w:rPr>
          <w:rFonts w:ascii="David" w:hAnsi="David" w:cs="David"/>
          <w:sz w:val="22"/>
          <w:szCs w:val="22"/>
          <w:rtl/>
        </w:rPr>
        <w:t xml:space="preserve">; </w:t>
      </w:r>
      <w:r w:rsidR="00FD1E03" w:rsidRPr="00A65D6E">
        <w:rPr>
          <w:rFonts w:ascii="David" w:hAnsi="David" w:cs="David" w:hint="eastAsia"/>
          <w:sz w:val="22"/>
          <w:szCs w:val="22"/>
          <w:rtl/>
        </w:rPr>
        <w:t>ה</w:t>
      </w:r>
      <w:r w:rsidR="0056661F" w:rsidRPr="00A65D6E">
        <w:rPr>
          <w:rFonts w:ascii="David" w:hAnsi="David" w:cs="David"/>
          <w:sz w:val="22"/>
          <w:szCs w:val="22"/>
          <w:rtl/>
        </w:rPr>
        <w:t>חרגה של הזכויות להעמדה לרשות הציבור לצורך הורדה</w:t>
      </w:r>
      <w:r w:rsidR="008610F4">
        <w:rPr>
          <w:rFonts w:ascii="David" w:hAnsi="David" w:cs="David" w:hint="cs"/>
          <w:sz w:val="22"/>
          <w:szCs w:val="22"/>
          <w:rtl/>
        </w:rPr>
        <w:t>, וכן שני סלים שנוגעים ל-</w:t>
      </w:r>
      <w:r w:rsidR="008610F4">
        <w:rPr>
          <w:rFonts w:ascii="David" w:hAnsi="David" w:cs="David"/>
          <w:sz w:val="22"/>
          <w:szCs w:val="22"/>
        </w:rPr>
        <w:t>interactive webcasting</w:t>
      </w:r>
      <w:r w:rsidR="008610F4">
        <w:rPr>
          <w:rFonts w:ascii="David" w:hAnsi="David" w:cs="David" w:hint="cs"/>
          <w:sz w:val="22"/>
          <w:szCs w:val="22"/>
          <w:rtl/>
        </w:rPr>
        <w:t xml:space="preserve"> (אחד לאודיו</w:t>
      </w:r>
      <w:r w:rsidR="00FC2FAE">
        <w:rPr>
          <w:rFonts w:ascii="David" w:hAnsi="David" w:cs="David" w:hint="cs"/>
          <w:sz w:val="22"/>
          <w:szCs w:val="22"/>
          <w:rtl/>
        </w:rPr>
        <w:t xml:space="preserve"> ויזואלי ואחד לאודיו)</w:t>
      </w:r>
      <w:r w:rsidR="008610F4">
        <w:rPr>
          <w:rFonts w:ascii="David" w:hAnsi="David" w:cs="David" w:hint="cs"/>
          <w:sz w:val="22"/>
          <w:szCs w:val="22"/>
          <w:rtl/>
        </w:rPr>
        <w:t xml:space="preserve"> </w:t>
      </w:r>
    </w:p>
    <w:p w14:paraId="5A27110B" w14:textId="6395327A" w:rsidR="00F92758" w:rsidRPr="00A65D6E" w:rsidRDefault="00F92758" w:rsidP="00547CB1">
      <w:pPr>
        <w:spacing w:before="0" w:beforeAutospacing="0" w:after="240" w:afterAutospacing="0" w:line="360" w:lineRule="auto"/>
        <w:jc w:val="both"/>
        <w:divId w:val="235820749"/>
        <w:rPr>
          <w:rFonts w:ascii="David" w:hAnsi="David" w:cs="David"/>
          <w:sz w:val="22"/>
          <w:szCs w:val="22"/>
        </w:rPr>
      </w:pPr>
      <w:r w:rsidRPr="00A65D6E">
        <w:rPr>
          <w:rFonts w:ascii="David" w:hAnsi="David" w:cs="David" w:hint="eastAsia"/>
          <w:sz w:val="22"/>
          <w:szCs w:val="22"/>
          <w:rtl/>
        </w:rPr>
        <w:t>סלי</w:t>
      </w:r>
      <w:r w:rsidRPr="00A65D6E">
        <w:rPr>
          <w:rFonts w:ascii="David" w:hAnsi="David" w:cs="David"/>
          <w:sz w:val="22"/>
          <w:szCs w:val="22"/>
          <w:rtl/>
        </w:rPr>
        <w:t xml:space="preserve"> </w:t>
      </w:r>
      <w:r w:rsidRPr="00A65D6E">
        <w:rPr>
          <w:rFonts w:ascii="David" w:hAnsi="David" w:cs="David" w:hint="eastAsia"/>
          <w:sz w:val="22"/>
          <w:szCs w:val="22"/>
          <w:rtl/>
        </w:rPr>
        <w:t>ההחרגה</w:t>
      </w:r>
      <w:r w:rsidRPr="00A65D6E">
        <w:rPr>
          <w:rFonts w:ascii="David" w:hAnsi="David" w:cs="David"/>
          <w:sz w:val="22"/>
          <w:szCs w:val="22"/>
          <w:rtl/>
        </w:rPr>
        <w:t xml:space="preserve"> </w:t>
      </w:r>
      <w:r w:rsidRPr="00A65D6E">
        <w:rPr>
          <w:rFonts w:ascii="David" w:hAnsi="David" w:cs="David" w:hint="eastAsia"/>
          <w:sz w:val="22"/>
          <w:szCs w:val="22"/>
          <w:rtl/>
        </w:rPr>
        <w:t>החדשים</w:t>
      </w:r>
      <w:r w:rsidRPr="00A65D6E">
        <w:rPr>
          <w:rFonts w:ascii="David" w:hAnsi="David" w:cs="David"/>
          <w:sz w:val="22"/>
          <w:szCs w:val="22"/>
          <w:rtl/>
        </w:rPr>
        <w:t xml:space="preserve"> </w:t>
      </w:r>
      <w:r w:rsidRPr="00A65D6E">
        <w:rPr>
          <w:rFonts w:ascii="David" w:hAnsi="David" w:cs="David" w:hint="eastAsia"/>
          <w:sz w:val="22"/>
          <w:szCs w:val="22"/>
          <w:rtl/>
        </w:rPr>
        <w:t>מסייעים</w:t>
      </w:r>
      <w:r w:rsidRPr="00A65D6E">
        <w:rPr>
          <w:rFonts w:ascii="David" w:hAnsi="David" w:cs="David"/>
          <w:sz w:val="22"/>
          <w:szCs w:val="22"/>
          <w:rtl/>
        </w:rPr>
        <w:t xml:space="preserve"> </w:t>
      </w:r>
      <w:r w:rsidRPr="00A65D6E">
        <w:rPr>
          <w:rFonts w:ascii="David" w:hAnsi="David" w:cs="David" w:hint="eastAsia"/>
          <w:sz w:val="22"/>
          <w:szCs w:val="22"/>
          <w:rtl/>
        </w:rPr>
        <w:t>לשמור</w:t>
      </w:r>
      <w:r w:rsidRPr="00A65D6E">
        <w:rPr>
          <w:rFonts w:ascii="David" w:hAnsi="David" w:cs="David"/>
          <w:sz w:val="22"/>
          <w:szCs w:val="22"/>
          <w:rtl/>
        </w:rPr>
        <w:t xml:space="preserve"> </w:t>
      </w:r>
      <w:r w:rsidRPr="00A65D6E">
        <w:rPr>
          <w:rFonts w:ascii="David" w:hAnsi="David" w:cs="David" w:hint="eastAsia"/>
          <w:sz w:val="22"/>
          <w:szCs w:val="22"/>
          <w:rtl/>
        </w:rPr>
        <w:t>על</w:t>
      </w:r>
      <w:r w:rsidRPr="00A65D6E">
        <w:rPr>
          <w:rFonts w:ascii="David" w:hAnsi="David" w:cs="David"/>
          <w:sz w:val="22"/>
          <w:szCs w:val="22"/>
          <w:rtl/>
        </w:rPr>
        <w:t xml:space="preserve"> </w:t>
      </w:r>
      <w:r w:rsidRPr="00A65D6E">
        <w:rPr>
          <w:rFonts w:ascii="David" w:hAnsi="David" w:cs="David" w:hint="eastAsia"/>
          <w:sz w:val="22"/>
          <w:szCs w:val="22"/>
          <w:rtl/>
        </w:rPr>
        <w:t>האיזון</w:t>
      </w:r>
      <w:r w:rsidRPr="00A65D6E">
        <w:rPr>
          <w:rFonts w:ascii="David" w:hAnsi="David" w:cs="David"/>
          <w:sz w:val="22"/>
          <w:szCs w:val="22"/>
          <w:rtl/>
        </w:rPr>
        <w:t xml:space="preserve"> </w:t>
      </w:r>
      <w:r w:rsidRPr="00A65D6E">
        <w:rPr>
          <w:rFonts w:ascii="David" w:hAnsi="David" w:cs="David" w:hint="eastAsia"/>
          <w:sz w:val="22"/>
          <w:szCs w:val="22"/>
          <w:rtl/>
        </w:rPr>
        <w:t>בין</w:t>
      </w:r>
      <w:r w:rsidRPr="00A65D6E">
        <w:rPr>
          <w:rFonts w:ascii="David" w:hAnsi="David" w:cs="David"/>
          <w:sz w:val="22"/>
          <w:szCs w:val="22"/>
          <w:rtl/>
        </w:rPr>
        <w:t xml:space="preserve"> </w:t>
      </w:r>
      <w:r w:rsidRPr="00A65D6E">
        <w:rPr>
          <w:rFonts w:ascii="David" w:hAnsi="David" w:cs="David" w:hint="eastAsia"/>
          <w:sz w:val="22"/>
          <w:szCs w:val="22"/>
          <w:rtl/>
        </w:rPr>
        <w:t>זכויות</w:t>
      </w:r>
      <w:r w:rsidRPr="00A65D6E">
        <w:rPr>
          <w:rFonts w:ascii="David" w:hAnsi="David" w:cs="David"/>
          <w:sz w:val="22"/>
          <w:szCs w:val="22"/>
          <w:rtl/>
        </w:rPr>
        <w:t xml:space="preserve"> </w:t>
      </w:r>
      <w:r w:rsidRPr="00A65D6E">
        <w:rPr>
          <w:rFonts w:ascii="David" w:hAnsi="David" w:cs="David" w:hint="eastAsia"/>
          <w:sz w:val="22"/>
          <w:szCs w:val="22"/>
          <w:rtl/>
        </w:rPr>
        <w:t>המשמשים</w:t>
      </w:r>
      <w:r w:rsidRPr="00A65D6E">
        <w:rPr>
          <w:rFonts w:ascii="David" w:hAnsi="David" w:cs="David"/>
          <w:sz w:val="22"/>
          <w:szCs w:val="22"/>
          <w:rtl/>
        </w:rPr>
        <w:t xml:space="preserve"> </w:t>
      </w:r>
      <w:r w:rsidRPr="00A65D6E">
        <w:rPr>
          <w:rFonts w:ascii="David" w:hAnsi="David" w:cs="David" w:hint="eastAsia"/>
          <w:sz w:val="22"/>
          <w:szCs w:val="22"/>
          <w:rtl/>
        </w:rPr>
        <w:t>לקבל</w:t>
      </w:r>
      <w:r w:rsidRPr="00A65D6E">
        <w:rPr>
          <w:rFonts w:ascii="David" w:hAnsi="David" w:cs="David"/>
          <w:sz w:val="22"/>
          <w:szCs w:val="22"/>
          <w:rtl/>
        </w:rPr>
        <w:t xml:space="preserve"> </w:t>
      </w:r>
      <w:r w:rsidRPr="00A65D6E">
        <w:rPr>
          <w:rFonts w:ascii="David" w:hAnsi="David" w:cs="David" w:hint="eastAsia"/>
          <w:sz w:val="22"/>
          <w:szCs w:val="22"/>
          <w:rtl/>
        </w:rPr>
        <w:t>ר</w:t>
      </w:r>
      <w:r w:rsidR="00B8170B" w:rsidRPr="00A65D6E">
        <w:rPr>
          <w:rFonts w:ascii="David" w:hAnsi="David" w:cs="David" w:hint="eastAsia"/>
          <w:sz w:val="22"/>
          <w:szCs w:val="22"/>
          <w:rtl/>
        </w:rPr>
        <w:t>י</w:t>
      </w:r>
      <w:r w:rsidRPr="00A65D6E">
        <w:rPr>
          <w:rFonts w:ascii="David" w:hAnsi="David" w:cs="David" w:hint="eastAsia"/>
          <w:sz w:val="22"/>
          <w:szCs w:val="22"/>
          <w:rtl/>
        </w:rPr>
        <w:t>שיון</w:t>
      </w:r>
      <w:r w:rsidRPr="00A65D6E">
        <w:rPr>
          <w:rFonts w:ascii="David" w:hAnsi="David" w:cs="David"/>
          <w:sz w:val="22"/>
          <w:szCs w:val="22"/>
          <w:rtl/>
        </w:rPr>
        <w:t xml:space="preserve"> </w:t>
      </w:r>
      <w:r w:rsidRPr="00A65D6E">
        <w:rPr>
          <w:rFonts w:ascii="David" w:hAnsi="David" w:cs="David" w:hint="eastAsia"/>
          <w:sz w:val="22"/>
          <w:szCs w:val="22"/>
          <w:rtl/>
        </w:rPr>
        <w:t>רחב</w:t>
      </w:r>
      <w:r w:rsidRPr="00A65D6E">
        <w:rPr>
          <w:rFonts w:ascii="David" w:hAnsi="David" w:cs="David"/>
          <w:sz w:val="22"/>
          <w:szCs w:val="22"/>
          <w:rtl/>
        </w:rPr>
        <w:t xml:space="preserve"> </w:t>
      </w:r>
      <w:r w:rsidRPr="00A65D6E">
        <w:rPr>
          <w:rFonts w:ascii="David" w:hAnsi="David" w:cs="David" w:hint="eastAsia"/>
          <w:sz w:val="22"/>
          <w:szCs w:val="22"/>
          <w:rtl/>
        </w:rPr>
        <w:t>אשר</w:t>
      </w:r>
      <w:r w:rsidRPr="00A65D6E">
        <w:rPr>
          <w:rFonts w:ascii="David" w:hAnsi="David" w:cs="David"/>
          <w:sz w:val="22"/>
          <w:szCs w:val="22"/>
          <w:rtl/>
        </w:rPr>
        <w:t xml:space="preserve"> </w:t>
      </w:r>
      <w:r w:rsidRPr="00A65D6E">
        <w:rPr>
          <w:rFonts w:ascii="David" w:hAnsi="David" w:cs="David" w:hint="eastAsia"/>
          <w:sz w:val="22"/>
          <w:szCs w:val="22"/>
          <w:rtl/>
        </w:rPr>
        <w:t>מגשים</w:t>
      </w:r>
      <w:r w:rsidRPr="00A65D6E">
        <w:rPr>
          <w:rFonts w:ascii="David" w:hAnsi="David" w:cs="David"/>
          <w:sz w:val="22"/>
          <w:szCs w:val="22"/>
          <w:rtl/>
        </w:rPr>
        <w:t xml:space="preserve"> </w:t>
      </w:r>
      <w:r w:rsidRPr="00A65D6E">
        <w:rPr>
          <w:rFonts w:ascii="David" w:hAnsi="David" w:cs="David" w:hint="eastAsia"/>
          <w:sz w:val="22"/>
          <w:szCs w:val="22"/>
          <w:rtl/>
        </w:rPr>
        <w:t>את</w:t>
      </w:r>
      <w:r w:rsidRPr="00A65D6E">
        <w:rPr>
          <w:rFonts w:ascii="David" w:hAnsi="David" w:cs="David"/>
          <w:sz w:val="22"/>
          <w:szCs w:val="22"/>
          <w:rtl/>
        </w:rPr>
        <w:t xml:space="preserve"> </w:t>
      </w:r>
      <w:r w:rsidRPr="00A65D6E">
        <w:rPr>
          <w:rFonts w:ascii="David" w:hAnsi="David" w:cs="David" w:hint="eastAsia"/>
          <w:sz w:val="22"/>
          <w:szCs w:val="22"/>
          <w:rtl/>
        </w:rPr>
        <w:t>תכלית</w:t>
      </w:r>
      <w:r w:rsidRPr="00A65D6E">
        <w:rPr>
          <w:rFonts w:ascii="David" w:hAnsi="David" w:cs="David"/>
          <w:sz w:val="22"/>
          <w:szCs w:val="22"/>
          <w:rtl/>
        </w:rPr>
        <w:t xml:space="preserve"> </w:t>
      </w:r>
      <w:r w:rsidRPr="00A65D6E">
        <w:rPr>
          <w:rFonts w:ascii="David" w:hAnsi="David" w:cs="David" w:hint="eastAsia"/>
          <w:sz w:val="22"/>
          <w:szCs w:val="22"/>
          <w:rtl/>
        </w:rPr>
        <w:t>היעילות</w:t>
      </w:r>
      <w:r w:rsidRPr="00A65D6E">
        <w:rPr>
          <w:rFonts w:ascii="David" w:hAnsi="David" w:cs="David"/>
          <w:sz w:val="22"/>
          <w:szCs w:val="22"/>
          <w:rtl/>
        </w:rPr>
        <w:t xml:space="preserve">, </w:t>
      </w:r>
      <w:r w:rsidRPr="00A65D6E">
        <w:rPr>
          <w:rFonts w:ascii="David" w:hAnsi="David" w:cs="David" w:hint="eastAsia"/>
          <w:sz w:val="22"/>
          <w:szCs w:val="22"/>
          <w:rtl/>
        </w:rPr>
        <w:t>ומקטין</w:t>
      </w:r>
      <w:r w:rsidRPr="00A65D6E">
        <w:rPr>
          <w:rFonts w:ascii="David" w:hAnsi="David" w:cs="David"/>
          <w:sz w:val="22"/>
          <w:szCs w:val="22"/>
          <w:rtl/>
        </w:rPr>
        <w:t xml:space="preserve"> </w:t>
      </w:r>
      <w:r w:rsidRPr="00A65D6E">
        <w:rPr>
          <w:rFonts w:ascii="David" w:hAnsi="David" w:cs="David" w:hint="eastAsia"/>
          <w:sz w:val="22"/>
          <w:szCs w:val="22"/>
          <w:rtl/>
        </w:rPr>
        <w:t>את</w:t>
      </w:r>
      <w:r w:rsidRPr="00A65D6E">
        <w:rPr>
          <w:rFonts w:ascii="David" w:hAnsi="David" w:cs="David"/>
          <w:sz w:val="22"/>
          <w:szCs w:val="22"/>
          <w:rtl/>
        </w:rPr>
        <w:t xml:space="preserve"> </w:t>
      </w:r>
      <w:r w:rsidRPr="00A65D6E">
        <w:rPr>
          <w:rFonts w:ascii="David" w:hAnsi="David" w:cs="David" w:hint="eastAsia"/>
          <w:sz w:val="22"/>
          <w:szCs w:val="22"/>
          <w:rtl/>
        </w:rPr>
        <w:t>עלויות</w:t>
      </w:r>
      <w:r w:rsidRPr="00A65D6E">
        <w:rPr>
          <w:rFonts w:ascii="David" w:hAnsi="David" w:cs="David"/>
          <w:sz w:val="22"/>
          <w:szCs w:val="22"/>
          <w:rtl/>
        </w:rPr>
        <w:t xml:space="preserve"> </w:t>
      </w:r>
      <w:r w:rsidRPr="00A65D6E">
        <w:rPr>
          <w:rFonts w:ascii="David" w:hAnsi="David" w:cs="David" w:hint="eastAsia"/>
          <w:sz w:val="22"/>
          <w:szCs w:val="22"/>
          <w:rtl/>
        </w:rPr>
        <w:t>העסקה</w:t>
      </w:r>
      <w:r w:rsidRPr="00A65D6E">
        <w:rPr>
          <w:rFonts w:ascii="David" w:hAnsi="David" w:cs="David"/>
          <w:sz w:val="22"/>
          <w:szCs w:val="22"/>
          <w:rtl/>
        </w:rPr>
        <w:t xml:space="preserve"> </w:t>
      </w:r>
      <w:r w:rsidRPr="00A65D6E">
        <w:rPr>
          <w:rFonts w:ascii="David" w:hAnsi="David" w:cs="David" w:hint="eastAsia"/>
          <w:sz w:val="22"/>
          <w:szCs w:val="22"/>
          <w:rtl/>
        </w:rPr>
        <w:t>הכרוכות</w:t>
      </w:r>
      <w:r w:rsidRPr="00A65D6E">
        <w:rPr>
          <w:rFonts w:ascii="David" w:hAnsi="David" w:cs="David"/>
          <w:sz w:val="22"/>
          <w:szCs w:val="22"/>
          <w:rtl/>
        </w:rPr>
        <w:t xml:space="preserve"> </w:t>
      </w:r>
      <w:r w:rsidRPr="00A65D6E">
        <w:rPr>
          <w:rFonts w:ascii="David" w:hAnsi="David" w:cs="David" w:hint="eastAsia"/>
          <w:sz w:val="22"/>
          <w:szCs w:val="22"/>
          <w:rtl/>
        </w:rPr>
        <w:t>ב</w:t>
      </w:r>
      <w:r w:rsidR="0026413B" w:rsidRPr="00A65D6E">
        <w:rPr>
          <w:rFonts w:ascii="David" w:hAnsi="David" w:cs="David" w:hint="eastAsia"/>
          <w:sz w:val="22"/>
          <w:szCs w:val="22"/>
          <w:rtl/>
        </w:rPr>
        <w:t>עסקאות</w:t>
      </w:r>
      <w:r w:rsidR="0026413B" w:rsidRPr="00A65D6E">
        <w:rPr>
          <w:rFonts w:ascii="David" w:hAnsi="David" w:cs="David"/>
          <w:sz w:val="22"/>
          <w:szCs w:val="22"/>
          <w:rtl/>
        </w:rPr>
        <w:t xml:space="preserve"> </w:t>
      </w:r>
      <w:r w:rsidR="0026413B" w:rsidRPr="00A65D6E">
        <w:rPr>
          <w:rFonts w:ascii="David" w:hAnsi="David" w:cs="David" w:hint="eastAsia"/>
          <w:sz w:val="22"/>
          <w:szCs w:val="22"/>
          <w:rtl/>
        </w:rPr>
        <w:t>נפרדות</w:t>
      </w:r>
      <w:r w:rsidR="0026413B" w:rsidRPr="00A65D6E">
        <w:rPr>
          <w:rFonts w:ascii="David" w:hAnsi="David" w:cs="David"/>
          <w:sz w:val="22"/>
          <w:szCs w:val="22"/>
          <w:rtl/>
        </w:rPr>
        <w:t xml:space="preserve"> </w:t>
      </w:r>
      <w:r w:rsidR="0026413B" w:rsidRPr="00A65D6E">
        <w:rPr>
          <w:rFonts w:ascii="David" w:hAnsi="David" w:cs="David" w:hint="eastAsia"/>
          <w:sz w:val="22"/>
          <w:szCs w:val="22"/>
          <w:rtl/>
        </w:rPr>
        <w:t>לכל</w:t>
      </w:r>
      <w:r w:rsidR="0026413B" w:rsidRPr="00A65D6E">
        <w:rPr>
          <w:rFonts w:ascii="David" w:hAnsi="David" w:cs="David"/>
          <w:sz w:val="22"/>
          <w:szCs w:val="22"/>
          <w:rtl/>
        </w:rPr>
        <w:t xml:space="preserve"> </w:t>
      </w:r>
      <w:r w:rsidR="0026413B" w:rsidRPr="00A65D6E">
        <w:rPr>
          <w:rFonts w:ascii="David" w:hAnsi="David" w:cs="David" w:hint="eastAsia"/>
          <w:sz w:val="22"/>
          <w:szCs w:val="22"/>
          <w:rtl/>
        </w:rPr>
        <w:t>בעל</w:t>
      </w:r>
      <w:r w:rsidR="0026413B" w:rsidRPr="00A65D6E">
        <w:rPr>
          <w:rFonts w:ascii="David" w:hAnsi="David" w:cs="David"/>
          <w:sz w:val="22"/>
          <w:szCs w:val="22"/>
          <w:rtl/>
        </w:rPr>
        <w:t xml:space="preserve"> </w:t>
      </w:r>
      <w:r w:rsidR="0026413B" w:rsidRPr="00A65D6E">
        <w:rPr>
          <w:rFonts w:ascii="David" w:hAnsi="David" w:cs="David" w:hint="eastAsia"/>
          <w:sz w:val="22"/>
          <w:szCs w:val="22"/>
          <w:rtl/>
        </w:rPr>
        <w:t>זכויות</w:t>
      </w:r>
      <w:r w:rsidRPr="00A65D6E">
        <w:rPr>
          <w:rFonts w:ascii="David" w:hAnsi="David" w:cs="David"/>
          <w:sz w:val="22"/>
          <w:szCs w:val="22"/>
          <w:rtl/>
        </w:rPr>
        <w:t xml:space="preserve"> לבין זכויותיהם של חברי </w:t>
      </w:r>
      <w:proofErr w:type="spellStart"/>
      <w:r w:rsidRPr="00A65D6E">
        <w:rPr>
          <w:rFonts w:ascii="David" w:hAnsi="David" w:cs="David" w:hint="eastAsia"/>
          <w:sz w:val="22"/>
          <w:szCs w:val="22"/>
          <w:rtl/>
        </w:rPr>
        <w:t>הפי</w:t>
      </w:r>
      <w:r w:rsidRPr="00A65D6E">
        <w:rPr>
          <w:rFonts w:ascii="David" w:hAnsi="David" w:cs="David"/>
          <w:sz w:val="22"/>
          <w:szCs w:val="22"/>
          <w:rtl/>
        </w:rPr>
        <w:t>"ל</w:t>
      </w:r>
      <w:proofErr w:type="spellEnd"/>
      <w:r w:rsidRPr="00A65D6E">
        <w:rPr>
          <w:rFonts w:ascii="David" w:hAnsi="David" w:cs="David"/>
          <w:sz w:val="22"/>
          <w:szCs w:val="22"/>
          <w:rtl/>
        </w:rPr>
        <w:t xml:space="preserve"> לשלוט באופן </w:t>
      </w:r>
      <w:r w:rsidR="0026413B" w:rsidRPr="00A65D6E">
        <w:rPr>
          <w:rFonts w:ascii="David" w:hAnsi="David" w:cs="David" w:hint="eastAsia"/>
          <w:sz w:val="22"/>
          <w:szCs w:val="22"/>
          <w:rtl/>
        </w:rPr>
        <w:t>מלא</w:t>
      </w:r>
      <w:r w:rsidR="0026413B" w:rsidRPr="00A65D6E">
        <w:rPr>
          <w:rFonts w:ascii="David" w:hAnsi="David" w:cs="David"/>
          <w:sz w:val="22"/>
          <w:szCs w:val="22"/>
          <w:rtl/>
        </w:rPr>
        <w:t xml:space="preserve"> </w:t>
      </w:r>
      <w:r w:rsidR="0026413B" w:rsidRPr="00A65D6E">
        <w:rPr>
          <w:rFonts w:ascii="David" w:hAnsi="David" w:cs="David" w:hint="eastAsia"/>
          <w:sz w:val="22"/>
          <w:szCs w:val="22"/>
          <w:rtl/>
        </w:rPr>
        <w:t>בזכויותיהם</w:t>
      </w:r>
      <w:r w:rsidR="0026413B" w:rsidRPr="00A65D6E">
        <w:rPr>
          <w:rFonts w:ascii="David" w:hAnsi="David" w:cs="David"/>
          <w:sz w:val="22"/>
          <w:szCs w:val="22"/>
          <w:rtl/>
        </w:rPr>
        <w:t>.</w:t>
      </w:r>
    </w:p>
    <w:p w14:paraId="0682FCE2" w14:textId="77777777" w:rsidR="00BB5204" w:rsidRPr="00A65D6E" w:rsidRDefault="00451C99" w:rsidP="00547CB1">
      <w:pPr>
        <w:spacing w:before="0" w:beforeAutospacing="0" w:after="240" w:afterAutospacing="0" w:line="360" w:lineRule="auto"/>
        <w:jc w:val="both"/>
        <w:divId w:val="235820749"/>
        <w:rPr>
          <w:rFonts w:ascii="David" w:hAnsi="David" w:cs="David"/>
          <w:sz w:val="22"/>
          <w:szCs w:val="22"/>
          <w:u w:val="single"/>
          <w:rtl/>
        </w:rPr>
      </w:pPr>
      <w:r w:rsidRPr="00A65D6E">
        <w:rPr>
          <w:rFonts w:ascii="David" w:hAnsi="David" w:cs="David" w:hint="eastAsia"/>
          <w:sz w:val="22"/>
          <w:szCs w:val="22"/>
          <w:u w:val="single"/>
          <w:rtl/>
        </w:rPr>
        <w:t>שינויים</w:t>
      </w:r>
      <w:r w:rsidRPr="00A65D6E">
        <w:rPr>
          <w:rFonts w:ascii="David" w:hAnsi="David" w:cs="David"/>
          <w:sz w:val="22"/>
          <w:szCs w:val="22"/>
          <w:u w:val="single"/>
          <w:rtl/>
        </w:rPr>
        <w:t xml:space="preserve"> </w:t>
      </w:r>
      <w:r w:rsidRPr="00A65D6E">
        <w:rPr>
          <w:rFonts w:ascii="David" w:hAnsi="David" w:cs="David" w:hint="eastAsia"/>
          <w:sz w:val="22"/>
          <w:szCs w:val="22"/>
          <w:u w:val="single"/>
          <w:rtl/>
        </w:rPr>
        <w:t>נוספים</w:t>
      </w:r>
    </w:p>
    <w:p w14:paraId="390A4D5A" w14:textId="6A85DF92" w:rsidR="0027572C"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בתנאי</w:t>
      </w:r>
      <w:r w:rsidRPr="00A65D6E">
        <w:rPr>
          <w:rFonts w:ascii="David" w:hAnsi="David" w:cs="David"/>
          <w:sz w:val="22"/>
          <w:szCs w:val="22"/>
          <w:rtl/>
        </w:rPr>
        <w:t xml:space="preserve"> </w:t>
      </w:r>
      <w:r w:rsidRPr="00A65D6E">
        <w:rPr>
          <w:rFonts w:ascii="David" w:hAnsi="David" w:cs="David" w:hint="eastAsia"/>
          <w:sz w:val="22"/>
          <w:szCs w:val="22"/>
          <w:rtl/>
        </w:rPr>
        <w:t>ה</w:t>
      </w:r>
      <w:r w:rsidR="00D41DB0" w:rsidRPr="00A65D6E">
        <w:rPr>
          <w:rFonts w:ascii="David" w:hAnsi="David" w:cs="David" w:hint="eastAsia"/>
          <w:sz w:val="22"/>
          <w:szCs w:val="22"/>
          <w:rtl/>
        </w:rPr>
        <w:t>פטור</w:t>
      </w:r>
      <w:r w:rsidRPr="00A65D6E">
        <w:rPr>
          <w:rFonts w:ascii="David" w:hAnsi="David" w:cs="David"/>
          <w:sz w:val="22"/>
          <w:szCs w:val="22"/>
          <w:rtl/>
        </w:rPr>
        <w:t xml:space="preserve"> הקיימים,</w:t>
      </w:r>
      <w:r w:rsidR="00D41DB0" w:rsidRPr="00A65D6E">
        <w:rPr>
          <w:rFonts w:ascii="David" w:hAnsi="David" w:cs="David"/>
          <w:sz w:val="22"/>
          <w:szCs w:val="22"/>
          <w:rtl/>
        </w:rPr>
        <w:t xml:space="preserve"> הגדרת המונח "מיוצג"</w:t>
      </w:r>
      <w:r w:rsidR="00CB537C" w:rsidRPr="00A65D6E">
        <w:rPr>
          <w:rFonts w:ascii="David" w:hAnsi="David" w:cs="David"/>
          <w:sz w:val="22"/>
          <w:szCs w:val="22"/>
          <w:rtl/>
        </w:rPr>
        <w:t xml:space="preserve"> כוללת יוצר או מו"ל שאינו חבר </w:t>
      </w:r>
      <w:proofErr w:type="spellStart"/>
      <w:r w:rsidR="00FE6511" w:rsidRPr="00A65D6E">
        <w:rPr>
          <w:rFonts w:ascii="David" w:hAnsi="David" w:cs="David" w:hint="eastAsia"/>
          <w:sz w:val="22"/>
          <w:szCs w:val="22"/>
          <w:rtl/>
        </w:rPr>
        <w:t>הפי</w:t>
      </w:r>
      <w:r w:rsidR="00FE6511" w:rsidRPr="00A65D6E">
        <w:rPr>
          <w:rFonts w:ascii="David" w:hAnsi="David" w:cs="David"/>
          <w:sz w:val="22"/>
          <w:szCs w:val="22"/>
          <w:rtl/>
        </w:rPr>
        <w:t>"ל</w:t>
      </w:r>
      <w:proofErr w:type="spellEnd"/>
      <w:r w:rsidR="00CB537C" w:rsidRPr="00A65D6E">
        <w:rPr>
          <w:rFonts w:ascii="David" w:hAnsi="David" w:cs="David"/>
          <w:sz w:val="22"/>
          <w:szCs w:val="22"/>
          <w:rtl/>
        </w:rPr>
        <w:t xml:space="preserve">, שהתקשר עם </w:t>
      </w:r>
      <w:proofErr w:type="spellStart"/>
      <w:r w:rsidR="00FE6511" w:rsidRPr="00A65D6E">
        <w:rPr>
          <w:rFonts w:ascii="David" w:hAnsi="David" w:cs="David" w:hint="eastAsia"/>
          <w:sz w:val="22"/>
          <w:szCs w:val="22"/>
          <w:rtl/>
        </w:rPr>
        <w:t>הפי</w:t>
      </w:r>
      <w:r w:rsidR="00FE6511" w:rsidRPr="00A65D6E">
        <w:rPr>
          <w:rFonts w:ascii="David" w:hAnsi="David" w:cs="David"/>
          <w:sz w:val="22"/>
          <w:szCs w:val="22"/>
          <w:rtl/>
        </w:rPr>
        <w:t>"ל</w:t>
      </w:r>
      <w:proofErr w:type="spellEnd"/>
      <w:r w:rsidR="00CB537C" w:rsidRPr="00A65D6E">
        <w:rPr>
          <w:rFonts w:ascii="David" w:hAnsi="David" w:cs="David"/>
          <w:sz w:val="22"/>
          <w:szCs w:val="22"/>
          <w:rtl/>
        </w:rPr>
        <w:t xml:space="preserve"> </w:t>
      </w:r>
      <w:r w:rsidR="00CB537C" w:rsidRPr="00A65D6E">
        <w:rPr>
          <w:rFonts w:ascii="David" w:hAnsi="David" w:cs="David" w:hint="eastAsia"/>
          <w:sz w:val="22"/>
          <w:szCs w:val="22"/>
          <w:rtl/>
          <w:lang w:eastAsia="he-IL"/>
        </w:rPr>
        <w:t>בהסכם</w:t>
      </w:r>
      <w:r w:rsidR="00CB537C" w:rsidRPr="00A65D6E">
        <w:rPr>
          <w:rFonts w:ascii="David" w:hAnsi="David" w:cs="David"/>
          <w:sz w:val="22"/>
          <w:szCs w:val="22"/>
          <w:rtl/>
          <w:lang w:eastAsia="he-IL"/>
        </w:rPr>
        <w:t xml:space="preserve"> לפיו </w:t>
      </w:r>
      <w:proofErr w:type="spellStart"/>
      <w:r w:rsidR="00FE6511" w:rsidRPr="00A65D6E">
        <w:rPr>
          <w:rFonts w:ascii="David" w:hAnsi="David" w:cs="David" w:hint="eastAsia"/>
          <w:sz w:val="22"/>
          <w:szCs w:val="22"/>
          <w:rtl/>
          <w:lang w:eastAsia="he-IL"/>
        </w:rPr>
        <w:t>הפי</w:t>
      </w:r>
      <w:r w:rsidR="00FE6511" w:rsidRPr="00A65D6E">
        <w:rPr>
          <w:rFonts w:ascii="David" w:hAnsi="David" w:cs="David"/>
          <w:sz w:val="22"/>
          <w:szCs w:val="22"/>
          <w:rtl/>
          <w:lang w:eastAsia="he-IL"/>
        </w:rPr>
        <w:t>"ל</w:t>
      </w:r>
      <w:proofErr w:type="spellEnd"/>
      <w:r w:rsidR="00CB537C" w:rsidRPr="00A65D6E">
        <w:rPr>
          <w:rFonts w:ascii="David" w:hAnsi="David" w:cs="David"/>
          <w:sz w:val="22"/>
          <w:szCs w:val="22"/>
          <w:rtl/>
          <w:lang w:eastAsia="he-IL"/>
        </w:rPr>
        <w:t xml:space="preserve"> תהא רשאית להעניק רישיונות שימוש ביצירות שהוא הבעלים של זכויות היוצרים בהן</w:t>
      </w:r>
      <w:r w:rsidR="00CB537C" w:rsidRPr="00A65D6E">
        <w:rPr>
          <w:rFonts w:ascii="David" w:hAnsi="David" w:cs="David"/>
          <w:sz w:val="22"/>
          <w:szCs w:val="22"/>
          <w:rtl/>
        </w:rPr>
        <w:t xml:space="preserve">. בפטור זה, מצאתי לנכון </w:t>
      </w:r>
      <w:r w:rsidR="00B15FAE" w:rsidRPr="00A65D6E">
        <w:rPr>
          <w:rFonts w:ascii="David" w:hAnsi="David" w:cs="David" w:hint="eastAsia"/>
          <w:sz w:val="22"/>
          <w:szCs w:val="22"/>
          <w:rtl/>
        </w:rPr>
        <w:t>לחדד</w:t>
      </w:r>
      <w:r w:rsidR="00B15FAE" w:rsidRPr="00A65D6E">
        <w:rPr>
          <w:rFonts w:ascii="David" w:hAnsi="David" w:cs="David"/>
          <w:sz w:val="22"/>
          <w:szCs w:val="22"/>
          <w:rtl/>
        </w:rPr>
        <w:t xml:space="preserve"> כי </w:t>
      </w:r>
      <w:r w:rsidR="00CB537C" w:rsidRPr="00A65D6E">
        <w:rPr>
          <w:rFonts w:ascii="David" w:hAnsi="David" w:cs="David" w:hint="eastAsia"/>
          <w:sz w:val="22"/>
          <w:szCs w:val="22"/>
          <w:rtl/>
        </w:rPr>
        <w:t>הגדרה</w:t>
      </w:r>
      <w:r w:rsidR="00CB537C" w:rsidRPr="00A65D6E">
        <w:rPr>
          <w:rFonts w:ascii="David" w:hAnsi="David" w:cs="David"/>
          <w:sz w:val="22"/>
          <w:szCs w:val="22"/>
          <w:rtl/>
        </w:rPr>
        <w:t xml:space="preserve"> זו </w:t>
      </w:r>
      <w:r w:rsidR="00B15FAE" w:rsidRPr="00A65D6E">
        <w:rPr>
          <w:rFonts w:ascii="David" w:hAnsi="David" w:cs="David" w:hint="eastAsia"/>
          <w:sz w:val="22"/>
          <w:szCs w:val="22"/>
          <w:rtl/>
        </w:rPr>
        <w:t>כוללת</w:t>
      </w:r>
      <w:r w:rsidR="00B15FAE" w:rsidRPr="00A65D6E">
        <w:rPr>
          <w:rFonts w:ascii="David" w:hAnsi="David" w:cs="David"/>
          <w:sz w:val="22"/>
          <w:szCs w:val="22"/>
          <w:rtl/>
        </w:rPr>
        <w:t xml:space="preserve"> </w:t>
      </w:r>
      <w:r w:rsidR="00CB537C" w:rsidRPr="00A65D6E">
        <w:rPr>
          <w:rFonts w:ascii="David" w:hAnsi="David" w:cs="David" w:hint="eastAsia"/>
          <w:sz w:val="22"/>
          <w:szCs w:val="22"/>
          <w:rtl/>
        </w:rPr>
        <w:t>גם</w:t>
      </w:r>
      <w:r w:rsidR="00CB537C" w:rsidRPr="00A65D6E">
        <w:rPr>
          <w:rFonts w:ascii="David" w:hAnsi="David" w:cs="David"/>
          <w:sz w:val="22"/>
          <w:szCs w:val="22"/>
          <w:rtl/>
        </w:rPr>
        <w:t xml:space="preserve"> יוצרים ומו"לים שאינם חברי </w:t>
      </w:r>
      <w:proofErr w:type="spellStart"/>
      <w:r w:rsidR="001C1FDF" w:rsidRPr="00A65D6E">
        <w:rPr>
          <w:rFonts w:ascii="David" w:hAnsi="David" w:cs="David" w:hint="eastAsia"/>
          <w:sz w:val="22"/>
          <w:szCs w:val="22"/>
          <w:rtl/>
        </w:rPr>
        <w:t>הפי</w:t>
      </w:r>
      <w:r w:rsidR="001C1FDF" w:rsidRPr="00A65D6E">
        <w:rPr>
          <w:rFonts w:ascii="David" w:hAnsi="David" w:cs="David"/>
          <w:sz w:val="22"/>
          <w:szCs w:val="22"/>
          <w:rtl/>
        </w:rPr>
        <w:t>"ל</w:t>
      </w:r>
      <w:proofErr w:type="spellEnd"/>
      <w:r w:rsidR="00CB537C" w:rsidRPr="00A65D6E">
        <w:rPr>
          <w:rFonts w:ascii="David" w:hAnsi="David" w:cs="David"/>
          <w:sz w:val="22"/>
          <w:szCs w:val="22"/>
          <w:rtl/>
        </w:rPr>
        <w:t xml:space="preserve"> שהתקשרו בהסכם דומה באמצעות אגודה אחות.</w:t>
      </w:r>
      <w:r w:rsidR="001715C0" w:rsidRPr="00A65D6E">
        <w:rPr>
          <w:rFonts w:ascii="David" w:hAnsi="David" w:cs="David"/>
          <w:sz w:val="22"/>
          <w:szCs w:val="22"/>
          <w:rtl/>
        </w:rPr>
        <w:t xml:space="preserve"> במסגרת זו יש להבהיר כי המיוצג </w:t>
      </w:r>
      <w:r w:rsidR="001715C0" w:rsidRPr="00A65D6E">
        <w:rPr>
          <w:rFonts w:ascii="David" w:hAnsi="David" w:cs="David" w:hint="eastAsia"/>
          <w:sz w:val="22"/>
          <w:szCs w:val="22"/>
          <w:rtl/>
        </w:rPr>
        <w:t>הוא</w:t>
      </w:r>
      <w:r w:rsidR="001715C0" w:rsidRPr="00A65D6E">
        <w:rPr>
          <w:rFonts w:ascii="David" w:hAnsi="David" w:cs="David"/>
          <w:sz w:val="22"/>
          <w:szCs w:val="22"/>
          <w:rtl/>
        </w:rPr>
        <w:t xml:space="preserve"> בעל הזכויות עצמו ולא חברת האחות, אך הייצוג יכול להיות באמצעות אגודת אחות. </w:t>
      </w:r>
      <w:r w:rsidR="001715C0" w:rsidRPr="00A65D6E">
        <w:rPr>
          <w:rFonts w:ascii="David" w:hAnsi="David" w:cs="David" w:hint="eastAsia"/>
          <w:sz w:val="22"/>
          <w:szCs w:val="22"/>
          <w:rtl/>
        </w:rPr>
        <w:t>הרחבת</w:t>
      </w:r>
      <w:r w:rsidR="001715C0" w:rsidRPr="00A65D6E">
        <w:rPr>
          <w:rFonts w:ascii="David" w:hAnsi="David" w:cs="David"/>
          <w:sz w:val="22"/>
          <w:szCs w:val="22"/>
          <w:rtl/>
        </w:rPr>
        <w:t xml:space="preserve"> ההגדרה רלוונטית למספר </w:t>
      </w:r>
      <w:r w:rsidR="00723A83" w:rsidRPr="00A65D6E">
        <w:rPr>
          <w:rFonts w:ascii="David" w:hAnsi="David" w:cs="David" w:hint="eastAsia"/>
          <w:sz w:val="22"/>
          <w:szCs w:val="22"/>
          <w:rtl/>
        </w:rPr>
        <w:t>סעיפים</w:t>
      </w:r>
      <w:r w:rsidR="001715C0" w:rsidRPr="00A65D6E">
        <w:rPr>
          <w:rFonts w:ascii="David" w:hAnsi="David" w:cs="David"/>
          <w:sz w:val="22"/>
          <w:szCs w:val="22"/>
          <w:rtl/>
        </w:rPr>
        <w:t xml:space="preserve"> ששונו בהתאם. </w:t>
      </w:r>
    </w:p>
    <w:p w14:paraId="7D561892" w14:textId="77777777" w:rsidR="00BB5204" w:rsidRPr="00A65D6E" w:rsidRDefault="00451C99" w:rsidP="00547CB1">
      <w:pPr>
        <w:pStyle w:val="ListParagraph"/>
        <w:numPr>
          <w:ilvl w:val="0"/>
          <w:numId w:val="2"/>
        </w:numPr>
        <w:spacing w:before="0" w:beforeAutospacing="0" w:after="240" w:afterAutospacing="0" w:line="360" w:lineRule="auto"/>
        <w:jc w:val="both"/>
        <w:divId w:val="235820749"/>
        <w:rPr>
          <w:rFonts w:ascii="David" w:hAnsi="David" w:cs="David"/>
          <w:b/>
          <w:bCs/>
          <w:sz w:val="22"/>
          <w:szCs w:val="22"/>
          <w:u w:val="single"/>
        </w:rPr>
      </w:pPr>
      <w:r w:rsidRPr="00A65D6E">
        <w:rPr>
          <w:rFonts w:ascii="David" w:hAnsi="David" w:cs="David" w:hint="eastAsia"/>
          <w:b/>
          <w:bCs/>
          <w:sz w:val="22"/>
          <w:szCs w:val="22"/>
          <w:u w:val="single"/>
          <w:rtl/>
        </w:rPr>
        <w:t>סוף</w:t>
      </w:r>
      <w:r w:rsidRPr="00A65D6E">
        <w:rPr>
          <w:rFonts w:ascii="David" w:hAnsi="David" w:cs="David"/>
          <w:b/>
          <w:bCs/>
          <w:sz w:val="22"/>
          <w:szCs w:val="22"/>
          <w:u w:val="single"/>
          <w:rtl/>
        </w:rPr>
        <w:t xml:space="preserve"> </w:t>
      </w:r>
      <w:r w:rsidRPr="00A65D6E">
        <w:rPr>
          <w:rFonts w:ascii="David" w:hAnsi="David" w:cs="David" w:hint="eastAsia"/>
          <w:b/>
          <w:bCs/>
          <w:sz w:val="22"/>
          <w:szCs w:val="22"/>
          <w:u w:val="single"/>
          <w:rtl/>
        </w:rPr>
        <w:t>דבר</w:t>
      </w:r>
    </w:p>
    <w:p w14:paraId="6AF9A5D4" w14:textId="404B3A79" w:rsidR="00BB5204" w:rsidRPr="00A65D6E" w:rsidRDefault="00451C99" w:rsidP="00547CB1">
      <w:pPr>
        <w:spacing w:before="0" w:beforeAutospacing="0" w:after="240" w:afterAutospacing="0" w:line="360" w:lineRule="auto"/>
        <w:jc w:val="both"/>
        <w:divId w:val="235820749"/>
        <w:rPr>
          <w:rFonts w:ascii="David" w:hAnsi="David" w:cs="David"/>
          <w:sz w:val="22"/>
          <w:szCs w:val="22"/>
        </w:rPr>
      </w:pPr>
      <w:r w:rsidRPr="00A65D6E">
        <w:rPr>
          <w:rFonts w:ascii="David" w:hAnsi="David" w:cs="David" w:hint="eastAsia"/>
          <w:sz w:val="22"/>
          <w:szCs w:val="22"/>
          <w:rtl/>
        </w:rPr>
        <w:t>נוכח</w:t>
      </w:r>
      <w:r w:rsidRPr="00A65D6E">
        <w:rPr>
          <w:rFonts w:ascii="David" w:hAnsi="David" w:cs="David"/>
          <w:sz w:val="22"/>
          <w:szCs w:val="22"/>
          <w:rtl/>
        </w:rPr>
        <w:t xml:space="preserve"> כל האמור לעיל, בכפוף לתנאים שיפורטו להלן מצאתי כי אין בכבילות שבהסדר הניהול המשותף כדי לפגוע פגיעה של ממש בתחרות בשוק, כי עיקרו של ההסדר אינו בהפחתת התחרות ובמניעתה וכי אין בו כבילות שאינן נחוצות לשם מימוש עיקרו. לפיכך ולאחר שנועצתי בוועדה לפטורים ומיזוגים, ראיתי לנכון להשתמש בסמכות הנתונה לי בסעיף 14 לחוק </w:t>
      </w:r>
      <w:r w:rsidR="0026413B" w:rsidRPr="00A65D6E">
        <w:rPr>
          <w:rFonts w:ascii="David" w:hAnsi="David" w:cs="David" w:hint="eastAsia"/>
          <w:sz w:val="22"/>
          <w:szCs w:val="22"/>
          <w:rtl/>
        </w:rPr>
        <w:t>התחרות</w:t>
      </w:r>
      <w:r w:rsidRPr="00A65D6E">
        <w:rPr>
          <w:rFonts w:ascii="David" w:hAnsi="David" w:cs="David"/>
          <w:sz w:val="22"/>
          <w:szCs w:val="22"/>
          <w:rtl/>
        </w:rPr>
        <w:t xml:space="preserve"> ולתת את הפטור </w:t>
      </w:r>
      <w:r w:rsidR="0026413B" w:rsidRPr="00A65D6E">
        <w:rPr>
          <w:rFonts w:ascii="David" w:hAnsi="David" w:cs="David" w:hint="eastAsia"/>
          <w:sz w:val="22"/>
          <w:szCs w:val="22"/>
          <w:rtl/>
        </w:rPr>
        <w:t>עד</w:t>
      </w:r>
      <w:r w:rsidR="0026413B" w:rsidRPr="00A65D6E">
        <w:rPr>
          <w:rFonts w:ascii="David" w:hAnsi="David" w:cs="David"/>
          <w:sz w:val="22"/>
          <w:szCs w:val="22"/>
          <w:rtl/>
        </w:rPr>
        <w:t xml:space="preserve"> </w:t>
      </w:r>
      <w:r w:rsidR="0026413B" w:rsidRPr="00A65D6E">
        <w:rPr>
          <w:rFonts w:ascii="David" w:hAnsi="David" w:cs="David" w:hint="eastAsia"/>
          <w:sz w:val="22"/>
          <w:szCs w:val="22"/>
          <w:rtl/>
        </w:rPr>
        <w:t>ליום</w:t>
      </w:r>
      <w:r w:rsidR="0026413B" w:rsidRPr="00A65D6E">
        <w:rPr>
          <w:rFonts w:ascii="David" w:hAnsi="David" w:cs="David"/>
          <w:sz w:val="22"/>
          <w:szCs w:val="22"/>
          <w:rtl/>
        </w:rPr>
        <w:t xml:space="preserve"> 31.12.2028</w:t>
      </w:r>
      <w:r w:rsidRPr="00A65D6E">
        <w:rPr>
          <w:rFonts w:ascii="David" w:hAnsi="David" w:cs="David"/>
          <w:sz w:val="22"/>
          <w:szCs w:val="22"/>
          <w:rtl/>
        </w:rPr>
        <w:t xml:space="preserve">, </w:t>
      </w:r>
      <w:r w:rsidRPr="00A65D6E">
        <w:rPr>
          <w:rFonts w:ascii="David" w:hAnsi="David" w:cs="David" w:hint="eastAsia"/>
          <w:sz w:val="22"/>
          <w:szCs w:val="22"/>
          <w:rtl/>
        </w:rPr>
        <w:t>בכפוף</w:t>
      </w:r>
      <w:r w:rsidRPr="00A65D6E">
        <w:rPr>
          <w:rFonts w:ascii="David" w:hAnsi="David" w:cs="David"/>
          <w:sz w:val="22"/>
          <w:szCs w:val="22"/>
          <w:rtl/>
        </w:rPr>
        <w:t xml:space="preserve"> </w:t>
      </w:r>
      <w:r w:rsidRPr="00A65D6E">
        <w:rPr>
          <w:rFonts w:ascii="David" w:hAnsi="David" w:cs="David" w:hint="eastAsia"/>
          <w:sz w:val="22"/>
          <w:szCs w:val="22"/>
          <w:rtl/>
        </w:rPr>
        <w:t>לתנאים</w:t>
      </w:r>
      <w:r w:rsidRPr="00A65D6E">
        <w:rPr>
          <w:rFonts w:ascii="David" w:hAnsi="David" w:cs="David"/>
          <w:sz w:val="22"/>
          <w:szCs w:val="22"/>
          <w:rtl/>
        </w:rPr>
        <w:t xml:space="preserve"> </w:t>
      </w:r>
      <w:r w:rsidRPr="00A65D6E">
        <w:rPr>
          <w:rFonts w:ascii="David" w:hAnsi="David" w:cs="David" w:hint="eastAsia"/>
          <w:sz w:val="22"/>
          <w:szCs w:val="22"/>
          <w:rtl/>
        </w:rPr>
        <w:t>שיפורטו</w:t>
      </w:r>
      <w:r w:rsidRPr="00A65D6E">
        <w:rPr>
          <w:rFonts w:ascii="David" w:hAnsi="David" w:cs="David"/>
          <w:sz w:val="22"/>
          <w:szCs w:val="22"/>
          <w:rtl/>
        </w:rPr>
        <w:t xml:space="preserve"> </w:t>
      </w:r>
      <w:r w:rsidRPr="00A65D6E">
        <w:rPr>
          <w:rFonts w:ascii="David" w:hAnsi="David" w:cs="David" w:hint="eastAsia"/>
          <w:sz w:val="22"/>
          <w:szCs w:val="22"/>
          <w:rtl/>
        </w:rPr>
        <w:t>להלן</w:t>
      </w:r>
      <w:r w:rsidRPr="00A65D6E">
        <w:rPr>
          <w:rFonts w:ascii="David" w:hAnsi="David" w:cs="David"/>
          <w:sz w:val="22"/>
          <w:szCs w:val="22"/>
          <w:rtl/>
        </w:rPr>
        <w:t>.</w:t>
      </w:r>
    </w:p>
    <w:p w14:paraId="065B9B8C" w14:textId="5BD0C894" w:rsidR="00BB5204" w:rsidRPr="00A65D6E" w:rsidRDefault="00451C99" w:rsidP="00547CB1">
      <w:pPr>
        <w:spacing w:before="0" w:beforeAutospacing="0" w:after="240" w:afterAutospacing="0" w:line="360" w:lineRule="auto"/>
        <w:jc w:val="both"/>
        <w:divId w:val="235820749"/>
        <w:rPr>
          <w:rFonts w:ascii="David" w:hAnsi="David" w:cs="David"/>
          <w:sz w:val="22"/>
          <w:szCs w:val="22"/>
          <w:rtl/>
        </w:rPr>
      </w:pPr>
      <w:r w:rsidRPr="00A65D6E">
        <w:rPr>
          <w:rFonts w:ascii="David" w:hAnsi="David" w:cs="David" w:hint="eastAsia"/>
          <w:sz w:val="22"/>
          <w:szCs w:val="22"/>
          <w:rtl/>
        </w:rPr>
        <w:t>בהתאם</w:t>
      </w:r>
      <w:r w:rsidRPr="00A65D6E">
        <w:rPr>
          <w:rFonts w:ascii="David" w:hAnsi="David" w:cs="David"/>
          <w:sz w:val="22"/>
          <w:szCs w:val="22"/>
          <w:rtl/>
        </w:rPr>
        <w:t xml:space="preserve"> לסעיף 15(א) לחוק נתונה החלטתי זו לערר בפני אב בית הדין </w:t>
      </w:r>
      <w:r w:rsidR="0026413B" w:rsidRPr="00A65D6E">
        <w:rPr>
          <w:rFonts w:ascii="David" w:hAnsi="David" w:cs="David" w:hint="eastAsia"/>
          <w:sz w:val="22"/>
          <w:szCs w:val="22"/>
          <w:rtl/>
        </w:rPr>
        <w:t>לתחרות</w:t>
      </w:r>
      <w:r w:rsidRPr="00A65D6E">
        <w:rPr>
          <w:rFonts w:ascii="David" w:hAnsi="David" w:cs="David"/>
          <w:sz w:val="22"/>
          <w:szCs w:val="22"/>
          <w:rtl/>
        </w:rPr>
        <w:t xml:space="preserve"> על ידי איגוד עסקי, ארגון צרכנים או כל אדם העלול להיפגע מההסדר הכובל עליו ניתן הפטור.</w:t>
      </w:r>
    </w:p>
    <w:p w14:paraId="059DA068" w14:textId="6AEA2BD5" w:rsidR="00134691" w:rsidRPr="00A65D6E" w:rsidRDefault="00134691" w:rsidP="00547CB1">
      <w:pPr>
        <w:spacing w:before="0" w:beforeAutospacing="0" w:after="240" w:afterAutospacing="0" w:line="360" w:lineRule="auto"/>
        <w:jc w:val="both"/>
        <w:divId w:val="235820749"/>
        <w:rPr>
          <w:rFonts w:ascii="David" w:hAnsi="David" w:cs="David"/>
          <w:b/>
          <w:bCs/>
          <w:sz w:val="22"/>
          <w:szCs w:val="22"/>
          <w:u w:val="single"/>
          <w:rtl/>
        </w:rPr>
      </w:pPr>
      <w:bookmarkStart w:id="1" w:name="_Hlk124417823"/>
      <w:r w:rsidRPr="00A65D6E">
        <w:rPr>
          <w:rFonts w:ascii="David" w:hAnsi="David" w:cs="David" w:hint="eastAsia"/>
          <w:b/>
          <w:bCs/>
          <w:sz w:val="22"/>
          <w:szCs w:val="22"/>
          <w:u w:val="single"/>
          <w:rtl/>
        </w:rPr>
        <w:t>התנאים</w:t>
      </w:r>
      <w:r w:rsidRPr="00A65D6E">
        <w:rPr>
          <w:rFonts w:ascii="David" w:hAnsi="David" w:cs="David"/>
          <w:b/>
          <w:bCs/>
          <w:sz w:val="22"/>
          <w:szCs w:val="22"/>
          <w:u w:val="single"/>
          <w:rtl/>
        </w:rPr>
        <w:t>:</w:t>
      </w:r>
    </w:p>
    <w:p w14:paraId="2C703B44"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 xml:space="preserve">הגדרות: </w:t>
      </w:r>
    </w:p>
    <w:p w14:paraId="689E7A5D"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אדם</w:t>
      </w:r>
      <w:r w:rsidRPr="00A65D6E">
        <w:rPr>
          <w:rFonts w:ascii="David" w:hAnsi="David"/>
          <w:sz w:val="22"/>
          <w:szCs w:val="22"/>
          <w:rtl/>
          <w:lang w:eastAsia="en-US"/>
        </w:rPr>
        <w:t>" – כמשמעותו בחוק הפרשנות, התשמ"א-1981;</w:t>
      </w:r>
    </w:p>
    <w:p w14:paraId="22C939BF"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איגוד עסקי</w:t>
      </w:r>
      <w:r w:rsidRPr="00A65D6E">
        <w:rPr>
          <w:rFonts w:ascii="David" w:hAnsi="David"/>
          <w:sz w:val="22"/>
          <w:szCs w:val="22"/>
          <w:rtl/>
          <w:lang w:eastAsia="en-US"/>
        </w:rPr>
        <w:t>" – תאגיד שמטרותיו, כולן או חלקן, הן קידום ענייניהם העסקיים של החברים בו;</w:t>
      </w:r>
    </w:p>
    <w:p w14:paraId="1CB926CF"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lastRenderedPageBreak/>
        <w:t>"</w:t>
      </w:r>
      <w:r w:rsidRPr="00A65D6E">
        <w:rPr>
          <w:rFonts w:ascii="David" w:hAnsi="David"/>
          <w:b/>
          <w:bCs/>
          <w:sz w:val="22"/>
          <w:szCs w:val="22"/>
          <w:rtl/>
          <w:lang w:eastAsia="en-US"/>
        </w:rPr>
        <w:t>בית הדין</w:t>
      </w:r>
      <w:r w:rsidRPr="00A65D6E">
        <w:rPr>
          <w:rFonts w:ascii="David" w:hAnsi="David"/>
          <w:sz w:val="22"/>
          <w:szCs w:val="22"/>
          <w:rtl/>
          <w:lang w:eastAsia="en-US"/>
        </w:rPr>
        <w:t>" – בית הדין לתחרות;</w:t>
      </w:r>
    </w:p>
    <w:p w14:paraId="0612A58D" w14:textId="77777777" w:rsidR="00E15882" w:rsidRPr="00A65D6E" w:rsidRDefault="00E15882" w:rsidP="00547CB1">
      <w:pPr>
        <w:spacing w:before="0" w:beforeAutospacing="0" w:after="240" w:afterAutospacing="0" w:line="360" w:lineRule="auto"/>
        <w:ind w:firstLine="360"/>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דמי הרישיון</w:t>
      </w:r>
      <w:r w:rsidRPr="00A65D6E">
        <w:rPr>
          <w:rFonts w:ascii="David" w:hAnsi="David" w:cs="David"/>
          <w:sz w:val="22"/>
          <w:szCs w:val="22"/>
          <w:rtl/>
        </w:rPr>
        <w:t>" – לרבות תנאי התשלום ויתר תנאי ההתקשרות;</w:t>
      </w:r>
    </w:p>
    <w:p w14:paraId="1465B73D"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lang w:eastAsia="en-US"/>
        </w:rPr>
      </w:pPr>
      <w:r w:rsidRPr="00A65D6E">
        <w:rPr>
          <w:rFonts w:ascii="David" w:hAnsi="David"/>
          <w:sz w:val="22"/>
          <w:szCs w:val="22"/>
          <w:rtl/>
          <w:lang w:eastAsia="en-US"/>
        </w:rPr>
        <w:t>"</w:t>
      </w:r>
      <w:r w:rsidRPr="00A65D6E">
        <w:rPr>
          <w:rFonts w:ascii="David" w:hAnsi="David"/>
          <w:b/>
          <w:bCs/>
          <w:sz w:val="22"/>
          <w:szCs w:val="22"/>
          <w:rtl/>
          <w:lang w:eastAsia="en-US"/>
        </w:rPr>
        <w:t>החוק</w:t>
      </w:r>
      <w:r w:rsidRPr="00A65D6E">
        <w:rPr>
          <w:rFonts w:ascii="David" w:hAnsi="David"/>
          <w:sz w:val="22"/>
          <w:szCs w:val="22"/>
          <w:rtl/>
          <w:lang w:eastAsia="en-US"/>
        </w:rPr>
        <w:t>" – חוק התחרות הכלכלית, התשמ"ח-1988;</w:t>
      </w:r>
    </w:p>
    <w:p w14:paraId="1D336EA9" w14:textId="77777777"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lang w:eastAsia="he-IL"/>
        </w:rPr>
      </w:pPr>
      <w:r w:rsidRPr="00A65D6E">
        <w:rPr>
          <w:rFonts w:ascii="David" w:hAnsi="David" w:cs="David"/>
          <w:sz w:val="22"/>
          <w:szCs w:val="22"/>
          <w:rtl/>
        </w:rPr>
        <w:t>"</w:t>
      </w:r>
      <w:r w:rsidRPr="00A65D6E">
        <w:rPr>
          <w:rFonts w:ascii="David" w:hAnsi="David" w:cs="David"/>
          <w:b/>
          <w:bCs/>
          <w:sz w:val="22"/>
          <w:szCs w:val="22"/>
          <w:rtl/>
        </w:rPr>
        <w:t>הממונה</w:t>
      </w:r>
      <w:r w:rsidRPr="00A65D6E">
        <w:rPr>
          <w:rFonts w:ascii="David" w:hAnsi="David" w:cs="David"/>
          <w:sz w:val="22"/>
          <w:szCs w:val="22"/>
          <w:rtl/>
        </w:rPr>
        <w:t>" – הממונה על התחרות;</w:t>
      </w:r>
    </w:p>
    <w:p w14:paraId="59291885" w14:textId="77777777"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העמדה לרשות ציבור לצורך האזנה פרטנית לפי הדרישה"</w:t>
      </w:r>
      <w:r w:rsidRPr="00A65D6E">
        <w:rPr>
          <w:rFonts w:ascii="David" w:hAnsi="David" w:cs="David"/>
          <w:sz w:val="22"/>
          <w:szCs w:val="22"/>
          <w:rtl/>
        </w:rPr>
        <w:t xml:space="preserve"> – שימוש ברשומות קול באמצעות שירות העמדה לרשות הציבור המאפשר למשתמש הקצה להאזין לפי דרישתו לרשומות קול ספציפיות, לרבות הקלטה לצורך האזנה כאמור וכל שימוש נלווה אחר לפעולות אלה;</w:t>
      </w:r>
    </w:p>
    <w:p w14:paraId="189E78F7" w14:textId="45A380FF"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העמדה לרשות הציבור לצורך הורדה</w:t>
      </w:r>
      <w:r w:rsidRPr="00A65D6E">
        <w:rPr>
          <w:rFonts w:ascii="David" w:hAnsi="David" w:cs="David"/>
          <w:sz w:val="22"/>
          <w:szCs w:val="22"/>
          <w:rtl/>
        </w:rPr>
        <w:t>" (</w:t>
      </w:r>
      <w:r w:rsidRPr="00A65D6E">
        <w:rPr>
          <w:rFonts w:ascii="David" w:hAnsi="David" w:cs="David"/>
          <w:sz w:val="22"/>
          <w:szCs w:val="22"/>
        </w:rPr>
        <w:t>download</w:t>
      </w:r>
      <w:r w:rsidRPr="00A65D6E">
        <w:rPr>
          <w:rFonts w:ascii="David" w:hAnsi="David" w:cs="David"/>
          <w:sz w:val="22"/>
          <w:szCs w:val="22"/>
          <w:rtl/>
        </w:rPr>
        <w:t>) – הרשאה להקלטה ו/או להעתקה של רשומות קול מוסיקליות ספציפיות לפי דרישתו של המאזין (</w:t>
      </w:r>
      <w:r w:rsidRPr="00A65D6E">
        <w:rPr>
          <w:rFonts w:ascii="David" w:hAnsi="David" w:cs="David"/>
          <w:sz w:val="22"/>
          <w:szCs w:val="22"/>
        </w:rPr>
        <w:t>on demand</w:t>
      </w:r>
      <w:r w:rsidRPr="00A65D6E">
        <w:rPr>
          <w:rFonts w:ascii="David" w:hAnsi="David" w:cs="David"/>
          <w:sz w:val="22"/>
          <w:szCs w:val="22"/>
          <w:rtl/>
        </w:rPr>
        <w:t>) באמצע</w:t>
      </w:r>
      <w:r w:rsidR="001856C9">
        <w:rPr>
          <w:rFonts w:ascii="David" w:hAnsi="David" w:cs="David"/>
          <w:sz w:val="22"/>
          <w:szCs w:val="22"/>
          <w:rtl/>
        </w:rPr>
        <w:t>ות שירות של העמדה לרשות הציבור;</w:t>
      </w:r>
      <w:r w:rsidRPr="00A65D6E">
        <w:rPr>
          <w:rFonts w:ascii="David" w:hAnsi="David" w:cs="David"/>
          <w:sz w:val="22"/>
          <w:szCs w:val="22"/>
          <w:rtl/>
        </w:rPr>
        <w:t xml:space="preserve"> למעט הקלטה ו/או העתקה זמנית לצורכי השמעה פומבית ו/או שידור כגון: עבור שירותי </w:t>
      </w:r>
      <w:r w:rsidRPr="00A65D6E">
        <w:rPr>
          <w:rFonts w:ascii="David" w:hAnsi="David" w:cs="David"/>
          <w:sz w:val="22"/>
          <w:szCs w:val="22"/>
        </w:rPr>
        <w:t>SOD</w:t>
      </w:r>
      <w:r w:rsidRPr="00A65D6E">
        <w:rPr>
          <w:rFonts w:ascii="David" w:hAnsi="David" w:cs="David"/>
          <w:sz w:val="22"/>
          <w:szCs w:val="22"/>
          <w:rtl/>
        </w:rPr>
        <w:t xml:space="preserve">. </w:t>
      </w:r>
    </w:p>
    <w:p w14:paraId="12935C9F"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proofErr w:type="spellStart"/>
      <w:r w:rsidRPr="00A65D6E">
        <w:rPr>
          <w:rFonts w:ascii="David" w:hAnsi="David"/>
          <w:b/>
          <w:bCs/>
          <w:sz w:val="22"/>
          <w:szCs w:val="22"/>
          <w:rtl/>
          <w:lang w:eastAsia="en-US"/>
        </w:rPr>
        <w:t>הפי"ל</w:t>
      </w:r>
      <w:proofErr w:type="spellEnd"/>
      <w:r w:rsidRPr="00A65D6E">
        <w:rPr>
          <w:rFonts w:ascii="David" w:hAnsi="David"/>
          <w:sz w:val="22"/>
          <w:szCs w:val="22"/>
          <w:rtl/>
          <w:lang w:eastAsia="en-US"/>
        </w:rPr>
        <w:t xml:space="preserve">" –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הפדרציה למוסיקה ישראלית וים-תיכונית בע"מ;</w:t>
      </w:r>
    </w:p>
    <w:p w14:paraId="3A54FEC7"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 xml:space="preserve">השמעה פומבית" </w:t>
      </w:r>
      <w:r w:rsidRPr="00A65D6E">
        <w:rPr>
          <w:rFonts w:ascii="David" w:hAnsi="David"/>
          <w:sz w:val="22"/>
          <w:szCs w:val="22"/>
          <w:rtl/>
          <w:lang w:eastAsia="en-US"/>
        </w:rPr>
        <w:t>– שימוש ברשומות קול בדרך של השמעתן, ביצוען בפומבי במישרין או באמצעות מכשיר לרבות שילובן בחומר אודיו או אודיו-ויזואלי אחר, סינכרוניזציה (שילוב) של רשומות קול בתכנים המושמעים בפומבי;</w:t>
      </w:r>
    </w:p>
    <w:p w14:paraId="69BEE8EA" w14:textId="5BEBF06C"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זכויות יוצרים בנות ניהול</w:t>
      </w:r>
      <w:r w:rsidRPr="00A65D6E">
        <w:rPr>
          <w:rFonts w:ascii="David" w:hAnsi="David"/>
          <w:sz w:val="22"/>
          <w:szCs w:val="22"/>
          <w:rtl/>
          <w:lang w:eastAsia="en-US"/>
        </w:rPr>
        <w:t xml:space="preserve">" – זכות הביצוע הפומבי, זכות השידור, זכות ההעתקה, זכות ההעמדה לרשות הציבור, או מי מהן, וכן כל זכות יוצרים הנדרשת לשם מתן שירותים אינטראקטיביים או </w:t>
      </w:r>
      <w:r w:rsidRPr="00A65D6E">
        <w:rPr>
          <w:rFonts w:ascii="David" w:hAnsi="David"/>
          <w:sz w:val="22"/>
          <w:szCs w:val="22"/>
          <w:lang w:eastAsia="en-US"/>
        </w:rPr>
        <w:t>on demand</w:t>
      </w:r>
      <w:r w:rsidRPr="00A65D6E">
        <w:rPr>
          <w:rFonts w:ascii="David" w:hAnsi="David"/>
          <w:sz w:val="22"/>
          <w:szCs w:val="22"/>
          <w:rtl/>
          <w:lang w:eastAsia="en-US"/>
        </w:rPr>
        <w:t xml:space="preserve"> וכל שירות דומה לרב</w:t>
      </w:r>
      <w:r w:rsidR="001856C9">
        <w:rPr>
          <w:rFonts w:ascii="David" w:hAnsi="David"/>
          <w:sz w:val="22"/>
          <w:szCs w:val="22"/>
          <w:rtl/>
          <w:lang w:eastAsia="en-US"/>
        </w:rPr>
        <w:t>ות באמצעות טלוויזיה, אינטרנט או</w:t>
      </w:r>
      <w:r w:rsidRPr="00A65D6E">
        <w:rPr>
          <w:rFonts w:ascii="David" w:hAnsi="David"/>
          <w:sz w:val="22"/>
          <w:szCs w:val="22"/>
          <w:rtl/>
          <w:lang w:eastAsia="en-US"/>
        </w:rPr>
        <w:t xml:space="preserve"> טלפוניה – למטרות אלו בלבד; </w:t>
      </w:r>
    </w:p>
    <w:p w14:paraId="5BFA43EE" w14:textId="2CDEE512"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 xml:space="preserve">חבר(י) </w:t>
      </w:r>
      <w:proofErr w:type="spellStart"/>
      <w:r w:rsidRPr="00A65D6E">
        <w:rPr>
          <w:rFonts w:ascii="David" w:hAnsi="David"/>
          <w:b/>
          <w:bCs/>
          <w:sz w:val="22"/>
          <w:szCs w:val="22"/>
          <w:rtl/>
          <w:lang w:eastAsia="en-US"/>
        </w:rPr>
        <w:t>הפי"ל</w:t>
      </w:r>
      <w:proofErr w:type="spellEnd"/>
      <w:r w:rsidRPr="00A65D6E">
        <w:rPr>
          <w:rFonts w:ascii="David" w:hAnsi="David"/>
          <w:sz w:val="22"/>
          <w:szCs w:val="22"/>
          <w:rtl/>
          <w:lang w:eastAsia="en-US"/>
        </w:rPr>
        <w:t xml:space="preserve">" </w:t>
      </w:r>
      <w:r w:rsidR="00707B5E" w:rsidRPr="00A65D6E">
        <w:rPr>
          <w:rFonts w:ascii="David" w:hAnsi="David"/>
          <w:sz w:val="22"/>
          <w:szCs w:val="22"/>
          <w:rtl/>
          <w:lang w:eastAsia="en-US"/>
        </w:rPr>
        <w:t>–</w:t>
      </w:r>
      <w:r w:rsidRPr="00A65D6E">
        <w:rPr>
          <w:rFonts w:ascii="David" w:hAnsi="David"/>
          <w:sz w:val="22"/>
          <w:szCs w:val="22"/>
          <w:rtl/>
          <w:lang w:eastAsia="en-US"/>
        </w:rPr>
        <w:t xml:space="preserve"> בעל</w:t>
      </w:r>
      <w:r w:rsidR="00707B5E" w:rsidRPr="00A65D6E">
        <w:rPr>
          <w:rFonts w:ascii="David" w:hAnsi="David" w:hint="cs"/>
          <w:sz w:val="22"/>
          <w:szCs w:val="22"/>
          <w:rtl/>
          <w:lang w:eastAsia="en-US"/>
        </w:rPr>
        <w:t>(י)</w:t>
      </w:r>
      <w:r w:rsidRPr="00A65D6E">
        <w:rPr>
          <w:rFonts w:ascii="David" w:hAnsi="David"/>
          <w:sz w:val="22"/>
          <w:szCs w:val="22"/>
          <w:rtl/>
          <w:lang w:eastAsia="en-US"/>
        </w:rPr>
        <w:t xml:space="preserve"> מניות </w:t>
      </w:r>
      <w:proofErr w:type="spellStart"/>
      <w:r w:rsidRPr="00A65D6E">
        <w:rPr>
          <w:rFonts w:ascii="David" w:hAnsi="David"/>
          <w:sz w:val="22"/>
          <w:szCs w:val="22"/>
          <w:rtl/>
          <w:lang w:eastAsia="en-US"/>
        </w:rPr>
        <w:t>בפי"ל</w:t>
      </w:r>
      <w:proofErr w:type="spellEnd"/>
      <w:r w:rsidRPr="00A65D6E">
        <w:rPr>
          <w:rFonts w:ascii="David" w:hAnsi="David"/>
          <w:sz w:val="22"/>
          <w:szCs w:val="22"/>
          <w:rtl/>
          <w:lang w:eastAsia="en-US"/>
        </w:rPr>
        <w:t>;</w:t>
      </w:r>
    </w:p>
    <w:p w14:paraId="2B0CE305" w14:textId="77777777" w:rsidR="00E15882" w:rsidRPr="00A65D6E" w:rsidRDefault="00E15882" w:rsidP="00547CB1">
      <w:pPr>
        <w:spacing w:before="0" w:beforeAutospacing="0" w:after="240" w:afterAutospacing="0" w:line="360" w:lineRule="auto"/>
        <w:ind w:firstLine="360"/>
        <w:jc w:val="both"/>
        <w:divId w:val="235820749"/>
        <w:rPr>
          <w:rFonts w:ascii="David" w:hAnsi="David" w:cs="David"/>
          <w:sz w:val="22"/>
          <w:szCs w:val="22"/>
          <w:rtl/>
          <w:lang w:eastAsia="he-IL"/>
        </w:rPr>
      </w:pPr>
      <w:r w:rsidRPr="00A65D6E">
        <w:rPr>
          <w:rFonts w:ascii="David" w:hAnsi="David" w:cs="David"/>
          <w:sz w:val="22"/>
          <w:szCs w:val="22"/>
          <w:rtl/>
        </w:rPr>
        <w:t>"</w:t>
      </w:r>
      <w:r w:rsidRPr="00A65D6E">
        <w:rPr>
          <w:rFonts w:ascii="David" w:hAnsi="David" w:cs="David"/>
          <w:b/>
          <w:bCs/>
          <w:sz w:val="22"/>
          <w:szCs w:val="22"/>
          <w:rtl/>
        </w:rPr>
        <w:t>חברה קשורה</w:t>
      </w:r>
      <w:r w:rsidRPr="00A65D6E">
        <w:rPr>
          <w:rFonts w:ascii="David" w:hAnsi="David" w:cs="David"/>
          <w:sz w:val="22"/>
          <w:szCs w:val="22"/>
          <w:rtl/>
        </w:rPr>
        <w:t>" – כמשמעותה בחוק ניירות ערך, התשכ"ח-1968;</w:t>
      </w:r>
    </w:p>
    <w:p w14:paraId="286DFD53"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lang w:eastAsia="en-US"/>
        </w:rPr>
      </w:pPr>
      <w:r w:rsidRPr="00A65D6E">
        <w:rPr>
          <w:rFonts w:ascii="David" w:hAnsi="David"/>
          <w:sz w:val="22"/>
          <w:szCs w:val="22"/>
          <w:rtl/>
          <w:lang w:eastAsia="en-US"/>
        </w:rPr>
        <w:t>"</w:t>
      </w:r>
      <w:r w:rsidRPr="00A65D6E">
        <w:rPr>
          <w:rFonts w:ascii="David" w:hAnsi="David"/>
          <w:b/>
          <w:bCs/>
          <w:sz w:val="22"/>
          <w:szCs w:val="22"/>
          <w:rtl/>
          <w:lang w:eastAsia="en-US"/>
        </w:rPr>
        <w:t>יצרן או מפיק</w:t>
      </w:r>
      <w:r w:rsidRPr="00A65D6E">
        <w:rPr>
          <w:rFonts w:ascii="David" w:hAnsi="David"/>
          <w:sz w:val="22"/>
          <w:szCs w:val="22"/>
          <w:rtl/>
          <w:lang w:eastAsia="en-US"/>
        </w:rPr>
        <w:t>" – חברת תקליטים, מי שהפיק רשומות קול או מי שקיבל בהעברה כדין זכויות ברשומות הקול או רישיון בלעדי בהן;</w:t>
      </w:r>
    </w:p>
    <w:p w14:paraId="1E9C3012"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מבקש</w:t>
      </w:r>
      <w:r w:rsidRPr="00A65D6E">
        <w:rPr>
          <w:rFonts w:ascii="David" w:hAnsi="David"/>
          <w:sz w:val="22"/>
          <w:szCs w:val="22"/>
          <w:rtl/>
          <w:lang w:eastAsia="en-US"/>
        </w:rPr>
        <w:t xml:space="preserve">" – אדם שפנה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בבקשה בכתב להעניק לו רישיון שימוש;</w:t>
      </w:r>
    </w:p>
    <w:p w14:paraId="68ECF0FD"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מיוצג</w:t>
      </w:r>
      <w:r w:rsidRPr="00A65D6E">
        <w:rPr>
          <w:rFonts w:ascii="David" w:hAnsi="David"/>
          <w:sz w:val="22"/>
          <w:szCs w:val="22"/>
          <w:rtl/>
          <w:lang w:eastAsia="en-US"/>
        </w:rPr>
        <w:t xml:space="preserve">" – כל יצרן או מפיק, שאינו חבר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ושהתקשר עם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בהסכם לפיו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תהא רשאית להעניק רישיון שימוש ברשומה או ברשומות קול שהוא הבעלים של זכויות היוצרים בנות הניהול בהן </w:t>
      </w:r>
      <w:r w:rsidRPr="00A65D6E">
        <w:rPr>
          <w:rFonts w:ascii="David" w:hAnsi="David"/>
          <w:sz w:val="22"/>
          <w:szCs w:val="22"/>
          <w:rtl/>
        </w:rPr>
        <w:t>או מי שהוא בעל רישיון ייחודי בישראל</w:t>
      </w:r>
      <w:r w:rsidRPr="00A65D6E">
        <w:rPr>
          <w:rFonts w:ascii="David" w:hAnsi="David"/>
          <w:sz w:val="22"/>
          <w:szCs w:val="22"/>
          <w:rtl/>
          <w:lang w:eastAsia="en-US"/>
        </w:rPr>
        <w:t>;</w:t>
      </w:r>
    </w:p>
    <w:p w14:paraId="64E5FA91"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משתמש</w:t>
      </w:r>
      <w:r w:rsidRPr="00A65D6E">
        <w:rPr>
          <w:rFonts w:ascii="David" w:hAnsi="David"/>
          <w:sz w:val="22"/>
          <w:szCs w:val="22"/>
          <w:rtl/>
          <w:lang w:eastAsia="en-US"/>
        </w:rPr>
        <w:t xml:space="preserve">" – כל אדם </w:t>
      </w:r>
      <w:r w:rsidRPr="00A65D6E">
        <w:rPr>
          <w:rFonts w:ascii="David" w:hAnsi="David"/>
          <w:sz w:val="22"/>
          <w:szCs w:val="22"/>
          <w:rtl/>
        </w:rPr>
        <w:t xml:space="preserve">המשמיע בפומבי או משדר רשומות קול, או </w:t>
      </w:r>
      <w:r w:rsidRPr="00A65D6E">
        <w:rPr>
          <w:rFonts w:ascii="David" w:hAnsi="David"/>
          <w:sz w:val="22"/>
          <w:szCs w:val="22"/>
          <w:rtl/>
          <w:lang w:eastAsia="en-US"/>
        </w:rPr>
        <w:t xml:space="preserve">שהוא הבעלים או המפעיל של עסק או חצרים שמושמעות בהם יצירות מוסיקליות בפומבי, בנסיבות בהן השמעה שכזו ללא קבלת אישור מבעלי זכויות היוצרים באותן רשומות קול נחשבת להפרת זכויות היוצרים לפי הוראות כל דין. המשתמש יחשב כאותו משתמש, גם אם הוחלף התאגיד העושה שימוש ביצירות על-ידי תאגיד העושה </w:t>
      </w:r>
      <w:r w:rsidRPr="00A65D6E">
        <w:rPr>
          <w:rFonts w:ascii="David" w:hAnsi="David"/>
          <w:sz w:val="22"/>
          <w:szCs w:val="22"/>
          <w:rtl/>
          <w:lang w:eastAsia="en-US"/>
        </w:rPr>
        <w:lastRenderedPageBreak/>
        <w:t>שימוש ביצירות באותו האופן ובאותו המקום, ובלבד שבעלי השליטה או המנהלים הם בעלי השליטה או המנהלים שהיו בתאגיד הקודם, וזאת מבלי שיהא בכך כדי לגבור על הוראות כל דין;</w:t>
      </w:r>
    </w:p>
    <w:p w14:paraId="65CA72A7" w14:textId="77777777"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lang w:eastAsia="he-IL"/>
        </w:rPr>
      </w:pPr>
      <w:r w:rsidRPr="00A65D6E">
        <w:rPr>
          <w:rFonts w:ascii="David" w:hAnsi="David" w:cs="David"/>
          <w:sz w:val="22"/>
          <w:szCs w:val="22"/>
          <w:rtl/>
        </w:rPr>
        <w:t>"</w:t>
      </w:r>
      <w:r w:rsidRPr="00A65D6E">
        <w:rPr>
          <w:rFonts w:ascii="David" w:hAnsi="David" w:cs="David"/>
          <w:b/>
          <w:bCs/>
          <w:sz w:val="22"/>
          <w:szCs w:val="22"/>
          <w:rtl/>
        </w:rPr>
        <w:t>פיראט</w:t>
      </w:r>
      <w:r w:rsidRPr="00A65D6E">
        <w:rPr>
          <w:rFonts w:ascii="David" w:hAnsi="David" w:cs="David"/>
          <w:sz w:val="22"/>
          <w:szCs w:val="22"/>
          <w:rtl/>
        </w:rPr>
        <w:t>" – מי שמבצע או מאפשר ייצור או שעתוק בהיקף משמעותי של עותקים של אמצעי אחסון ומדיה (לרבות אודיו, וידאו וקבצים המופצים באינטרנט) שהוטבעו או הועתקו עליהם רשומות קול ללא הרשאה כדין מבעל זכויות היוצרים בהן וכן מבצע או מאפשר מכירה, הפצה או העמדה לרשות הציבור, לרבות ברשת האינטרנט, של עותקים אלה. לעניין הגדרה זו "היקף משמעותי", לרבות היקף אשר צפוי להיות משמעותי תוך זמן קצר. למען הסר ספק מובהר בזאת כי לא יחשב כפיראט מי שרק מעביר שידורים באמצעות האינטרנט או טלפוניה כהגדרתו של מונח זה לעיל;</w:t>
      </w:r>
    </w:p>
    <w:p w14:paraId="229D52AD" w14:textId="77777777"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פיצויים סטטוטוריים</w:t>
      </w:r>
      <w:r w:rsidRPr="00A65D6E">
        <w:rPr>
          <w:rFonts w:ascii="David" w:hAnsi="David" w:cs="David"/>
          <w:sz w:val="22"/>
          <w:szCs w:val="22"/>
          <w:rtl/>
        </w:rPr>
        <w:t>" – פיצויים ללא הוכחת נזק כמשמעות מונח זה בסעיף 56 לחוק זכות יוצרים, התשס"ח-2007 או הדין שקדם לו, בהתאם להוראות תחולת הדין;</w:t>
      </w:r>
    </w:p>
    <w:p w14:paraId="087980CE"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b/>
          <w:bCs/>
          <w:sz w:val="22"/>
          <w:szCs w:val="22"/>
          <w:rtl/>
          <w:lang w:eastAsia="en-US"/>
        </w:rPr>
        <w:t xml:space="preserve">"רפרטואר </w:t>
      </w:r>
      <w:proofErr w:type="spellStart"/>
      <w:r w:rsidRPr="00A65D6E">
        <w:rPr>
          <w:rFonts w:ascii="David" w:hAnsi="David"/>
          <w:b/>
          <w:bCs/>
          <w:sz w:val="22"/>
          <w:szCs w:val="22"/>
          <w:rtl/>
          <w:lang w:eastAsia="en-US"/>
        </w:rPr>
        <w:t>הפי"ל</w:t>
      </w:r>
      <w:proofErr w:type="spellEnd"/>
      <w:r w:rsidRPr="00A65D6E">
        <w:rPr>
          <w:rFonts w:ascii="David" w:hAnsi="David"/>
          <w:sz w:val="22"/>
          <w:szCs w:val="22"/>
          <w:rtl/>
          <w:lang w:eastAsia="en-US"/>
        </w:rPr>
        <w:t xml:space="preserve">" – </w:t>
      </w:r>
      <w:r w:rsidRPr="00A65D6E">
        <w:rPr>
          <w:rFonts w:ascii="David" w:hAnsi="David"/>
          <w:sz w:val="22"/>
          <w:szCs w:val="22"/>
          <w:rtl/>
        </w:rPr>
        <w:t xml:space="preserve">כל זכויות היוצרים בנות הניהול ברשומות הקול המנוהלות על ידי </w:t>
      </w:r>
      <w:proofErr w:type="spellStart"/>
      <w:r w:rsidRPr="00A65D6E">
        <w:rPr>
          <w:rFonts w:ascii="David" w:hAnsi="David"/>
          <w:sz w:val="22"/>
          <w:szCs w:val="22"/>
          <w:rtl/>
        </w:rPr>
        <w:t>הפי"ל</w:t>
      </w:r>
      <w:proofErr w:type="spellEnd"/>
      <w:r w:rsidRPr="00A65D6E">
        <w:rPr>
          <w:rFonts w:ascii="David" w:hAnsi="David"/>
          <w:sz w:val="22"/>
          <w:szCs w:val="22"/>
          <w:rtl/>
        </w:rPr>
        <w:t>;</w:t>
      </w:r>
    </w:p>
    <w:p w14:paraId="384F1D07"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רשומת קול</w:t>
      </w:r>
      <w:r w:rsidRPr="00A65D6E">
        <w:rPr>
          <w:rFonts w:ascii="David" w:hAnsi="David"/>
          <w:sz w:val="22"/>
          <w:szCs w:val="22"/>
          <w:rtl/>
          <w:lang w:eastAsia="en-US"/>
        </w:rPr>
        <w:t xml:space="preserve">" – תקליט והקלטה קולית של יצירה מוסיקלית בכל אמצעי תיעוד; </w:t>
      </w:r>
    </w:p>
    <w:p w14:paraId="4E19663D"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רישיון גורף</w:t>
      </w:r>
      <w:r w:rsidRPr="00A65D6E">
        <w:rPr>
          <w:rFonts w:ascii="David" w:hAnsi="David"/>
          <w:sz w:val="22"/>
          <w:szCs w:val="22"/>
          <w:rtl/>
          <w:lang w:eastAsia="en-US"/>
        </w:rPr>
        <w:t xml:space="preserve">" – רישיון שימוש הכולל את כלל רפרטואר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w:t>
      </w:r>
    </w:p>
    <w:p w14:paraId="3F74240D" w14:textId="77777777"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רישיון שימוש</w:t>
      </w:r>
      <w:r w:rsidRPr="00A65D6E">
        <w:rPr>
          <w:rFonts w:ascii="David" w:hAnsi="David"/>
          <w:sz w:val="22"/>
          <w:szCs w:val="22"/>
          <w:rtl/>
          <w:lang w:eastAsia="en-US"/>
        </w:rPr>
        <w:t>" – רישיון הניתן על-ידי הבעלים של זכויות יוצרים ברשומת קול להשמעה בפומבי או לשידור או להעמדה לרשות הציבור;</w:t>
      </w:r>
    </w:p>
    <w:p w14:paraId="0F18BFC8" w14:textId="4B12128D" w:rsidR="00E15882" w:rsidRPr="00A65D6E" w:rsidRDefault="00E15882"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שידור</w:t>
      </w:r>
      <w:r w:rsidRPr="00A65D6E">
        <w:rPr>
          <w:rFonts w:ascii="David" w:hAnsi="David"/>
          <w:sz w:val="22"/>
          <w:szCs w:val="22"/>
          <w:rtl/>
          <w:lang w:eastAsia="en-US"/>
        </w:rPr>
        <w:t>" או</w:t>
      </w:r>
      <w:r w:rsidRPr="00A65D6E">
        <w:rPr>
          <w:rFonts w:ascii="David" w:hAnsi="David"/>
          <w:b/>
          <w:bCs/>
          <w:sz w:val="22"/>
          <w:szCs w:val="22"/>
          <w:rtl/>
          <w:lang w:eastAsia="en-US"/>
        </w:rPr>
        <w:t xml:space="preserve"> "העברת שידורים</w:t>
      </w:r>
      <w:r w:rsidRPr="00A65D6E">
        <w:rPr>
          <w:rFonts w:ascii="David" w:hAnsi="David"/>
          <w:sz w:val="22"/>
          <w:szCs w:val="22"/>
          <w:rtl/>
          <w:lang w:eastAsia="en-US"/>
        </w:rPr>
        <w:t>" – שימוש ברשומות קול בדרך של שידורן בין לבדן ובין כחלק מתכנים המועברים באמצעות תקשורת קווית, אלחוטית, דיגיטלית או אחרת (לרבות העברת שידורים בין באמצעות הטלוויזיה, הרדיו, האינטרנט);</w:t>
      </w:r>
      <w:r w:rsidRPr="00A65D6E">
        <w:rPr>
          <w:rFonts w:ascii="David" w:hAnsi="David"/>
          <w:sz w:val="22"/>
          <w:szCs w:val="22"/>
          <w:rtl/>
        </w:rPr>
        <w:t xml:space="preserve"> </w:t>
      </w:r>
      <w:r w:rsidRPr="00A65D6E">
        <w:rPr>
          <w:rFonts w:ascii="David" w:hAnsi="David"/>
          <w:sz w:val="22"/>
          <w:szCs w:val="22"/>
          <w:rtl/>
          <w:lang w:eastAsia="en-US"/>
        </w:rPr>
        <w:t xml:space="preserve">בכלל זה, </w:t>
      </w:r>
      <w:r w:rsidRPr="00A65D6E">
        <w:rPr>
          <w:rFonts w:ascii="David" w:hAnsi="David"/>
          <w:sz w:val="22"/>
          <w:szCs w:val="22"/>
          <w:rtl/>
        </w:rPr>
        <w:t>שידור במקביל להעברתו במדיה טכנולוגית אחרת (</w:t>
      </w:r>
      <w:r w:rsidRPr="00A65D6E">
        <w:rPr>
          <w:rFonts w:ascii="David" w:hAnsi="David"/>
          <w:b/>
          <w:bCs/>
          <w:sz w:val="22"/>
          <w:szCs w:val="22"/>
        </w:rPr>
        <w:t>Simulcasting</w:t>
      </w:r>
      <w:r w:rsidRPr="00A65D6E">
        <w:rPr>
          <w:rFonts w:ascii="David" w:hAnsi="David"/>
          <w:sz w:val="22"/>
          <w:szCs w:val="22"/>
          <w:rtl/>
        </w:rPr>
        <w:t>), שידור המועבר רק באמצעות האינטרנט (</w:t>
      </w:r>
      <w:r w:rsidRPr="00A65D6E">
        <w:rPr>
          <w:rFonts w:ascii="David" w:hAnsi="David"/>
          <w:b/>
          <w:bCs/>
          <w:sz w:val="22"/>
          <w:szCs w:val="22"/>
        </w:rPr>
        <w:t>Webcasting</w:t>
      </w:r>
      <w:r w:rsidRPr="00A65D6E">
        <w:rPr>
          <w:rFonts w:ascii="David" w:hAnsi="David"/>
          <w:sz w:val="22"/>
          <w:szCs w:val="22"/>
          <w:rtl/>
        </w:rPr>
        <w:t xml:space="preserve">), העברת שידור של </w:t>
      </w:r>
      <w:proofErr w:type="spellStart"/>
      <w:r w:rsidRPr="00A65D6E">
        <w:rPr>
          <w:rFonts w:ascii="David" w:hAnsi="David"/>
          <w:sz w:val="22"/>
          <w:szCs w:val="22"/>
          <w:rtl/>
        </w:rPr>
        <w:t>תוכנית</w:t>
      </w:r>
      <w:proofErr w:type="spellEnd"/>
      <w:r w:rsidRPr="00A65D6E">
        <w:rPr>
          <w:rFonts w:ascii="David" w:hAnsi="David"/>
          <w:sz w:val="22"/>
          <w:szCs w:val="22"/>
          <w:rtl/>
        </w:rPr>
        <w:t xml:space="preserve"> מסוימת או קטע מתוכנית לפי דרישתו של המאזין</w:t>
      </w:r>
      <w:r w:rsidRPr="00A65D6E">
        <w:rPr>
          <w:rFonts w:ascii="David" w:hAnsi="David"/>
          <w:b/>
          <w:bCs/>
          <w:sz w:val="22"/>
          <w:szCs w:val="22"/>
          <w:rtl/>
        </w:rPr>
        <w:t xml:space="preserve"> </w:t>
      </w:r>
      <w:r w:rsidRPr="00A65D6E">
        <w:rPr>
          <w:rFonts w:ascii="David" w:hAnsi="David"/>
          <w:sz w:val="22"/>
          <w:szCs w:val="22"/>
        </w:rPr>
        <w:t>(</w:t>
      </w:r>
      <w:r w:rsidRPr="00A65D6E">
        <w:rPr>
          <w:rFonts w:ascii="David" w:hAnsi="David"/>
          <w:b/>
          <w:bCs/>
          <w:sz w:val="22"/>
          <w:szCs w:val="22"/>
        </w:rPr>
        <w:t>streaming on demand</w:t>
      </w:r>
      <w:r w:rsidRPr="00A65D6E">
        <w:rPr>
          <w:rFonts w:ascii="David" w:hAnsi="David"/>
          <w:sz w:val="22"/>
          <w:szCs w:val="22"/>
        </w:rPr>
        <w:t>)</w:t>
      </w:r>
      <w:r w:rsidRPr="00A65D6E">
        <w:rPr>
          <w:rFonts w:ascii="David" w:hAnsi="David"/>
          <w:sz w:val="22"/>
          <w:szCs w:val="22"/>
          <w:rtl/>
        </w:rPr>
        <w:t>, שידור אינטראקטיבי (</w:t>
      </w:r>
      <w:r w:rsidRPr="00A65D6E">
        <w:rPr>
          <w:rFonts w:ascii="David" w:hAnsi="David"/>
          <w:b/>
          <w:bCs/>
          <w:sz w:val="22"/>
          <w:szCs w:val="22"/>
        </w:rPr>
        <w:t>interactive webcasting</w:t>
      </w:r>
      <w:r w:rsidRPr="00A65D6E">
        <w:rPr>
          <w:rFonts w:ascii="David" w:hAnsi="David"/>
          <w:sz w:val="22"/>
          <w:szCs w:val="22"/>
          <w:rtl/>
        </w:rPr>
        <w:t xml:space="preserve">); </w:t>
      </w:r>
      <w:r w:rsidRPr="00A65D6E">
        <w:rPr>
          <w:rFonts w:ascii="David" w:hAnsi="David"/>
          <w:sz w:val="22"/>
          <w:szCs w:val="22"/>
          <w:rtl/>
          <w:lang w:eastAsia="en-US"/>
        </w:rPr>
        <w:t>שילוב של רשומות קול בתכנים משודרים; הקלטה לצורכי שידור (לרבות אם ההקלטה נעשית על ידי משתמש הקצה ובלבד שאינו מאפשר שמירת עותק קבוע) ולצורך שימור ארכיוני ותיעוד של חומר משודר בלבד; וכל שימוש נלווה אחר לפעולות אלה. והכול לרבות שימוש שהוא בגדר העמדה לרשות הציבור לפי דיני זכויות היוצרים, והכול בין לבדן ובין אם באמצעות שילובן בחומר אודיו או אודיו-ויזואלי אחר ולמעט העמדה לרשות הציבור לצורך האזנה פרטנית לפי הדרישה; והעמדה לרשות הציבור לצורך הורדה.</w:t>
      </w:r>
    </w:p>
    <w:p w14:paraId="3973D95B" w14:textId="77777777" w:rsidR="000B3F88" w:rsidRPr="00A65D6E" w:rsidRDefault="000B3F88" w:rsidP="00547CB1">
      <w:pPr>
        <w:pStyle w:val="a"/>
        <w:spacing w:before="0" w:beforeAutospacing="0" w:after="240" w:afterAutospacing="0" w:line="360" w:lineRule="auto"/>
        <w:ind w:left="360"/>
        <w:jc w:val="both"/>
        <w:divId w:val="235820749"/>
        <w:rPr>
          <w:rFonts w:ascii="David" w:hAnsi="David"/>
          <w:sz w:val="22"/>
          <w:szCs w:val="22"/>
          <w:rtl/>
          <w:lang w:eastAsia="en-US"/>
        </w:rPr>
      </w:pPr>
      <w:r w:rsidRPr="00A65D6E">
        <w:rPr>
          <w:rFonts w:ascii="David" w:hAnsi="David"/>
          <w:sz w:val="22"/>
          <w:szCs w:val="22"/>
          <w:rtl/>
          <w:lang w:eastAsia="en-US"/>
        </w:rPr>
        <w:t>"</w:t>
      </w:r>
      <w:r w:rsidRPr="00A65D6E">
        <w:rPr>
          <w:rFonts w:ascii="David" w:hAnsi="David"/>
          <w:b/>
          <w:bCs/>
          <w:sz w:val="22"/>
          <w:szCs w:val="22"/>
          <w:rtl/>
          <w:lang w:eastAsia="en-US"/>
        </w:rPr>
        <w:t>שילוב</w:t>
      </w:r>
      <w:r w:rsidRPr="00A65D6E">
        <w:rPr>
          <w:rFonts w:ascii="David" w:hAnsi="David"/>
          <w:sz w:val="22"/>
          <w:szCs w:val="22"/>
          <w:rtl/>
          <w:lang w:eastAsia="en-US"/>
        </w:rPr>
        <w:t xml:space="preserve">" – שילוב של רשומות קול בתוכן אודיו או אודיו – ויזואלי (סינכרוניזציה), ולמעט שילוב בפרסומות ובסרטים להפצה קולנועית, וזאת מבלי לפגוע באמור בסעיף 3.2 שלהלן. </w:t>
      </w:r>
    </w:p>
    <w:p w14:paraId="6E942825" w14:textId="77777777" w:rsidR="00E15882" w:rsidRPr="00A65D6E" w:rsidRDefault="00E15882" w:rsidP="00547CB1">
      <w:pPr>
        <w:spacing w:before="0" w:beforeAutospacing="0" w:after="240" w:afterAutospacing="0" w:line="360" w:lineRule="auto"/>
        <w:ind w:left="360"/>
        <w:jc w:val="both"/>
        <w:divId w:val="235820749"/>
        <w:rPr>
          <w:rFonts w:ascii="David" w:hAnsi="David" w:cs="David"/>
          <w:sz w:val="22"/>
          <w:szCs w:val="22"/>
          <w:rtl/>
          <w:lang w:eastAsia="he-IL"/>
        </w:rPr>
      </w:pPr>
      <w:r w:rsidRPr="00A65D6E">
        <w:rPr>
          <w:rFonts w:ascii="David" w:hAnsi="David" w:cs="David"/>
          <w:sz w:val="22"/>
          <w:szCs w:val="22"/>
          <w:rtl/>
        </w:rPr>
        <w:t>"</w:t>
      </w:r>
      <w:r w:rsidRPr="00A65D6E">
        <w:rPr>
          <w:rFonts w:ascii="David" w:hAnsi="David" w:cs="David"/>
          <w:b/>
          <w:bCs/>
          <w:sz w:val="22"/>
          <w:szCs w:val="22"/>
          <w:rtl/>
        </w:rPr>
        <w:t>שירות חדש"</w:t>
      </w:r>
      <w:r w:rsidRPr="00A65D6E">
        <w:rPr>
          <w:rFonts w:ascii="David" w:hAnsi="David" w:cs="David"/>
          <w:sz w:val="22"/>
          <w:szCs w:val="22"/>
          <w:rtl/>
        </w:rPr>
        <w:t xml:space="preserve"> – שימוש ברשומת קול אשר בגינו לא העניקה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רישיון שימוש למשתמש כלשהו בעבר ואשר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מוסמכת להעניק לגביו רישיונות על-פי תנאים אלו;</w:t>
      </w:r>
    </w:p>
    <w:p w14:paraId="44D4F5F9" w14:textId="77777777" w:rsidR="00E15882" w:rsidRPr="00A65D6E" w:rsidRDefault="00E15882" w:rsidP="00547CB1">
      <w:pPr>
        <w:spacing w:before="0" w:beforeAutospacing="0" w:after="240" w:afterAutospacing="0" w:line="360" w:lineRule="auto"/>
        <w:ind w:firstLine="360"/>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שירות קרוב</w:t>
      </w:r>
      <w:r w:rsidRPr="00A65D6E">
        <w:rPr>
          <w:rFonts w:ascii="David" w:hAnsi="David" w:cs="David"/>
          <w:sz w:val="22"/>
          <w:szCs w:val="22"/>
          <w:rtl/>
        </w:rPr>
        <w:t xml:space="preserve">" – השירות הדומה והקרוב ביותר לשירות החדש. </w:t>
      </w:r>
    </w:p>
    <w:p w14:paraId="7CD3DD97" w14:textId="5CCD21E2" w:rsidR="00E15882" w:rsidRPr="00A65D6E" w:rsidRDefault="001856C9"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Pr>
          <w:rFonts w:ascii="David" w:hAnsi="David"/>
          <w:b/>
          <w:bCs/>
          <w:sz w:val="22"/>
          <w:szCs w:val="22"/>
          <w:rtl/>
          <w:lang w:eastAsia="en-US"/>
        </w:rPr>
        <w:t xml:space="preserve">חברי </w:t>
      </w:r>
      <w:proofErr w:type="spellStart"/>
      <w:r>
        <w:rPr>
          <w:rFonts w:ascii="David" w:hAnsi="David"/>
          <w:b/>
          <w:bCs/>
          <w:sz w:val="22"/>
          <w:szCs w:val="22"/>
          <w:rtl/>
          <w:lang w:eastAsia="en-US"/>
        </w:rPr>
        <w:t>הפי"ל</w:t>
      </w:r>
      <w:proofErr w:type="spellEnd"/>
      <w:r w:rsidR="00E15882" w:rsidRPr="00A65D6E">
        <w:rPr>
          <w:rFonts w:ascii="David" w:hAnsi="David"/>
          <w:b/>
          <w:bCs/>
          <w:sz w:val="22"/>
          <w:szCs w:val="22"/>
          <w:rtl/>
          <w:lang w:eastAsia="en-US"/>
        </w:rPr>
        <w:t xml:space="preserve"> והמיוצגים</w:t>
      </w:r>
    </w:p>
    <w:p w14:paraId="66E8DF6A" w14:textId="4F340C3E"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lastRenderedPageBreak/>
        <w:t xml:space="preserve">חבר </w:t>
      </w:r>
      <w:proofErr w:type="spellStart"/>
      <w:r w:rsidRPr="00A65D6E">
        <w:rPr>
          <w:rFonts w:ascii="David" w:hAnsi="David"/>
          <w:sz w:val="22"/>
          <w:szCs w:val="22"/>
          <w:rtl/>
        </w:rPr>
        <w:t>בפי"ל</w:t>
      </w:r>
      <w:proofErr w:type="spellEnd"/>
      <w:r w:rsidRPr="00A65D6E">
        <w:rPr>
          <w:rFonts w:ascii="David" w:hAnsi="David"/>
          <w:sz w:val="22"/>
          <w:szCs w:val="22"/>
          <w:rtl/>
        </w:rPr>
        <w:t xml:space="preserve"> רשאי, בכל עת, להודיע על פרישתו </w:t>
      </w:r>
      <w:proofErr w:type="spellStart"/>
      <w:r w:rsidRPr="00A65D6E">
        <w:rPr>
          <w:rFonts w:ascii="David" w:hAnsi="David"/>
          <w:sz w:val="22"/>
          <w:szCs w:val="22"/>
          <w:rtl/>
        </w:rPr>
        <w:t>מהפי"ל</w:t>
      </w:r>
      <w:proofErr w:type="spellEnd"/>
      <w:r w:rsidRPr="00A65D6E">
        <w:rPr>
          <w:rFonts w:ascii="David" w:hAnsi="David"/>
          <w:sz w:val="22"/>
          <w:szCs w:val="22"/>
          <w:rtl/>
        </w:rPr>
        <w:t xml:space="preserve">, ומיוצג רשאי, בכל עת, להודיע על הפסקת ייצוגו על 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(להלן: "</w:t>
      </w:r>
      <w:r w:rsidRPr="00A65D6E">
        <w:rPr>
          <w:rFonts w:ascii="David" w:hAnsi="David"/>
          <w:b/>
          <w:bCs/>
          <w:sz w:val="22"/>
          <w:szCs w:val="22"/>
          <w:rtl/>
        </w:rPr>
        <w:t>הודעת הפרישה</w:t>
      </w:r>
      <w:r w:rsidRPr="00A65D6E">
        <w:rPr>
          <w:rFonts w:ascii="David" w:hAnsi="David"/>
          <w:sz w:val="22"/>
          <w:szCs w:val="22"/>
          <w:rtl/>
        </w:rPr>
        <w:t xml:space="preserve">"). ההודעה תימסר </w:t>
      </w:r>
      <w:proofErr w:type="spellStart"/>
      <w:r w:rsidRPr="00A65D6E">
        <w:rPr>
          <w:rFonts w:ascii="David" w:hAnsi="David"/>
          <w:sz w:val="22"/>
          <w:szCs w:val="22"/>
          <w:rtl/>
        </w:rPr>
        <w:t>לפי"ל</w:t>
      </w:r>
      <w:proofErr w:type="spellEnd"/>
      <w:r w:rsidRPr="00A65D6E">
        <w:rPr>
          <w:rFonts w:ascii="David" w:hAnsi="David"/>
          <w:sz w:val="22"/>
          <w:szCs w:val="22"/>
          <w:rtl/>
        </w:rPr>
        <w:t xml:space="preserve"> ותיכנס לתוקפה תוך 30 יום מיום קבלתה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אך בכל מקרה לא פחות מ-15 יום מיום פרסום פרטי הפרישה ועדכון בסיס הנתונים 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בהתאם להוראות סעיף 7.4 להלן. הוראות סעיף זה יחולו בכפוף להוראות סעיף </w:t>
      </w:r>
      <w:r w:rsidRPr="00A65D6E">
        <w:rPr>
          <w:rFonts w:ascii="David" w:hAnsi="David"/>
          <w:sz w:val="22"/>
          <w:szCs w:val="22"/>
          <w:rtl/>
        </w:rPr>
        <w:fldChar w:fldCharType="begin"/>
      </w:r>
      <w:r w:rsidRPr="00A65D6E">
        <w:rPr>
          <w:rFonts w:ascii="David" w:hAnsi="David"/>
          <w:sz w:val="22"/>
          <w:szCs w:val="22"/>
          <w:rtl/>
        </w:rPr>
        <w:instrText xml:space="preserve"> </w:instrText>
      </w:r>
      <w:r w:rsidRPr="00A65D6E">
        <w:rPr>
          <w:rFonts w:ascii="David" w:hAnsi="David"/>
          <w:sz w:val="22"/>
          <w:szCs w:val="22"/>
        </w:rPr>
        <w:instrText>REF</w:instrText>
      </w:r>
      <w:r w:rsidRPr="00A65D6E">
        <w:rPr>
          <w:rFonts w:ascii="David" w:hAnsi="David"/>
          <w:sz w:val="22"/>
          <w:szCs w:val="22"/>
          <w:rtl/>
        </w:rPr>
        <w:instrText xml:space="preserve"> _</w:instrText>
      </w:r>
      <w:r w:rsidRPr="00A65D6E">
        <w:rPr>
          <w:rFonts w:ascii="David" w:hAnsi="David"/>
          <w:sz w:val="22"/>
          <w:szCs w:val="22"/>
        </w:rPr>
        <w:instrText>Ref487860082 \r \h</w:instrText>
      </w:r>
      <w:r w:rsidRPr="00A65D6E">
        <w:rPr>
          <w:rFonts w:ascii="David" w:hAnsi="David"/>
          <w:sz w:val="22"/>
          <w:szCs w:val="22"/>
          <w:rtl/>
        </w:rPr>
        <w:instrText xml:space="preserve">  \* </w:instrText>
      </w:r>
      <w:r w:rsidRPr="00A65D6E">
        <w:rPr>
          <w:rFonts w:ascii="David" w:hAnsi="David"/>
          <w:sz w:val="22"/>
          <w:szCs w:val="22"/>
        </w:rPr>
        <w:instrText>MERGEFORMAT</w:instrText>
      </w:r>
      <w:r w:rsidRPr="00A65D6E">
        <w:rPr>
          <w:rFonts w:ascii="David" w:hAnsi="David"/>
          <w:sz w:val="22"/>
          <w:szCs w:val="22"/>
          <w:rtl/>
        </w:rPr>
        <w:instrText xml:space="preserve"> </w:instrText>
      </w:r>
      <w:r w:rsidRPr="00A65D6E">
        <w:rPr>
          <w:rFonts w:ascii="David" w:hAnsi="David"/>
          <w:sz w:val="22"/>
          <w:szCs w:val="22"/>
          <w:rtl/>
        </w:rPr>
      </w:r>
      <w:r w:rsidRPr="00A65D6E">
        <w:rPr>
          <w:rFonts w:ascii="David" w:hAnsi="David"/>
          <w:sz w:val="22"/>
          <w:szCs w:val="22"/>
          <w:rtl/>
        </w:rPr>
        <w:fldChar w:fldCharType="separate"/>
      </w:r>
      <w:r w:rsidR="005F4A22">
        <w:rPr>
          <w:rFonts w:ascii="David" w:hAnsi="David"/>
          <w:b/>
          <w:bCs/>
          <w:sz w:val="22"/>
          <w:szCs w:val="22"/>
        </w:rPr>
        <w:t>Error! Reference source not found.</w:t>
      </w:r>
      <w:r w:rsidRPr="00A65D6E">
        <w:rPr>
          <w:rFonts w:ascii="David" w:hAnsi="David"/>
          <w:sz w:val="22"/>
          <w:szCs w:val="22"/>
          <w:rtl/>
        </w:rPr>
        <w:fldChar w:fldCharType="end"/>
      </w:r>
      <w:r w:rsidRPr="00A65D6E">
        <w:rPr>
          <w:rFonts w:ascii="David" w:hAnsi="David"/>
          <w:sz w:val="22"/>
          <w:szCs w:val="22"/>
          <w:rtl/>
        </w:rPr>
        <w:t xml:space="preserve"> שלהלן.  </w:t>
      </w:r>
    </w:p>
    <w:p w14:paraId="0ECFE590" w14:textId="77777777"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בכפוף להוראות סעיף 9 להלן, חבר או מיוצג </w:t>
      </w:r>
      <w:proofErr w:type="spellStart"/>
      <w:r w:rsidRPr="00A65D6E">
        <w:rPr>
          <w:rFonts w:ascii="David" w:hAnsi="David"/>
          <w:sz w:val="22"/>
          <w:szCs w:val="22"/>
          <w:rtl/>
        </w:rPr>
        <w:t>בפי"ל</w:t>
      </w:r>
      <w:proofErr w:type="spellEnd"/>
      <w:r w:rsidRPr="00A65D6E">
        <w:rPr>
          <w:rFonts w:ascii="David" w:hAnsi="David"/>
          <w:sz w:val="22"/>
          <w:szCs w:val="22"/>
          <w:rtl/>
        </w:rPr>
        <w:t xml:space="preserve"> רשאי, בכל עת, למסור הודעה </w:t>
      </w:r>
      <w:proofErr w:type="spellStart"/>
      <w:r w:rsidRPr="00A65D6E">
        <w:rPr>
          <w:rFonts w:ascii="David" w:hAnsi="David"/>
          <w:sz w:val="22"/>
          <w:szCs w:val="22"/>
          <w:rtl/>
        </w:rPr>
        <w:t>לפי"ל</w:t>
      </w:r>
      <w:proofErr w:type="spellEnd"/>
      <w:r w:rsidRPr="00A65D6E">
        <w:rPr>
          <w:rFonts w:ascii="David" w:hAnsi="David"/>
          <w:sz w:val="22"/>
          <w:szCs w:val="22"/>
          <w:rtl/>
        </w:rPr>
        <w:t xml:space="preserve"> על רצונו </w:t>
      </w:r>
      <w:proofErr w:type="spellStart"/>
      <w:r w:rsidRPr="00A65D6E">
        <w:rPr>
          <w:rFonts w:ascii="David" w:hAnsi="David"/>
          <w:sz w:val="22"/>
          <w:szCs w:val="22"/>
          <w:rtl/>
        </w:rPr>
        <w:t>להחריג</w:t>
      </w:r>
      <w:proofErr w:type="spellEnd"/>
      <w:r w:rsidRPr="00A65D6E">
        <w:rPr>
          <w:rFonts w:ascii="David" w:hAnsi="David"/>
          <w:sz w:val="22"/>
          <w:szCs w:val="22"/>
          <w:rtl/>
        </w:rPr>
        <w:t xml:space="preserve"> את כלל או חלק מרשומות הקול הנכללות ברפרטואר שלו מניהולה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בהתאם לאחת החלופות שלהלן בשלמותן, או על-פי כל צירוף של החלופות שלהלן בשלמותן, בלבד (להלן: "</w:t>
      </w:r>
      <w:r w:rsidRPr="00A65D6E">
        <w:rPr>
          <w:rFonts w:ascii="David" w:hAnsi="David"/>
          <w:b/>
          <w:bCs/>
          <w:sz w:val="22"/>
          <w:szCs w:val="22"/>
          <w:rtl/>
        </w:rPr>
        <w:t>הודעת ההחרגה</w:t>
      </w:r>
      <w:r w:rsidRPr="00A65D6E">
        <w:rPr>
          <w:rFonts w:ascii="David" w:hAnsi="David"/>
          <w:sz w:val="22"/>
          <w:szCs w:val="22"/>
          <w:rtl/>
        </w:rPr>
        <w:t>"):</w:t>
      </w:r>
    </w:p>
    <w:p w14:paraId="58A6890C" w14:textId="77DF7D2A" w:rsidR="00E15882" w:rsidRPr="00A65D6E" w:rsidRDefault="00E15882" w:rsidP="00547CB1">
      <w:pPr>
        <w:pStyle w:val="BodyTextIndent2"/>
        <w:numPr>
          <w:ilvl w:val="2"/>
          <w:numId w:val="36"/>
        </w:numPr>
        <w:adjustRightInd w:val="0"/>
        <w:spacing w:before="0" w:beforeAutospacing="0" w:after="240" w:afterAutospacing="0"/>
        <w:ind w:left="1652" w:hanging="708"/>
        <w:divId w:val="235820749"/>
        <w:rPr>
          <w:rFonts w:ascii="David" w:hAnsi="David" w:cs="David"/>
          <w:sz w:val="22"/>
          <w:szCs w:val="22"/>
        </w:rPr>
      </w:pPr>
      <w:r w:rsidRPr="00A65D6E">
        <w:rPr>
          <w:rFonts w:ascii="David" w:hAnsi="David" w:cs="David"/>
          <w:sz w:val="22"/>
          <w:szCs w:val="22"/>
          <w:rtl/>
        </w:rPr>
        <w:t>החרגה של זכויות ההעמדה לרשות הציבור לצורך האזנה פרטנית לפי דרישה (בהתאם להגדרה)</w:t>
      </w:r>
      <w:r w:rsidR="000B3F88" w:rsidRPr="00A65D6E">
        <w:rPr>
          <w:rFonts w:ascii="David" w:hAnsi="David" w:cs="David"/>
          <w:sz w:val="22"/>
          <w:szCs w:val="22"/>
          <w:rtl/>
        </w:rPr>
        <w:t xml:space="preserve">. כלומר, </w:t>
      </w:r>
      <w:r w:rsidR="001856C9">
        <w:rPr>
          <w:rFonts w:ascii="David" w:hAnsi="David" w:cs="David"/>
          <w:sz w:val="22"/>
          <w:szCs w:val="22"/>
          <w:rtl/>
        </w:rPr>
        <w:t>העברה של רשומות קול ספציפיות</w:t>
      </w:r>
      <w:r w:rsidRPr="00A65D6E">
        <w:rPr>
          <w:rFonts w:ascii="David" w:hAnsi="David" w:cs="David"/>
          <w:sz w:val="22"/>
          <w:szCs w:val="22"/>
          <w:rtl/>
        </w:rPr>
        <w:t xml:space="preserve"> מסוג </w:t>
      </w:r>
      <w:r w:rsidRPr="00A65D6E">
        <w:rPr>
          <w:rFonts w:ascii="David" w:hAnsi="David" w:cs="David"/>
          <w:sz w:val="22"/>
          <w:szCs w:val="22"/>
        </w:rPr>
        <w:t>on demand</w:t>
      </w:r>
      <w:r w:rsidR="001856C9">
        <w:rPr>
          <w:rFonts w:ascii="David" w:hAnsi="David" w:cs="David"/>
          <w:sz w:val="22"/>
          <w:szCs w:val="22"/>
          <w:rtl/>
        </w:rPr>
        <w:t xml:space="preserve"> </w:t>
      </w:r>
      <w:r w:rsidRPr="00A65D6E">
        <w:rPr>
          <w:rFonts w:ascii="David" w:hAnsi="David" w:cs="David"/>
          <w:sz w:val="22"/>
          <w:szCs w:val="22"/>
          <w:rtl/>
        </w:rPr>
        <w:t xml:space="preserve">באמצעות טכנולוגיית </w:t>
      </w:r>
      <w:r w:rsidRPr="00A65D6E">
        <w:rPr>
          <w:rFonts w:ascii="David" w:hAnsi="David" w:cs="David"/>
          <w:sz w:val="22"/>
          <w:szCs w:val="22"/>
        </w:rPr>
        <w:t>streaming on demand</w:t>
      </w:r>
      <w:r w:rsidRPr="00A65D6E">
        <w:rPr>
          <w:rFonts w:ascii="David" w:hAnsi="David" w:cs="David"/>
          <w:sz w:val="22"/>
          <w:szCs w:val="22"/>
          <w:rtl/>
        </w:rPr>
        <w:t xml:space="preserve"> , בטלוויזיה, </w:t>
      </w:r>
      <w:r w:rsidRPr="00A65D6E">
        <w:rPr>
          <w:rFonts w:ascii="David" w:hAnsi="David" w:cs="David" w:hint="eastAsia"/>
          <w:sz w:val="22"/>
          <w:szCs w:val="22"/>
          <w:rtl/>
        </w:rPr>
        <w:t>בכבלים</w:t>
      </w:r>
      <w:r w:rsidRPr="00A65D6E">
        <w:rPr>
          <w:rFonts w:ascii="David" w:hAnsi="David" w:cs="David"/>
          <w:sz w:val="22"/>
          <w:szCs w:val="22"/>
          <w:rtl/>
        </w:rPr>
        <w:t xml:space="preserve">, </w:t>
      </w:r>
      <w:r w:rsidR="000B3F88" w:rsidRPr="00A65D6E">
        <w:rPr>
          <w:rFonts w:ascii="David" w:hAnsi="David" w:cs="David" w:hint="eastAsia"/>
          <w:sz w:val="22"/>
          <w:szCs w:val="22"/>
          <w:rtl/>
        </w:rPr>
        <w:t>בלוויין</w:t>
      </w:r>
      <w:r w:rsidRPr="00A65D6E">
        <w:rPr>
          <w:rFonts w:ascii="David" w:hAnsi="David" w:cs="David"/>
          <w:sz w:val="22"/>
          <w:szCs w:val="22"/>
          <w:rtl/>
        </w:rPr>
        <w:t xml:space="preserve"> ובאינטרנט.</w:t>
      </w:r>
    </w:p>
    <w:p w14:paraId="07E472FF" w14:textId="4C2B1FDE" w:rsidR="00E15882" w:rsidRPr="00A65D6E" w:rsidRDefault="00E15882" w:rsidP="00547CB1">
      <w:pPr>
        <w:pStyle w:val="BodyTextIndent2"/>
        <w:numPr>
          <w:ilvl w:val="2"/>
          <w:numId w:val="36"/>
        </w:numPr>
        <w:adjustRightInd w:val="0"/>
        <w:spacing w:before="0" w:beforeAutospacing="0" w:after="240" w:afterAutospacing="0"/>
        <w:ind w:left="1652" w:hanging="708"/>
        <w:divId w:val="235820749"/>
        <w:rPr>
          <w:rFonts w:ascii="David" w:hAnsi="David" w:cs="David"/>
          <w:sz w:val="22"/>
          <w:szCs w:val="22"/>
        </w:rPr>
      </w:pPr>
      <w:r w:rsidRPr="00A65D6E">
        <w:rPr>
          <w:rFonts w:ascii="David" w:hAnsi="David" w:cs="David"/>
          <w:sz w:val="22"/>
          <w:szCs w:val="22"/>
          <w:rtl/>
        </w:rPr>
        <w:t>החרגה של הזכויות להעמדה לרשות הציבור לצורך הורדה (בהתאם להגדרה)</w:t>
      </w:r>
      <w:r w:rsidR="00C14161" w:rsidRPr="00A65D6E">
        <w:rPr>
          <w:rFonts w:ascii="David" w:hAnsi="David" w:cs="David"/>
          <w:sz w:val="22"/>
          <w:szCs w:val="22"/>
          <w:rtl/>
        </w:rPr>
        <w:t xml:space="preserve">. </w:t>
      </w:r>
      <w:r w:rsidR="00C14161" w:rsidRPr="00A65D6E">
        <w:rPr>
          <w:rFonts w:ascii="David" w:hAnsi="David" w:cs="David" w:hint="eastAsia"/>
          <w:sz w:val="22"/>
          <w:szCs w:val="22"/>
          <w:rtl/>
        </w:rPr>
        <w:t>כלומר</w:t>
      </w:r>
      <w:r w:rsidR="00C14161" w:rsidRPr="00A65D6E">
        <w:rPr>
          <w:rFonts w:ascii="David" w:hAnsi="David" w:cs="David"/>
          <w:sz w:val="22"/>
          <w:szCs w:val="22"/>
          <w:rtl/>
        </w:rPr>
        <w:t>,</w:t>
      </w:r>
      <w:r w:rsidRPr="00A65D6E">
        <w:rPr>
          <w:rFonts w:ascii="David" w:hAnsi="David" w:cs="David"/>
          <w:sz w:val="22"/>
          <w:szCs w:val="22"/>
          <w:rtl/>
        </w:rPr>
        <w:t xml:space="preserve"> העתקה ו/</w:t>
      </w:r>
      <w:r w:rsidR="001856C9">
        <w:rPr>
          <w:rFonts w:ascii="David" w:hAnsi="David" w:cs="David"/>
          <w:sz w:val="22"/>
          <w:szCs w:val="22"/>
          <w:rtl/>
        </w:rPr>
        <w:t>או הקלטה של רשומות קול ספציפיות</w:t>
      </w:r>
      <w:r w:rsidR="001856C9">
        <w:rPr>
          <w:rFonts w:ascii="David" w:hAnsi="David" w:cs="David" w:hint="cs"/>
          <w:sz w:val="22"/>
          <w:szCs w:val="22"/>
          <w:rtl/>
        </w:rPr>
        <w:t xml:space="preserve"> </w:t>
      </w:r>
      <w:r w:rsidRPr="00A65D6E">
        <w:rPr>
          <w:rFonts w:ascii="David" w:hAnsi="David" w:cs="David"/>
          <w:sz w:val="22"/>
          <w:szCs w:val="22"/>
          <w:rtl/>
        </w:rPr>
        <w:t xml:space="preserve">מסוג </w:t>
      </w:r>
      <w:r w:rsidRPr="00A65D6E">
        <w:rPr>
          <w:rFonts w:ascii="David" w:hAnsi="David" w:cs="David"/>
          <w:sz w:val="22"/>
          <w:szCs w:val="22"/>
        </w:rPr>
        <w:t>on demand</w:t>
      </w:r>
      <w:r w:rsidR="001856C9">
        <w:rPr>
          <w:rFonts w:ascii="David" w:hAnsi="David" w:cs="David"/>
          <w:sz w:val="22"/>
          <w:szCs w:val="22"/>
          <w:rtl/>
        </w:rPr>
        <w:t xml:space="preserve"> </w:t>
      </w:r>
      <w:r w:rsidRPr="00A65D6E">
        <w:rPr>
          <w:rFonts w:ascii="David" w:hAnsi="David" w:cs="David"/>
          <w:sz w:val="22"/>
          <w:szCs w:val="22"/>
          <w:rtl/>
        </w:rPr>
        <w:t xml:space="preserve">באמצעות טכנולוגיית </w:t>
      </w:r>
      <w:r w:rsidRPr="00A65D6E">
        <w:rPr>
          <w:rFonts w:ascii="David" w:hAnsi="David" w:cs="David"/>
          <w:sz w:val="22"/>
          <w:szCs w:val="22"/>
        </w:rPr>
        <w:t>download</w:t>
      </w:r>
      <w:r w:rsidRPr="00A65D6E">
        <w:rPr>
          <w:rFonts w:ascii="David" w:hAnsi="David" w:cs="David"/>
          <w:sz w:val="22"/>
          <w:szCs w:val="22"/>
          <w:rtl/>
        </w:rPr>
        <w:t xml:space="preserve"> , </w:t>
      </w:r>
      <w:r w:rsidR="000B3F88" w:rsidRPr="00A65D6E">
        <w:rPr>
          <w:rFonts w:ascii="David" w:hAnsi="David" w:cs="David"/>
          <w:sz w:val="22"/>
          <w:szCs w:val="22"/>
          <w:rtl/>
        </w:rPr>
        <w:t xml:space="preserve">בטלוויזיה, </w:t>
      </w:r>
      <w:r w:rsidR="000B3F88" w:rsidRPr="00A65D6E">
        <w:rPr>
          <w:rFonts w:ascii="David" w:hAnsi="David" w:cs="David" w:hint="eastAsia"/>
          <w:sz w:val="22"/>
          <w:szCs w:val="22"/>
          <w:rtl/>
        </w:rPr>
        <w:t>בכבלים</w:t>
      </w:r>
      <w:r w:rsidR="000B3F88" w:rsidRPr="00A65D6E">
        <w:rPr>
          <w:rFonts w:ascii="David" w:hAnsi="David" w:cs="David"/>
          <w:sz w:val="22"/>
          <w:szCs w:val="22"/>
          <w:rtl/>
        </w:rPr>
        <w:t xml:space="preserve">, </w:t>
      </w:r>
      <w:r w:rsidR="000B3F88" w:rsidRPr="00A65D6E">
        <w:rPr>
          <w:rFonts w:ascii="David" w:hAnsi="David" w:cs="David" w:hint="eastAsia"/>
          <w:sz w:val="22"/>
          <w:szCs w:val="22"/>
          <w:rtl/>
        </w:rPr>
        <w:t>בלוויין</w:t>
      </w:r>
      <w:r w:rsidR="000B3F88" w:rsidRPr="00A65D6E">
        <w:rPr>
          <w:rFonts w:ascii="David" w:hAnsi="David" w:cs="David"/>
          <w:sz w:val="22"/>
          <w:szCs w:val="22"/>
          <w:rtl/>
        </w:rPr>
        <w:t xml:space="preserve"> ובאינטרנט</w:t>
      </w:r>
      <w:r w:rsidRPr="00A65D6E">
        <w:rPr>
          <w:rFonts w:ascii="David" w:hAnsi="David" w:cs="David"/>
          <w:sz w:val="22"/>
          <w:szCs w:val="22"/>
          <w:rtl/>
        </w:rPr>
        <w:t>.</w:t>
      </w:r>
    </w:p>
    <w:p w14:paraId="621C47BF" w14:textId="77777777" w:rsidR="00E15882" w:rsidRPr="00A65D6E" w:rsidRDefault="00E15882" w:rsidP="00547CB1">
      <w:pPr>
        <w:pStyle w:val="BodyTextIndent2"/>
        <w:numPr>
          <w:ilvl w:val="2"/>
          <w:numId w:val="36"/>
        </w:numPr>
        <w:adjustRightInd w:val="0"/>
        <w:spacing w:before="0" w:beforeAutospacing="0" w:after="240" w:afterAutospacing="0"/>
        <w:ind w:left="1652" w:hanging="708"/>
        <w:divId w:val="235820749"/>
        <w:rPr>
          <w:rFonts w:ascii="David" w:hAnsi="David" w:cs="David"/>
          <w:sz w:val="22"/>
          <w:szCs w:val="22"/>
        </w:rPr>
      </w:pPr>
      <w:r w:rsidRPr="00A65D6E">
        <w:rPr>
          <w:rFonts w:ascii="David" w:hAnsi="David" w:cs="David"/>
          <w:sz w:val="22"/>
          <w:szCs w:val="22"/>
          <w:rtl/>
        </w:rPr>
        <w:t xml:space="preserve">החרגה של הזכויות לשילוב והעברת שידור אודיו ויזואלי באמצעות האינטרנט לשידורים אודיו ויזואליים </w:t>
      </w:r>
      <w:bookmarkStart w:id="2" w:name="_Hlk124068448"/>
      <w:r w:rsidRPr="00A65D6E">
        <w:rPr>
          <w:rFonts w:ascii="David" w:hAnsi="David" w:cs="David"/>
          <w:sz w:val="22"/>
          <w:szCs w:val="22"/>
          <w:rtl/>
        </w:rPr>
        <w:t xml:space="preserve">מסוג </w:t>
      </w:r>
      <w:r w:rsidRPr="00A65D6E">
        <w:rPr>
          <w:rFonts w:ascii="David" w:hAnsi="David" w:cs="David"/>
          <w:sz w:val="22"/>
          <w:szCs w:val="22"/>
        </w:rPr>
        <w:t>interactive webcasting</w:t>
      </w:r>
      <w:r w:rsidRPr="00A65D6E">
        <w:rPr>
          <w:rFonts w:ascii="David" w:hAnsi="David" w:cs="David"/>
          <w:sz w:val="22"/>
          <w:szCs w:val="22"/>
          <w:rtl/>
        </w:rPr>
        <w:t xml:space="preserve"> והזכות לשילוב והקלטה לצורכי שידורים כאמור. </w:t>
      </w:r>
      <w:bookmarkEnd w:id="2"/>
    </w:p>
    <w:p w14:paraId="71F9638B" w14:textId="77777777" w:rsidR="00E15882" w:rsidRPr="00A65D6E" w:rsidRDefault="00E15882" w:rsidP="00547CB1">
      <w:pPr>
        <w:pStyle w:val="BodyTextIndent2"/>
        <w:numPr>
          <w:ilvl w:val="2"/>
          <w:numId w:val="36"/>
        </w:numPr>
        <w:adjustRightInd w:val="0"/>
        <w:spacing w:before="0" w:beforeAutospacing="0" w:after="240" w:afterAutospacing="0"/>
        <w:ind w:left="1652" w:hanging="708"/>
        <w:divId w:val="235820749"/>
        <w:rPr>
          <w:rFonts w:ascii="David" w:hAnsi="David" w:cs="David"/>
          <w:sz w:val="22"/>
          <w:szCs w:val="22"/>
        </w:rPr>
      </w:pPr>
      <w:r w:rsidRPr="00A65D6E">
        <w:rPr>
          <w:rFonts w:ascii="David" w:hAnsi="David" w:cs="David"/>
          <w:sz w:val="22"/>
          <w:szCs w:val="22"/>
          <w:rtl/>
        </w:rPr>
        <w:t xml:space="preserve">החרגת זכויות העברת שידור באמצעי אודיו באמצעות אינטרנט לשידורים מסוג </w:t>
      </w:r>
      <w:r w:rsidRPr="00A65D6E">
        <w:rPr>
          <w:rFonts w:ascii="David" w:hAnsi="David" w:cs="David"/>
          <w:sz w:val="22"/>
          <w:szCs w:val="22"/>
        </w:rPr>
        <w:t>interactive webcasting</w:t>
      </w:r>
      <w:r w:rsidRPr="00A65D6E">
        <w:rPr>
          <w:rFonts w:ascii="David" w:hAnsi="David" w:cs="David"/>
          <w:sz w:val="22"/>
          <w:szCs w:val="22"/>
          <w:rtl/>
        </w:rPr>
        <w:t xml:space="preserve"> והזכות לשילוב והקלטה לצורכי שידורים כאמור.</w:t>
      </w:r>
    </w:p>
    <w:p w14:paraId="076CC0B0" w14:textId="3337DD4B" w:rsidR="00E15882" w:rsidRPr="00A65D6E" w:rsidRDefault="00E15882" w:rsidP="005F4A22">
      <w:pPr>
        <w:spacing w:before="0" w:beforeAutospacing="0" w:after="240" w:afterAutospacing="0" w:line="360" w:lineRule="auto"/>
        <w:ind w:left="720"/>
        <w:jc w:val="both"/>
        <w:divId w:val="235820749"/>
        <w:rPr>
          <w:rFonts w:ascii="David" w:hAnsi="David" w:cs="David"/>
          <w:sz w:val="22"/>
          <w:szCs w:val="22"/>
        </w:rPr>
      </w:pPr>
      <w:r w:rsidRPr="00A65D6E">
        <w:rPr>
          <w:rFonts w:ascii="David" w:hAnsi="David" w:cs="David"/>
          <w:sz w:val="22"/>
          <w:szCs w:val="22"/>
          <w:rtl/>
        </w:rPr>
        <w:t xml:space="preserve">הודעת ההחרגה תימסר </w:t>
      </w:r>
      <w:proofErr w:type="spellStart"/>
      <w:r w:rsidRPr="00A65D6E">
        <w:rPr>
          <w:rFonts w:ascii="David" w:hAnsi="David" w:cs="David"/>
          <w:sz w:val="22"/>
          <w:szCs w:val="22"/>
          <w:rtl/>
        </w:rPr>
        <w:t>לפי"ל</w:t>
      </w:r>
      <w:proofErr w:type="spellEnd"/>
      <w:r w:rsidRPr="00A65D6E">
        <w:rPr>
          <w:rFonts w:ascii="David" w:hAnsi="David" w:cs="David"/>
          <w:sz w:val="22"/>
          <w:szCs w:val="22"/>
          <w:rtl/>
        </w:rPr>
        <w:t xml:space="preserve"> ותיכנס לתוקפה תוך 30 יום מיום קבלתה על-ידי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אך בכל מקרה לא פחות מ-15 יום מיום פרסום פרטי ההחרגה ועדכון בסיס הנתונים באתר האינטרנט של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בהתאם להוראת סעיף 7.6 שלהלן. על חלוקת תמלוגים לאחר הודעת ההחרגה יחולו הוראות סעיף </w:t>
      </w:r>
      <w:r w:rsidR="005F4A22">
        <w:rPr>
          <w:rFonts w:ascii="David" w:hAnsi="David" w:cs="David" w:hint="cs"/>
          <w:sz w:val="22"/>
          <w:szCs w:val="22"/>
          <w:rtl/>
        </w:rPr>
        <w:t>9</w:t>
      </w:r>
      <w:r w:rsidRPr="00A65D6E">
        <w:rPr>
          <w:rFonts w:ascii="David" w:hAnsi="David" w:cs="David"/>
          <w:sz w:val="22"/>
          <w:szCs w:val="22"/>
          <w:rtl/>
        </w:rPr>
        <w:t xml:space="preserve"> שלהלן.</w:t>
      </w:r>
    </w:p>
    <w:p w14:paraId="7228D6B5" w14:textId="77777777"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 xml:space="preserve">מבלי לגרוע מהאמור לעיל, תעניק </w:t>
      </w:r>
      <w:proofErr w:type="spellStart"/>
      <w:r w:rsidRPr="00A65D6E">
        <w:rPr>
          <w:rFonts w:ascii="David" w:hAnsi="David"/>
          <w:sz w:val="22"/>
          <w:szCs w:val="22"/>
          <w:rtl/>
        </w:rPr>
        <w:t>הפי"ל</w:t>
      </w:r>
      <w:proofErr w:type="spellEnd"/>
      <w:r w:rsidRPr="00A65D6E">
        <w:rPr>
          <w:rFonts w:ascii="David" w:hAnsi="David"/>
          <w:sz w:val="22"/>
          <w:szCs w:val="22"/>
          <w:rtl/>
        </w:rPr>
        <w:t xml:space="preserve"> לכל חבריה </w:t>
      </w:r>
      <w:proofErr w:type="spellStart"/>
      <w:r w:rsidRPr="00A65D6E">
        <w:rPr>
          <w:rFonts w:ascii="David" w:hAnsi="David"/>
          <w:sz w:val="22"/>
          <w:szCs w:val="22"/>
          <w:rtl/>
        </w:rPr>
        <w:t>ומיוצגיה</w:t>
      </w:r>
      <w:proofErr w:type="spellEnd"/>
      <w:r w:rsidRPr="00A65D6E">
        <w:rPr>
          <w:rFonts w:ascii="David" w:hAnsi="David"/>
          <w:sz w:val="22"/>
          <w:szCs w:val="22"/>
          <w:rtl/>
        </w:rPr>
        <w:t xml:space="preserve"> רישיון המאפשר לכל חבר ומיוצג להעניק רישיונות שלא באמצעות </w:t>
      </w:r>
      <w:proofErr w:type="spellStart"/>
      <w:r w:rsidRPr="00A65D6E">
        <w:rPr>
          <w:rFonts w:ascii="David" w:hAnsi="David"/>
          <w:sz w:val="22"/>
          <w:szCs w:val="22"/>
          <w:rtl/>
        </w:rPr>
        <w:t>הפי"ל</w:t>
      </w:r>
      <w:proofErr w:type="spellEnd"/>
      <w:r w:rsidRPr="00A65D6E">
        <w:rPr>
          <w:rFonts w:ascii="David" w:hAnsi="David"/>
          <w:sz w:val="22"/>
          <w:szCs w:val="22"/>
          <w:rtl/>
        </w:rPr>
        <w:t xml:space="preserve">, לגבי כלל רשומות הקול שבבעלותו או חלקן או כל אחת מהן, לפי בחירתו, והכל באופן זהה לשימוש ברשומות הקול שהועברו </w:t>
      </w:r>
      <w:proofErr w:type="spellStart"/>
      <w:r w:rsidRPr="00A65D6E">
        <w:rPr>
          <w:rFonts w:ascii="David" w:hAnsi="David"/>
          <w:sz w:val="22"/>
          <w:szCs w:val="22"/>
          <w:rtl/>
        </w:rPr>
        <w:t>לפי"ל</w:t>
      </w:r>
      <w:proofErr w:type="spellEnd"/>
      <w:r w:rsidRPr="00A65D6E">
        <w:rPr>
          <w:rFonts w:ascii="David" w:hAnsi="David"/>
          <w:sz w:val="22"/>
          <w:szCs w:val="22"/>
          <w:rtl/>
        </w:rPr>
        <w:t xml:space="preserve"> על ידי החבר או המיוצג במועד הצטרפותו לחברה (להלן: "</w:t>
      </w:r>
      <w:r w:rsidRPr="00A65D6E">
        <w:rPr>
          <w:rFonts w:ascii="David" w:hAnsi="David"/>
          <w:b/>
          <w:bCs/>
          <w:sz w:val="22"/>
          <w:szCs w:val="22"/>
          <w:rtl/>
        </w:rPr>
        <w:t>רישיון להענקת רישיונות</w:t>
      </w:r>
      <w:r w:rsidRPr="00A65D6E">
        <w:rPr>
          <w:rFonts w:ascii="David" w:hAnsi="David"/>
          <w:sz w:val="22"/>
          <w:szCs w:val="22"/>
          <w:rtl/>
        </w:rPr>
        <w:t xml:space="preserve">"). הענקת רישיונות, על פי </w:t>
      </w:r>
      <w:proofErr w:type="spellStart"/>
      <w:r w:rsidRPr="00A65D6E">
        <w:rPr>
          <w:rFonts w:ascii="David" w:hAnsi="David"/>
          <w:sz w:val="22"/>
          <w:szCs w:val="22"/>
          <w:rtl/>
        </w:rPr>
        <w:t>ס"ק</w:t>
      </w:r>
      <w:proofErr w:type="spellEnd"/>
      <w:r w:rsidRPr="00A65D6E">
        <w:rPr>
          <w:rFonts w:ascii="David" w:hAnsi="David"/>
          <w:sz w:val="22"/>
          <w:szCs w:val="22"/>
          <w:rtl/>
        </w:rPr>
        <w:t xml:space="preserve"> זה, לא תגרע באופן כלשהו מהעברת זכויות היוצרים בנות הניהול </w:t>
      </w:r>
      <w:proofErr w:type="spellStart"/>
      <w:r w:rsidRPr="00A65D6E">
        <w:rPr>
          <w:rFonts w:ascii="David" w:hAnsi="David"/>
          <w:sz w:val="22"/>
          <w:szCs w:val="22"/>
          <w:rtl/>
        </w:rPr>
        <w:t>לפי"ל</w:t>
      </w:r>
      <w:proofErr w:type="spellEnd"/>
      <w:r w:rsidRPr="00A65D6E">
        <w:rPr>
          <w:rFonts w:ascii="David" w:hAnsi="David"/>
          <w:sz w:val="22"/>
          <w:szCs w:val="22"/>
          <w:rtl/>
        </w:rPr>
        <w:t xml:space="preserve"> על ידי החבר או המיוצג או מרישיונות שהוענקו או יוענקו על 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על בסיס העברת זכויות היוצרים בנות הניהול לידיה, ולא יוכל החבר או המיוצג להעניק רישיון בלעדי. לחברים ולמיוצגים חדשים אשר יצטרפו </w:t>
      </w:r>
      <w:proofErr w:type="spellStart"/>
      <w:r w:rsidRPr="00A65D6E">
        <w:rPr>
          <w:rFonts w:ascii="David" w:hAnsi="David"/>
          <w:sz w:val="22"/>
          <w:szCs w:val="22"/>
          <w:rtl/>
        </w:rPr>
        <w:t>לפי"ל</w:t>
      </w:r>
      <w:proofErr w:type="spellEnd"/>
      <w:r w:rsidRPr="00A65D6E">
        <w:rPr>
          <w:rFonts w:ascii="David" w:hAnsi="David"/>
          <w:sz w:val="22"/>
          <w:szCs w:val="22"/>
          <w:rtl/>
        </w:rPr>
        <w:t xml:space="preserve"> החל מקבלת האישור, תעניק </w:t>
      </w:r>
      <w:proofErr w:type="spellStart"/>
      <w:r w:rsidRPr="00A65D6E">
        <w:rPr>
          <w:rFonts w:ascii="David" w:hAnsi="David"/>
          <w:sz w:val="22"/>
          <w:szCs w:val="22"/>
          <w:rtl/>
        </w:rPr>
        <w:t>הפי"ל</w:t>
      </w:r>
      <w:proofErr w:type="spellEnd"/>
      <w:r w:rsidRPr="00A65D6E">
        <w:rPr>
          <w:rFonts w:ascii="David" w:hAnsi="David"/>
          <w:sz w:val="22"/>
          <w:szCs w:val="22"/>
          <w:rtl/>
        </w:rPr>
        <w:t xml:space="preserve"> את הרישיון להענקת רישיונות בד בבד עם הצטרפותם </w:t>
      </w:r>
      <w:proofErr w:type="spellStart"/>
      <w:r w:rsidRPr="00A65D6E">
        <w:rPr>
          <w:rFonts w:ascii="David" w:hAnsi="David"/>
          <w:sz w:val="22"/>
          <w:szCs w:val="22"/>
          <w:rtl/>
        </w:rPr>
        <w:t>לפי"ל</w:t>
      </w:r>
      <w:proofErr w:type="spellEnd"/>
      <w:r w:rsidRPr="00A65D6E">
        <w:rPr>
          <w:rFonts w:ascii="David" w:hAnsi="David"/>
          <w:sz w:val="22"/>
          <w:szCs w:val="22"/>
          <w:rtl/>
        </w:rPr>
        <w:t xml:space="preserve">. הרישיון להענקת רישיונות יכנס לתוקף לאחר מתן הודעה בכתב </w:t>
      </w:r>
      <w:proofErr w:type="spellStart"/>
      <w:r w:rsidRPr="00A65D6E">
        <w:rPr>
          <w:rFonts w:ascii="David" w:hAnsi="David"/>
          <w:sz w:val="22"/>
          <w:szCs w:val="22"/>
          <w:rtl/>
        </w:rPr>
        <w:t>לפי"ל</w:t>
      </w:r>
      <w:proofErr w:type="spellEnd"/>
      <w:r w:rsidRPr="00A65D6E">
        <w:rPr>
          <w:rFonts w:ascii="David" w:hAnsi="David"/>
          <w:sz w:val="22"/>
          <w:szCs w:val="22"/>
          <w:rtl/>
        </w:rPr>
        <w:t xml:space="preserve">, הכוללת את פירוט המשתמשים והיקף הרישיון שהוענק להם, וניתן יהיה להעברה או להמחאה מהחבר או המיוצג לצדדים שלישיים כלשהם.  </w:t>
      </w:r>
    </w:p>
    <w:p w14:paraId="23C1D57E" w14:textId="77777777"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lastRenderedPageBreak/>
        <w:t xml:space="preserve">חברים חדשים המצטרפים </w:t>
      </w:r>
      <w:proofErr w:type="spellStart"/>
      <w:r w:rsidRPr="00A65D6E">
        <w:rPr>
          <w:rFonts w:ascii="David" w:hAnsi="David"/>
          <w:sz w:val="22"/>
          <w:szCs w:val="22"/>
          <w:rtl/>
        </w:rPr>
        <w:t>לפי"ל</w:t>
      </w:r>
      <w:proofErr w:type="spellEnd"/>
      <w:r w:rsidRPr="00A65D6E">
        <w:rPr>
          <w:rFonts w:ascii="David" w:hAnsi="David"/>
          <w:sz w:val="22"/>
          <w:szCs w:val="22"/>
          <w:rtl/>
        </w:rPr>
        <w:t xml:space="preserve"> יהיו זכאים לחלקם היחסי מתוך דמי הרישיון שניגבו, החל מיום 1 בינואר בשנה העוקבת להצטרפותו, ובלבד שההצטרפות נעשתה עד ליום 30 בנובמבר באותה השנה. אולם, </w:t>
      </w:r>
      <w:proofErr w:type="spellStart"/>
      <w:r w:rsidRPr="00A65D6E">
        <w:rPr>
          <w:rFonts w:ascii="David" w:hAnsi="David"/>
          <w:sz w:val="22"/>
          <w:szCs w:val="22"/>
          <w:rtl/>
        </w:rPr>
        <w:t>הפי"ל</w:t>
      </w:r>
      <w:proofErr w:type="spellEnd"/>
      <w:r w:rsidRPr="00A65D6E">
        <w:rPr>
          <w:rFonts w:ascii="David" w:hAnsi="David"/>
          <w:sz w:val="22"/>
          <w:szCs w:val="22"/>
          <w:rtl/>
        </w:rPr>
        <w:t xml:space="preserve"> תהא ראשית לקבוע מועד זכאות מוקדם יותר מהאמור. </w:t>
      </w:r>
    </w:p>
    <w:p w14:paraId="5E280070" w14:textId="77777777"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lang w:eastAsia="en-US"/>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תעניק את השירותים שהיא מעניקה לחבריה גם למיוצגים, אם נתבקשה לכך על-ידם בכתב. הענקת השירותים תיעשה על בסיס שוויוני ודומה לשירותים שמעניקה </w:t>
      </w:r>
      <w:proofErr w:type="spellStart"/>
      <w:r w:rsidRPr="00A65D6E">
        <w:rPr>
          <w:rFonts w:ascii="David" w:hAnsi="David"/>
          <w:sz w:val="22"/>
          <w:szCs w:val="22"/>
          <w:rtl/>
        </w:rPr>
        <w:t>הפי"ל</w:t>
      </w:r>
      <w:proofErr w:type="spellEnd"/>
      <w:r w:rsidRPr="00A65D6E">
        <w:rPr>
          <w:rFonts w:ascii="David" w:hAnsi="David"/>
          <w:sz w:val="22"/>
          <w:szCs w:val="22"/>
          <w:rtl/>
        </w:rPr>
        <w:t xml:space="preserve"> לחבריה, </w:t>
      </w:r>
      <w:proofErr w:type="spellStart"/>
      <w:r w:rsidRPr="00A65D6E">
        <w:rPr>
          <w:rFonts w:ascii="David" w:hAnsi="David"/>
          <w:sz w:val="22"/>
          <w:szCs w:val="22"/>
          <w:rtl/>
        </w:rPr>
        <w:t>והפי"ל</w:t>
      </w:r>
      <w:proofErr w:type="spellEnd"/>
      <w:r w:rsidRPr="00A65D6E">
        <w:rPr>
          <w:rFonts w:ascii="David" w:hAnsi="David"/>
          <w:sz w:val="22"/>
          <w:szCs w:val="22"/>
          <w:rtl/>
        </w:rPr>
        <w:t xml:space="preserve"> תהא רשאית לגבות מהם תשלום הוגן וסביר בגין השירותים שתעניק להם. </w:t>
      </w:r>
    </w:p>
    <w:p w14:paraId="3FA5B555" w14:textId="77777777" w:rsidR="00E15882" w:rsidRPr="00A65D6E" w:rsidRDefault="00E15882" w:rsidP="00547CB1">
      <w:pPr>
        <w:pStyle w:val="a"/>
        <w:numPr>
          <w:ilvl w:val="1"/>
          <w:numId w:val="36"/>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rPr>
        <w:t>בהענקת</w:t>
      </w:r>
      <w:r w:rsidRPr="00A65D6E">
        <w:rPr>
          <w:rFonts w:ascii="David" w:hAnsi="David"/>
          <w:sz w:val="22"/>
          <w:szCs w:val="22"/>
          <w:rtl/>
          <w:lang w:eastAsia="en-US"/>
        </w:rPr>
        <w:t xml:space="preserve"> שירותיה לא תפלה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בין חברים חדשים לחברים ותיקים ולא בין חברים </w:t>
      </w:r>
      <w:r w:rsidRPr="00A65D6E">
        <w:rPr>
          <w:rFonts w:ascii="David" w:hAnsi="David"/>
          <w:sz w:val="22"/>
          <w:szCs w:val="22"/>
          <w:rtl/>
        </w:rPr>
        <w:t>למיוצגים</w:t>
      </w:r>
      <w:r w:rsidRPr="00A65D6E">
        <w:rPr>
          <w:rFonts w:ascii="David" w:hAnsi="David"/>
          <w:sz w:val="22"/>
          <w:szCs w:val="22"/>
          <w:rtl/>
          <w:lang w:eastAsia="en-US"/>
        </w:rPr>
        <w:t xml:space="preserve">. </w:t>
      </w:r>
    </w:p>
    <w:p w14:paraId="532A6641"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 xml:space="preserve">הפעולות המותרות </w:t>
      </w:r>
      <w:proofErr w:type="spellStart"/>
      <w:r w:rsidRPr="00A65D6E">
        <w:rPr>
          <w:rFonts w:ascii="David" w:hAnsi="David"/>
          <w:b/>
          <w:bCs/>
          <w:sz w:val="22"/>
          <w:szCs w:val="22"/>
          <w:rtl/>
          <w:lang w:eastAsia="en-US"/>
        </w:rPr>
        <w:t>לפי"ל</w:t>
      </w:r>
      <w:proofErr w:type="spellEnd"/>
    </w:p>
    <w:p w14:paraId="1CA1A66E" w14:textId="22901380" w:rsidR="00E15882" w:rsidRPr="00A65D6E" w:rsidRDefault="00E15882" w:rsidP="005F4A22">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רשאית להתקשר עם חבריה ועם מיוצגים אחרים בהסכם לפיו מועברות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w:t>
      </w:r>
      <w:r w:rsidRPr="00A65D6E">
        <w:rPr>
          <w:rFonts w:ascii="David" w:hAnsi="David"/>
          <w:sz w:val="22"/>
          <w:szCs w:val="22"/>
          <w:rtl/>
        </w:rPr>
        <w:t>זכויות</w:t>
      </w:r>
      <w:r w:rsidRPr="00A65D6E">
        <w:rPr>
          <w:rFonts w:ascii="David" w:hAnsi="David"/>
          <w:sz w:val="22"/>
          <w:szCs w:val="22"/>
          <w:rtl/>
          <w:lang w:eastAsia="en-US"/>
        </w:rPr>
        <w:t xml:space="preserve"> היוצרים בנות הניהול ברשומת הקול להעניק </w:t>
      </w:r>
      <w:r w:rsidRPr="00A65D6E">
        <w:rPr>
          <w:rFonts w:ascii="David" w:hAnsi="David"/>
          <w:sz w:val="22"/>
          <w:szCs w:val="22"/>
          <w:rtl/>
        </w:rPr>
        <w:t>רישיונות</w:t>
      </w:r>
      <w:r w:rsidRPr="00A65D6E">
        <w:rPr>
          <w:rFonts w:ascii="David" w:hAnsi="David"/>
          <w:sz w:val="22"/>
          <w:szCs w:val="22"/>
          <w:rtl/>
          <w:lang w:eastAsia="en-US"/>
        </w:rPr>
        <w:t xml:space="preserve"> שימוש, לגבות תמלוגים בגין רישיונות אלה, ובכפוף לאמור בסעיף </w:t>
      </w:r>
      <w:r w:rsidR="005F4A22">
        <w:rPr>
          <w:rFonts w:ascii="David" w:hAnsi="David" w:hint="cs"/>
          <w:sz w:val="22"/>
          <w:szCs w:val="22"/>
          <w:rtl/>
        </w:rPr>
        <w:t>5 להלן</w:t>
      </w:r>
      <w:r w:rsidRPr="00A65D6E">
        <w:rPr>
          <w:rFonts w:ascii="David" w:hAnsi="David"/>
          <w:sz w:val="22"/>
          <w:szCs w:val="22"/>
          <w:rtl/>
          <w:lang w:eastAsia="en-US"/>
        </w:rPr>
        <w:t xml:space="preserve">, לנקוט בהליכים משפטיים כלפי מי שמפר זכויות יוצרים אלו.  </w:t>
      </w:r>
    </w:p>
    <w:p w14:paraId="007A8323" w14:textId="457744C9"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r w:rsidRPr="00A65D6E">
        <w:rPr>
          <w:rFonts w:ascii="David" w:hAnsi="David"/>
          <w:sz w:val="22"/>
          <w:szCs w:val="22"/>
          <w:rtl/>
        </w:rPr>
        <w:t>מבלי</w:t>
      </w:r>
      <w:r w:rsidRPr="00A65D6E">
        <w:rPr>
          <w:rFonts w:ascii="David" w:hAnsi="David"/>
          <w:sz w:val="22"/>
          <w:szCs w:val="22"/>
          <w:rtl/>
          <w:lang w:eastAsia="en-US"/>
        </w:rPr>
        <w:t xml:space="preserve"> לגרוע מהוראות סעיף </w:t>
      </w:r>
      <w:r w:rsidRPr="00A65D6E">
        <w:rPr>
          <w:rFonts w:ascii="David" w:hAnsi="David"/>
          <w:sz w:val="22"/>
          <w:szCs w:val="22"/>
          <w:rtl/>
        </w:rPr>
        <w:t>4</w:t>
      </w:r>
      <w:r w:rsidRPr="00A65D6E">
        <w:rPr>
          <w:rFonts w:ascii="David" w:hAnsi="David"/>
          <w:sz w:val="22"/>
          <w:szCs w:val="22"/>
          <w:rtl/>
          <w:lang w:eastAsia="en-US"/>
        </w:rPr>
        <w:t xml:space="preserve"> להלן,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רשאית להעניק לחבריה </w:t>
      </w:r>
      <w:proofErr w:type="spellStart"/>
      <w:r w:rsidRPr="00A65D6E">
        <w:rPr>
          <w:rFonts w:ascii="David" w:hAnsi="David"/>
          <w:sz w:val="22"/>
          <w:szCs w:val="22"/>
          <w:rtl/>
          <w:lang w:eastAsia="en-US"/>
        </w:rPr>
        <w:t>ומיוצגיה</w:t>
      </w:r>
      <w:proofErr w:type="spellEnd"/>
      <w:r w:rsidRPr="00A65D6E">
        <w:rPr>
          <w:rFonts w:ascii="David" w:hAnsi="David"/>
          <w:sz w:val="22"/>
          <w:szCs w:val="22"/>
          <w:rtl/>
          <w:lang w:eastAsia="en-US"/>
        </w:rPr>
        <w:t xml:space="preserve"> שירותי תיווך פרטניים עבור שירותים שונים, כגון שילוב רשומת ק</w:t>
      </w:r>
      <w:r w:rsidR="001856C9">
        <w:rPr>
          <w:rFonts w:ascii="David" w:hAnsi="David"/>
          <w:sz w:val="22"/>
          <w:szCs w:val="22"/>
          <w:rtl/>
          <w:lang w:eastAsia="en-US"/>
        </w:rPr>
        <w:t>ול</w:t>
      </w:r>
      <w:r w:rsidRPr="00A65D6E">
        <w:rPr>
          <w:rFonts w:ascii="David" w:hAnsi="David"/>
          <w:sz w:val="22"/>
          <w:szCs w:val="22"/>
          <w:rtl/>
          <w:lang w:eastAsia="en-US"/>
        </w:rPr>
        <w:t xml:space="preserve"> מוסיקלית בפרסומות ובסרטים להפצה קולנועית.</w:t>
      </w:r>
    </w:p>
    <w:p w14:paraId="77057987"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proofErr w:type="spellStart"/>
      <w:r w:rsidRPr="00A65D6E">
        <w:rPr>
          <w:rFonts w:ascii="David" w:hAnsi="David"/>
          <w:sz w:val="22"/>
          <w:szCs w:val="22"/>
          <w:rtl/>
        </w:rPr>
        <w:t>הפי"ל</w:t>
      </w:r>
      <w:proofErr w:type="spellEnd"/>
      <w:r w:rsidRPr="00A65D6E">
        <w:rPr>
          <w:rFonts w:ascii="David" w:hAnsi="David"/>
          <w:sz w:val="22"/>
          <w:szCs w:val="22"/>
          <w:rtl/>
        </w:rPr>
        <w:t xml:space="preserve"> </w:t>
      </w:r>
      <w:r w:rsidRPr="00A65D6E">
        <w:rPr>
          <w:rFonts w:ascii="David" w:hAnsi="David"/>
          <w:sz w:val="22"/>
          <w:szCs w:val="22"/>
          <w:rtl/>
          <w:lang w:eastAsia="en-US"/>
        </w:rPr>
        <w:t>רשאית</w:t>
      </w:r>
      <w:r w:rsidRPr="00A65D6E">
        <w:rPr>
          <w:rFonts w:ascii="David" w:hAnsi="David"/>
          <w:sz w:val="22"/>
          <w:szCs w:val="22"/>
          <w:rtl/>
        </w:rPr>
        <w:t xml:space="preserve"> </w:t>
      </w:r>
      <w:r w:rsidRPr="00A65D6E">
        <w:rPr>
          <w:rFonts w:ascii="David" w:hAnsi="David"/>
          <w:sz w:val="22"/>
          <w:szCs w:val="22"/>
          <w:rtl/>
          <w:lang w:eastAsia="en-US"/>
        </w:rPr>
        <w:t>לקיים</w:t>
      </w:r>
      <w:r w:rsidRPr="00A65D6E">
        <w:rPr>
          <w:rFonts w:ascii="David" w:hAnsi="David"/>
          <w:sz w:val="22"/>
          <w:szCs w:val="22"/>
          <w:rtl/>
        </w:rPr>
        <w:t xml:space="preserve"> פעילות שאינה מסחרית שנועדה לעידוד תעשיית התקליטים המקומית, לרבות פעולות עבור כלל </w:t>
      </w:r>
      <w:proofErr w:type="spellStart"/>
      <w:r w:rsidRPr="00A65D6E">
        <w:rPr>
          <w:rFonts w:ascii="David" w:hAnsi="David"/>
          <w:sz w:val="22"/>
          <w:szCs w:val="22"/>
          <w:rtl/>
        </w:rPr>
        <w:t>מיוצגיה</w:t>
      </w:r>
      <w:proofErr w:type="spellEnd"/>
      <w:r w:rsidRPr="00A65D6E">
        <w:rPr>
          <w:rFonts w:ascii="David" w:hAnsi="David"/>
          <w:sz w:val="22"/>
          <w:szCs w:val="22"/>
          <w:rtl/>
        </w:rPr>
        <w:t>, וכן לפעול בהתאם להוראות סעיפים 3ד-3ה לפקודת זכות יוצרים.</w:t>
      </w:r>
    </w:p>
    <w:p w14:paraId="28142981"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רשאית להעניק לחבריה </w:t>
      </w:r>
      <w:proofErr w:type="spellStart"/>
      <w:r w:rsidRPr="00A65D6E">
        <w:rPr>
          <w:rFonts w:ascii="David" w:hAnsi="David"/>
          <w:sz w:val="22"/>
          <w:szCs w:val="22"/>
          <w:rtl/>
          <w:lang w:eastAsia="en-US"/>
        </w:rPr>
        <w:t>ולמיוצגיה</w:t>
      </w:r>
      <w:proofErr w:type="spellEnd"/>
      <w:r w:rsidRPr="00A65D6E">
        <w:rPr>
          <w:rFonts w:ascii="David" w:hAnsi="David"/>
          <w:sz w:val="22"/>
          <w:szCs w:val="22"/>
          <w:rtl/>
          <w:lang w:eastAsia="en-US"/>
        </w:rPr>
        <w:t xml:space="preserve"> שירותים לשם המאבק המשותף בפיראטיות, ובכלל זה ניהול מגעים עם משרדי ממשלה, גופים פרטיים וציבוריים וניהול הליכים משפטיים, הן במישור האזרחי והן במישור הפלילי (כולל קובלנות פרטיות), כלפי פיראטים.</w:t>
      </w:r>
    </w:p>
    <w:p w14:paraId="288909D0"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r w:rsidRPr="00A65D6E">
        <w:rPr>
          <w:rFonts w:ascii="David" w:hAnsi="David"/>
          <w:sz w:val="22"/>
          <w:szCs w:val="22"/>
          <w:rtl/>
        </w:rPr>
        <w:t>כל</w:t>
      </w:r>
      <w:r w:rsidRPr="00A65D6E">
        <w:rPr>
          <w:rFonts w:ascii="David" w:hAnsi="David"/>
          <w:sz w:val="22"/>
          <w:szCs w:val="22"/>
          <w:rtl/>
          <w:lang w:eastAsia="en-US"/>
        </w:rPr>
        <w:t xml:space="preserve"> פעולה של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בתחום אחר, אינה כלולה בפעולות המותרות לפי הסדר זה.  </w:t>
      </w:r>
    </w:p>
    <w:p w14:paraId="2C4A4323"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r w:rsidRPr="00A65D6E">
        <w:rPr>
          <w:rFonts w:ascii="David" w:hAnsi="David"/>
          <w:sz w:val="22"/>
          <w:szCs w:val="22"/>
          <w:rtl/>
        </w:rPr>
        <w:t>אין</w:t>
      </w:r>
      <w:r w:rsidRPr="00A65D6E">
        <w:rPr>
          <w:rFonts w:ascii="David" w:hAnsi="David"/>
          <w:sz w:val="22"/>
          <w:szCs w:val="22"/>
          <w:rtl/>
          <w:lang w:eastAsia="en-US"/>
        </w:rPr>
        <w:t xml:space="preserve"> באמור בתנאים אלה כדי להקנות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לחבריה או למיוצגים זכויות כלשהן ברשומות קול שלא היו מוקנות להם על-פי דין מלכתחילה.</w:t>
      </w:r>
    </w:p>
    <w:p w14:paraId="37FE4FA3"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sidRPr="00A65D6E">
        <w:rPr>
          <w:rFonts w:ascii="David" w:hAnsi="David"/>
          <w:b/>
          <w:bCs/>
          <w:sz w:val="22"/>
          <w:szCs w:val="22"/>
          <w:rtl/>
          <w:lang w:eastAsia="en-US"/>
        </w:rPr>
        <w:t>פעולות אסורות</w:t>
      </w:r>
    </w:p>
    <w:p w14:paraId="3241E35A"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וחבריה לא ימנעו, יגבילו או יתערבו, בכל דרך שהיא, </w:t>
      </w:r>
      <w:r w:rsidRPr="00A65D6E">
        <w:rPr>
          <w:rFonts w:ascii="David" w:hAnsi="David"/>
          <w:sz w:val="22"/>
          <w:szCs w:val="22"/>
          <w:rtl/>
        </w:rPr>
        <w:t>בין במישרין ובין בעקיפין, בזכותו</w:t>
      </w:r>
      <w:r w:rsidRPr="00A65D6E">
        <w:rPr>
          <w:rFonts w:ascii="David" w:hAnsi="David"/>
          <w:sz w:val="22"/>
          <w:szCs w:val="22"/>
          <w:rtl/>
          <w:lang w:eastAsia="en-US"/>
        </w:rPr>
        <w:t xml:space="preserve"> של חבר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או בזכותו של מיוצג </w:t>
      </w:r>
      <w:r w:rsidRPr="00A65D6E">
        <w:rPr>
          <w:rFonts w:ascii="David" w:hAnsi="David"/>
          <w:sz w:val="22"/>
          <w:szCs w:val="22"/>
          <w:rtl/>
        </w:rPr>
        <w:t xml:space="preserve">לממש את מנגנון הפרישה ואת המנגנון להענקת רישיונות. </w:t>
      </w:r>
    </w:p>
    <w:p w14:paraId="24BBC3F2"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לא תסרב סירוב בלתי סביר להעניק רישיון שימוש למבקש. לעניין זה ייראו את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כמסרבת סירוב בלתי סביר, בין היתר, במקרים הבאים:</w:t>
      </w:r>
    </w:p>
    <w:p w14:paraId="5258E2FF" w14:textId="13546EA5"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b/>
          <w:bCs/>
          <w:sz w:val="22"/>
          <w:szCs w:val="22"/>
          <w:lang w:eastAsia="en-US"/>
        </w:rPr>
      </w:pPr>
      <w:r w:rsidRPr="00A65D6E">
        <w:rPr>
          <w:rFonts w:ascii="David" w:hAnsi="David"/>
          <w:sz w:val="22"/>
          <w:szCs w:val="22"/>
          <w:rtl/>
          <w:lang w:eastAsia="en-US"/>
        </w:rPr>
        <w:t xml:space="preserve">סירוב למתן רישיון שימוש כאשר הביע המבקש את נכונותו לשלם את דמי הרישיון שמשלמים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משתמשים דומים לו, ובהתחשב במידה ובמאפייני הדמיון ביניהם;</w:t>
      </w:r>
    </w:p>
    <w:p w14:paraId="37092070"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lang w:eastAsia="en-US"/>
        </w:rPr>
      </w:pPr>
      <w:r w:rsidRPr="00A65D6E">
        <w:rPr>
          <w:rFonts w:ascii="David" w:hAnsi="David"/>
          <w:sz w:val="22"/>
          <w:szCs w:val="22"/>
          <w:rtl/>
          <w:lang w:eastAsia="en-US"/>
        </w:rPr>
        <w:t xml:space="preserve">סירוב למתן רישיון שימוש למי שעיסוקו בהשמעה בפומבי של רשומות קול מהטעם שרשומות הקול מושמעות </w:t>
      </w:r>
      <w:proofErr w:type="spellStart"/>
      <w:r w:rsidRPr="00A65D6E">
        <w:rPr>
          <w:rFonts w:ascii="David" w:hAnsi="David"/>
          <w:sz w:val="22"/>
          <w:szCs w:val="22"/>
          <w:rtl/>
          <w:lang w:eastAsia="en-US"/>
        </w:rPr>
        <w:t>בחצריו</w:t>
      </w:r>
      <w:proofErr w:type="spellEnd"/>
      <w:r w:rsidRPr="00A65D6E">
        <w:rPr>
          <w:rFonts w:ascii="David" w:hAnsi="David"/>
          <w:sz w:val="22"/>
          <w:szCs w:val="22"/>
          <w:rtl/>
          <w:lang w:eastAsia="en-US"/>
        </w:rPr>
        <w:t xml:space="preserve"> של אחר </w:t>
      </w:r>
      <w:r w:rsidRPr="00A65D6E">
        <w:rPr>
          <w:rFonts w:ascii="David" w:hAnsi="David"/>
          <w:sz w:val="22"/>
          <w:szCs w:val="22"/>
          <w:rtl/>
        </w:rPr>
        <w:t>(להלן: "</w:t>
      </w:r>
      <w:r w:rsidRPr="00A65D6E">
        <w:rPr>
          <w:rFonts w:ascii="David" w:hAnsi="David"/>
          <w:b/>
          <w:bCs/>
          <w:sz w:val="22"/>
          <w:szCs w:val="22"/>
          <w:rtl/>
        </w:rPr>
        <w:t xml:space="preserve">בעל </w:t>
      </w:r>
      <w:proofErr w:type="spellStart"/>
      <w:r w:rsidRPr="00A65D6E">
        <w:rPr>
          <w:rFonts w:ascii="David" w:hAnsi="David"/>
          <w:b/>
          <w:bCs/>
          <w:sz w:val="22"/>
          <w:szCs w:val="22"/>
          <w:rtl/>
        </w:rPr>
        <w:t>החצרים</w:t>
      </w:r>
      <w:proofErr w:type="spellEnd"/>
      <w:r w:rsidRPr="00A65D6E">
        <w:rPr>
          <w:rFonts w:ascii="David" w:hAnsi="David"/>
          <w:sz w:val="22"/>
          <w:szCs w:val="22"/>
          <w:rtl/>
        </w:rPr>
        <w:t xml:space="preserve">"), למעט במקרה בו בעל </w:t>
      </w:r>
      <w:proofErr w:type="spellStart"/>
      <w:r w:rsidRPr="00A65D6E">
        <w:rPr>
          <w:rFonts w:ascii="David" w:hAnsi="David"/>
          <w:sz w:val="22"/>
          <w:szCs w:val="22"/>
          <w:rtl/>
        </w:rPr>
        <w:lastRenderedPageBreak/>
        <w:t>החצרים</w:t>
      </w:r>
      <w:proofErr w:type="spellEnd"/>
      <w:r w:rsidRPr="00A65D6E">
        <w:rPr>
          <w:rFonts w:ascii="David" w:hAnsi="David"/>
          <w:sz w:val="22"/>
          <w:szCs w:val="22"/>
          <w:rtl/>
        </w:rPr>
        <w:t xml:space="preserve"> אינו משלם את חובותיו </w:t>
      </w:r>
      <w:proofErr w:type="spellStart"/>
      <w:r w:rsidRPr="00A65D6E">
        <w:rPr>
          <w:rFonts w:ascii="David" w:hAnsi="David"/>
          <w:sz w:val="22"/>
          <w:szCs w:val="22"/>
          <w:rtl/>
        </w:rPr>
        <w:t>לפי"ל</w:t>
      </w:r>
      <w:proofErr w:type="spellEnd"/>
      <w:r w:rsidRPr="00A65D6E">
        <w:rPr>
          <w:rFonts w:ascii="David" w:hAnsi="David"/>
          <w:sz w:val="22"/>
          <w:szCs w:val="22"/>
          <w:rtl/>
        </w:rPr>
        <w:t>, שנוצרו לאחר משלוח הודעה על-פי סעיף 5 להלן או שנובעים מפסק-דין</w:t>
      </w:r>
      <w:r w:rsidRPr="00A65D6E">
        <w:rPr>
          <w:rFonts w:ascii="David" w:hAnsi="David"/>
          <w:sz w:val="22"/>
          <w:szCs w:val="22"/>
          <w:rtl/>
          <w:lang w:eastAsia="en-US"/>
        </w:rPr>
        <w:t xml:space="preserve">; </w:t>
      </w:r>
    </w:p>
    <w:p w14:paraId="742E2D52"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lang w:eastAsia="en-US"/>
        </w:rPr>
      </w:pPr>
      <w:r w:rsidRPr="00A65D6E">
        <w:rPr>
          <w:rFonts w:ascii="David" w:hAnsi="David"/>
          <w:sz w:val="22"/>
          <w:szCs w:val="22"/>
          <w:rtl/>
          <w:lang w:eastAsia="en-US"/>
        </w:rPr>
        <w:t>סירוב למתן רישיון שימוש כאשר המבקש שילם את דמי הרישיון שנקבעו על-ידי בית משפט מוסמך או בורר למשתמש;</w:t>
      </w:r>
    </w:p>
    <w:p w14:paraId="2A8D8B51"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סירוב למתן רישיון שימוש עבור שימוש ביצירה ששולבה ביצירה אודיו-ויזואלית או ביצירת אודיו אשר שולבה בה רשומת קול על-פי רישיון </w:t>
      </w:r>
      <w:proofErr w:type="spellStart"/>
      <w:r w:rsidRPr="00A65D6E">
        <w:rPr>
          <w:rFonts w:ascii="David" w:hAnsi="David"/>
          <w:sz w:val="22"/>
          <w:szCs w:val="22"/>
          <w:rtl/>
        </w:rPr>
        <w:t>מהפי"ל</w:t>
      </w:r>
      <w:proofErr w:type="spellEnd"/>
      <w:r w:rsidRPr="00A65D6E">
        <w:rPr>
          <w:rFonts w:ascii="David" w:hAnsi="David"/>
          <w:sz w:val="22"/>
          <w:szCs w:val="22"/>
          <w:rtl/>
        </w:rPr>
        <w:t xml:space="preserve">, כאמור בהוראת סעיף 9.3 כאשר המבקש הביע את הסכמתו להתקשר עם </w:t>
      </w:r>
      <w:proofErr w:type="spellStart"/>
      <w:r w:rsidRPr="00A65D6E">
        <w:rPr>
          <w:rFonts w:ascii="David" w:hAnsi="David"/>
          <w:sz w:val="22"/>
          <w:szCs w:val="22"/>
          <w:rtl/>
        </w:rPr>
        <w:t>הפי"ל</w:t>
      </w:r>
      <w:proofErr w:type="spellEnd"/>
      <w:r w:rsidRPr="00A65D6E">
        <w:rPr>
          <w:rFonts w:ascii="David" w:hAnsi="David"/>
          <w:sz w:val="22"/>
          <w:szCs w:val="22"/>
          <w:rtl/>
        </w:rPr>
        <w:t xml:space="preserve"> בתנאים סבירים; </w:t>
      </w:r>
    </w:p>
    <w:p w14:paraId="132664E4"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סירוב </w:t>
      </w:r>
      <w:r w:rsidRPr="00A65D6E">
        <w:rPr>
          <w:rFonts w:ascii="David" w:hAnsi="David"/>
          <w:sz w:val="22"/>
          <w:szCs w:val="22"/>
          <w:rtl/>
          <w:lang w:eastAsia="en-US"/>
        </w:rPr>
        <w:t>למתן</w:t>
      </w:r>
      <w:r w:rsidRPr="00A65D6E">
        <w:rPr>
          <w:rFonts w:ascii="David" w:hAnsi="David"/>
          <w:sz w:val="22"/>
          <w:szCs w:val="22"/>
          <w:rtl/>
        </w:rPr>
        <w:t xml:space="preserve"> רישיון שימוש להעברת שידורים באמצעות האינטרנט וטלפוניה, כאשר המבקש הביע את הסכמתו להתקשר עם </w:t>
      </w:r>
      <w:proofErr w:type="spellStart"/>
      <w:r w:rsidRPr="00A65D6E">
        <w:rPr>
          <w:rFonts w:ascii="David" w:hAnsi="David"/>
          <w:sz w:val="22"/>
          <w:szCs w:val="22"/>
          <w:rtl/>
        </w:rPr>
        <w:t>הפי"ל</w:t>
      </w:r>
      <w:proofErr w:type="spellEnd"/>
      <w:r w:rsidRPr="00A65D6E">
        <w:rPr>
          <w:rFonts w:ascii="David" w:hAnsi="David"/>
          <w:sz w:val="22"/>
          <w:szCs w:val="22"/>
          <w:rtl/>
        </w:rPr>
        <w:t xml:space="preserve"> בתנאים סבירים; </w:t>
      </w:r>
    </w:p>
    <w:p w14:paraId="42F936BA"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lang w:eastAsia="en-US"/>
        </w:rPr>
      </w:pPr>
      <w:r w:rsidRPr="00A65D6E">
        <w:rPr>
          <w:rFonts w:ascii="David" w:hAnsi="David"/>
          <w:sz w:val="22"/>
          <w:szCs w:val="22"/>
          <w:rtl/>
          <w:lang w:eastAsia="en-US"/>
        </w:rPr>
        <w:t xml:space="preserve">סברה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כי התקיימו נסיבות המקימות לדעתה טעמים סבירים לסירוב להענקת רישיון שימוש, תתעד טעמים אלה, מראש ובכתב, על-ידי נושא משרה שהוסמך על-ידה </w:t>
      </w:r>
      <w:r w:rsidRPr="00A65D6E">
        <w:rPr>
          <w:rFonts w:ascii="David" w:hAnsi="David"/>
          <w:sz w:val="22"/>
          <w:szCs w:val="22"/>
          <w:rtl/>
        </w:rPr>
        <w:t>בכתב</w:t>
      </w:r>
      <w:r w:rsidRPr="00A65D6E">
        <w:rPr>
          <w:rFonts w:ascii="David" w:hAnsi="David"/>
          <w:sz w:val="22"/>
          <w:szCs w:val="22"/>
          <w:rtl/>
          <w:lang w:eastAsia="en-US"/>
        </w:rPr>
        <w:t xml:space="preserve"> לעניין זה וכן תודיע על כך למבקש, בכתב, תוך פירוט הטעמים לסירוב.</w:t>
      </w:r>
    </w:p>
    <w:p w14:paraId="6DB54460"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לא תנצל לרעה את מעמדה באופן העלול לפגוע בציבור או להפחית את התחרות בעסקים בינה לבין ארגונים אחרים, בין החברים והמיוצגים על-ידה בינם לבין עצמם, או בינם לבין אחרים.</w:t>
      </w:r>
    </w:p>
    <w:p w14:paraId="5E0D09AA" w14:textId="4D2A9C82"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lang w:eastAsia="en-US"/>
        </w:rPr>
        <w:t xml:space="preserve">יראו את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כמנצלת לרעה את מעמדה במקרים הבאים:</w:t>
      </w:r>
    </w:p>
    <w:p w14:paraId="3538A316"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קביעה של דמי רישיון שימוש בשיעורים בלתי הוגנים או בלתי סבירים. מבלי לגרוע מכלליות האמור, יראו דמי רישיון כבלתי הוגנים ובלתי סבירים דמי רישיון שימוש אשר לא יופחתו בשנה העוקבת בעקבות הפחתת הרפרטואר המיוצג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בהיקף משמעותי מכלל הרפרטואר שנעשה בו שימוש. "היקף משמעותי" לעניין סעיף זה: הקטנת היקף רשומות הקול המנוהלות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כתוצאה מפרישת חברים או מיוצגים </w:t>
      </w:r>
      <w:proofErr w:type="spellStart"/>
      <w:r w:rsidRPr="00A65D6E">
        <w:rPr>
          <w:rFonts w:ascii="David" w:hAnsi="David"/>
          <w:sz w:val="22"/>
          <w:szCs w:val="22"/>
          <w:rtl/>
        </w:rPr>
        <w:t>בפי"ל</w:t>
      </w:r>
      <w:proofErr w:type="spellEnd"/>
      <w:r w:rsidRPr="00A65D6E">
        <w:rPr>
          <w:rFonts w:ascii="David" w:hAnsi="David"/>
          <w:sz w:val="22"/>
          <w:szCs w:val="22"/>
          <w:rtl/>
        </w:rPr>
        <w:t xml:space="preserve"> המחזיקים ביחד ברפרטואר המהווה למעלה מ- 15% מכלל </w:t>
      </w:r>
      <w:r w:rsidRPr="00A65D6E">
        <w:rPr>
          <w:rFonts w:ascii="David" w:hAnsi="David"/>
          <w:sz w:val="22"/>
          <w:szCs w:val="22"/>
          <w:rtl/>
          <w:lang w:eastAsia="en-US"/>
        </w:rPr>
        <w:t>רשומות</w:t>
      </w:r>
      <w:r w:rsidRPr="00A65D6E">
        <w:rPr>
          <w:rFonts w:ascii="David" w:hAnsi="David"/>
          <w:sz w:val="22"/>
          <w:szCs w:val="22"/>
          <w:rtl/>
        </w:rPr>
        <w:t xml:space="preserve"> הקול המנוהלות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שנעשה בהם שימוש בשנה הקודמת או כתוצאה מהחרגת זכויותיהם של חברים או מיוצגים </w:t>
      </w:r>
      <w:proofErr w:type="spellStart"/>
      <w:r w:rsidRPr="00A65D6E">
        <w:rPr>
          <w:rFonts w:ascii="David" w:hAnsi="David"/>
          <w:sz w:val="22"/>
          <w:szCs w:val="22"/>
          <w:rtl/>
        </w:rPr>
        <w:t>בפי"ל</w:t>
      </w:r>
      <w:proofErr w:type="spellEnd"/>
      <w:r w:rsidRPr="00A65D6E">
        <w:rPr>
          <w:rFonts w:ascii="David" w:hAnsi="David"/>
          <w:sz w:val="22"/>
          <w:szCs w:val="22"/>
          <w:rtl/>
        </w:rPr>
        <w:t xml:space="preserve"> המהוות למעלה מ-15% מכלל זכויות אלו ברשומות קול המנוהלות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שנעשה בהם שימוש בשנה הקודמת;</w:t>
      </w:r>
    </w:p>
    <w:p w14:paraId="58D56526"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lang w:eastAsia="en-US"/>
        </w:rPr>
      </w:pPr>
      <w:r w:rsidRPr="00A65D6E">
        <w:rPr>
          <w:rFonts w:ascii="David" w:hAnsi="David"/>
          <w:sz w:val="22"/>
          <w:szCs w:val="22"/>
          <w:rtl/>
        </w:rPr>
        <w:t>צמצום</w:t>
      </w:r>
      <w:r w:rsidRPr="00A65D6E">
        <w:rPr>
          <w:rFonts w:ascii="David" w:hAnsi="David"/>
          <w:sz w:val="22"/>
          <w:szCs w:val="22"/>
          <w:rtl/>
          <w:lang w:eastAsia="en-US"/>
        </w:rPr>
        <w:t xml:space="preserve"> או הגדלה של היקף רישיונות השימוש המוצעים על-ידה, שלא במסגרת פעילות תחרותית הוגנת, לרבות</w:t>
      </w:r>
      <w:r w:rsidRPr="00A65D6E">
        <w:rPr>
          <w:rFonts w:ascii="David" w:hAnsi="David"/>
          <w:sz w:val="22"/>
          <w:szCs w:val="22"/>
          <w:rtl/>
        </w:rPr>
        <w:t xml:space="preserve"> חיוב בקבלת מספר רישיונות שימוש עבור מימוש מספר זכויות יוצרים הנדרשות לשימוש אחד ביצירה, כגון</w:t>
      </w:r>
      <w:r w:rsidRPr="00A65D6E">
        <w:rPr>
          <w:rFonts w:ascii="David" w:hAnsi="David"/>
          <w:sz w:val="22"/>
          <w:szCs w:val="22"/>
          <w:rtl/>
          <w:lang w:eastAsia="en-US"/>
        </w:rPr>
        <w:t xml:space="preserve"> </w:t>
      </w:r>
      <w:r w:rsidRPr="00A65D6E">
        <w:rPr>
          <w:rFonts w:ascii="David" w:hAnsi="David"/>
          <w:sz w:val="22"/>
          <w:szCs w:val="22"/>
          <w:rtl/>
        </w:rPr>
        <w:t xml:space="preserve">הפרדת זכות ההקלטה לצורכי שידור או זכות ההקלטה לצרכים ארכיונים או זכות הסינכרוניזציה מרישיון שידור הניתן לגופי שידור;  </w:t>
      </w:r>
    </w:p>
    <w:p w14:paraId="0D963AB3"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lang w:eastAsia="en-US"/>
        </w:rPr>
      </w:pPr>
      <w:r w:rsidRPr="00A65D6E">
        <w:rPr>
          <w:rFonts w:ascii="David" w:hAnsi="David"/>
          <w:sz w:val="22"/>
          <w:szCs w:val="22"/>
          <w:rtl/>
          <w:lang w:eastAsia="en-US"/>
        </w:rPr>
        <w:t>קביעת תנאי התקשרות שונים לעסקאות דומות בהתחשב, בין היתר, במיקום השימוש, במספר השומעים הפוטנציאלי וכיוצא באלה קריטריונים אובייקטיבים ובהתחשב בקריטריונים שיקבע, אם יקבע, בית-הדין, אשר עשויים להעניק למשתמשים, לחברים או למיוצגים מסוימים יתרון בלתי הוגן כלפי המתחרים בהם;</w:t>
      </w:r>
    </w:p>
    <w:p w14:paraId="57569AFA"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lang w:eastAsia="en-US"/>
        </w:rPr>
      </w:pPr>
      <w:r w:rsidRPr="00A65D6E">
        <w:rPr>
          <w:rFonts w:ascii="David" w:hAnsi="David"/>
          <w:sz w:val="22"/>
          <w:szCs w:val="22"/>
          <w:rtl/>
        </w:rPr>
        <w:lastRenderedPageBreak/>
        <w:t>התניית</w:t>
      </w:r>
      <w:r w:rsidRPr="00A65D6E">
        <w:rPr>
          <w:rFonts w:ascii="David" w:hAnsi="David"/>
          <w:sz w:val="22"/>
          <w:szCs w:val="22"/>
          <w:rtl/>
          <w:lang w:eastAsia="en-US"/>
        </w:rPr>
        <w:t xml:space="preserve"> מתן רישיון שימוש בתנאים אשר מטבעם או בהתאם לתנאי מסחר מקובלים אינם נוגעים לנושא ההתקשרות.</w:t>
      </w:r>
    </w:p>
    <w:p w14:paraId="30843A45" w14:textId="7B0FD776" w:rsidR="00E15882" w:rsidRPr="00A65D6E" w:rsidRDefault="00E15882" w:rsidP="00547CB1">
      <w:pPr>
        <w:pStyle w:val="a"/>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rPr>
        <w:t>הוראות</w:t>
      </w:r>
      <w:r w:rsidRPr="00A65D6E">
        <w:rPr>
          <w:rFonts w:ascii="David" w:hAnsi="David"/>
          <w:sz w:val="22"/>
          <w:szCs w:val="22"/>
          <w:rtl/>
          <w:lang w:eastAsia="en-US"/>
        </w:rPr>
        <w:t xml:space="preserve"> סעיפים </w:t>
      </w:r>
      <w:r w:rsidRPr="00A65D6E">
        <w:rPr>
          <w:rFonts w:ascii="David" w:hAnsi="David"/>
          <w:sz w:val="22"/>
          <w:szCs w:val="22"/>
          <w:rtl/>
        </w:rPr>
        <w:t>4.5.1 עד 4.5.4</w:t>
      </w:r>
      <w:r w:rsidRPr="00A65D6E">
        <w:rPr>
          <w:rFonts w:ascii="David" w:hAnsi="David"/>
          <w:sz w:val="22"/>
          <w:szCs w:val="22"/>
          <w:rtl/>
          <w:lang w:eastAsia="en-US"/>
        </w:rPr>
        <w:t xml:space="preserve"> באות להוסיף על הוראות סעיף </w:t>
      </w:r>
      <w:r w:rsidRPr="00A65D6E">
        <w:rPr>
          <w:rFonts w:ascii="David" w:hAnsi="David"/>
          <w:sz w:val="22"/>
          <w:szCs w:val="22"/>
          <w:rtl/>
        </w:rPr>
        <w:t>4.4</w:t>
      </w:r>
      <w:r w:rsidRPr="00A65D6E">
        <w:rPr>
          <w:rFonts w:ascii="David" w:hAnsi="David"/>
          <w:sz w:val="22"/>
          <w:szCs w:val="22"/>
          <w:rtl/>
          <w:lang w:eastAsia="en-US"/>
        </w:rPr>
        <w:t xml:space="preserve"> של הסדר זה.     </w:t>
      </w:r>
    </w:p>
    <w:p w14:paraId="5BBC2D8D"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לא תסרב סירוב בלתי סביר לנהל משא ומתן עם איגוד עסקי לגבי תנאי רישיון שימוש שיומלצו על ידי האיגוד לחבריו. האמור בסעיף זה אינו מהווה אישור לפי פרק ב' לחוק, לעניין קביעת קו פעולה על ידי איגוד עסקי.     </w:t>
      </w:r>
    </w:p>
    <w:p w14:paraId="5D2C54CF"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lang w:eastAsia="en-US"/>
        </w:rPr>
        <w:t xml:space="preserve">תנאי רישיון שימוש שנקבעו במשא ומתן בין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לבין איגוד עסקי, ישמשו גם </w:t>
      </w:r>
      <w:r w:rsidRPr="00A65D6E">
        <w:rPr>
          <w:rFonts w:ascii="David" w:hAnsi="David"/>
          <w:sz w:val="22"/>
          <w:szCs w:val="22"/>
          <w:rtl/>
        </w:rPr>
        <w:t>בהתקשרויותיה</w:t>
      </w:r>
      <w:r w:rsidRPr="00A65D6E">
        <w:rPr>
          <w:rFonts w:ascii="David" w:hAnsi="David"/>
          <w:sz w:val="22"/>
          <w:szCs w:val="22"/>
          <w:rtl/>
          <w:lang w:eastAsia="en-US"/>
        </w:rPr>
        <w:t xml:space="preserve"> של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עם משתמש מסוג המשתמשים המאוגדים באיגוד העסקי גם במידה שהוא אינו משתייך אליו. אולם במידה שתנאים שסוכמו עם איגוד עסקי מביאים בחשבון את </w:t>
      </w:r>
      <w:proofErr w:type="spellStart"/>
      <w:r w:rsidRPr="00A65D6E">
        <w:rPr>
          <w:rFonts w:ascii="David" w:hAnsi="David"/>
          <w:sz w:val="22"/>
          <w:szCs w:val="22"/>
          <w:rtl/>
          <w:lang w:eastAsia="en-US"/>
        </w:rPr>
        <w:t>החסכון</w:t>
      </w:r>
      <w:proofErr w:type="spellEnd"/>
      <w:r w:rsidRPr="00A65D6E">
        <w:rPr>
          <w:rFonts w:ascii="David" w:hAnsi="David"/>
          <w:sz w:val="22"/>
          <w:szCs w:val="22"/>
          <w:rtl/>
          <w:lang w:eastAsia="en-US"/>
        </w:rPr>
        <w:t xml:space="preserve"> שנגרם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כתוצאה מפעולות האיגוד, אזי ניתן יהיה להביא בחשבון את ערכו של חסכון זה בקביעת התנאים עבור משתמש לא מאוגד.</w:t>
      </w:r>
    </w:p>
    <w:p w14:paraId="0E628059"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sidRPr="00A65D6E">
        <w:rPr>
          <w:rFonts w:ascii="David" w:hAnsi="David"/>
          <w:b/>
          <w:bCs/>
          <w:sz w:val="22"/>
          <w:szCs w:val="22"/>
          <w:rtl/>
          <w:lang w:eastAsia="en-US"/>
        </w:rPr>
        <w:t>קביעת דמי רישיון השימוש שישלם משתמש</w:t>
      </w:r>
    </w:p>
    <w:p w14:paraId="73E281F0"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lang w:eastAsia="en-US"/>
        </w:rPr>
        <w:t>לעניין</w:t>
      </w:r>
      <w:r w:rsidRPr="00A65D6E">
        <w:rPr>
          <w:rFonts w:ascii="David" w:hAnsi="David"/>
          <w:sz w:val="22"/>
          <w:szCs w:val="22"/>
          <w:rtl/>
        </w:rPr>
        <w:t xml:space="preserve"> סעיף זה:</w:t>
      </w:r>
    </w:p>
    <w:p w14:paraId="539FC973"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דמי שימוש זמניים</w:t>
      </w:r>
      <w:r w:rsidRPr="00A65D6E">
        <w:rPr>
          <w:rFonts w:ascii="David" w:hAnsi="David" w:cs="David"/>
          <w:sz w:val="22"/>
          <w:szCs w:val="22"/>
          <w:rtl/>
        </w:rPr>
        <w:t xml:space="preserve">" – דמי רישיון זמניים או קבועים שנקבעו לתשלום על ידי בית משפט מוסמך או בורר, בהתדיינות 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לאותו משתמש אשר קיבל דרישת תשלום </w:t>
      </w:r>
      <w:proofErr w:type="spellStart"/>
      <w:r w:rsidRPr="00A65D6E">
        <w:rPr>
          <w:rFonts w:ascii="David" w:hAnsi="David" w:cs="David"/>
          <w:sz w:val="22"/>
          <w:szCs w:val="22"/>
          <w:rtl/>
        </w:rPr>
        <w:t>מהפי"ל</w:t>
      </w:r>
      <w:proofErr w:type="spellEnd"/>
      <w:r w:rsidRPr="00A65D6E">
        <w:rPr>
          <w:rFonts w:ascii="David" w:hAnsi="David" w:cs="David"/>
          <w:sz w:val="22"/>
          <w:szCs w:val="22"/>
          <w:rtl/>
        </w:rPr>
        <w:t xml:space="preserve"> בהתאם להוראות סעיף זה; </w:t>
      </w:r>
    </w:p>
    <w:p w14:paraId="340024F5"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משתמש דומה</w:t>
      </w:r>
      <w:r w:rsidRPr="00A65D6E">
        <w:rPr>
          <w:rFonts w:ascii="David" w:hAnsi="David" w:cs="David"/>
          <w:sz w:val="22"/>
          <w:szCs w:val="22"/>
          <w:rtl/>
        </w:rPr>
        <w:t>" – המשתמש בעל מאפייני הפעילות הדומים והקרובים ביותר מתוך כלל המשתמשים;</w:t>
      </w:r>
    </w:p>
    <w:p w14:paraId="04969F3A"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w:t>
      </w:r>
      <w:r w:rsidRPr="00A65D6E">
        <w:rPr>
          <w:rFonts w:ascii="David" w:hAnsi="David" w:cs="David"/>
          <w:b/>
          <w:bCs/>
          <w:sz w:val="22"/>
          <w:szCs w:val="22"/>
          <w:rtl/>
        </w:rPr>
        <w:t>סכום התמלוגים</w:t>
      </w:r>
      <w:r w:rsidRPr="00A65D6E">
        <w:rPr>
          <w:rFonts w:ascii="David" w:hAnsi="David" w:cs="David"/>
          <w:sz w:val="22"/>
          <w:szCs w:val="22"/>
          <w:rtl/>
        </w:rPr>
        <w:t>" – בצירוף הצמדה על-פי מדד המחירים לצרכן המתפרסם על-ידי הלשכה המרכזית לסטטיסטיקה;</w:t>
      </w:r>
    </w:p>
    <w:p w14:paraId="21672DD8"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לא נקבעו דמי רישיון בהתדיינות פרטנית בין המשתמש ובין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יראו את דמי השימוש הזמניים כאחד מאלה, בהתאם לבחירת המשתמש:</w:t>
      </w:r>
    </w:p>
    <w:p w14:paraId="0E566CAC"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 (1) דמי הרישיון שקבע בית משפט מוסמך למשתמש מאותו סוג, בפסק-דין חלוט ושלא על דרך הפשרה לפי סעיף 79א לחוק בתי המשפט [נוסח משולב], </w:t>
      </w:r>
      <w:proofErr w:type="spellStart"/>
      <w:r w:rsidRPr="00A65D6E">
        <w:rPr>
          <w:rFonts w:ascii="David" w:hAnsi="David" w:cs="David"/>
          <w:sz w:val="22"/>
          <w:szCs w:val="22"/>
          <w:rtl/>
        </w:rPr>
        <w:t>התשמ"ד</w:t>
      </w:r>
      <w:proofErr w:type="spellEnd"/>
      <w:r w:rsidRPr="00A65D6E">
        <w:rPr>
          <w:rFonts w:ascii="David" w:hAnsi="David" w:cs="David"/>
          <w:sz w:val="22"/>
          <w:szCs w:val="22"/>
          <w:rtl/>
        </w:rPr>
        <w:t xml:space="preserve"> - 1984. בהיעדר קביעה כאמור, דמי הרישיון שקבע בורר למשתמש מאותו סוג; </w:t>
      </w:r>
    </w:p>
    <w:p w14:paraId="2493B49D"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(2) סכום התמלוגים שנקבע למשתמש מאותו סוג בהסכם 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ובין איגוד עסקי המייצג את אותו סוג משתמשים, בכפוף לאמור בסעיף 4.7 לעיל; </w:t>
      </w:r>
    </w:p>
    <w:p w14:paraId="5184B25E"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(3) סכום התמלוגים אותו שילם המשתמש </w:t>
      </w:r>
      <w:proofErr w:type="spellStart"/>
      <w:r w:rsidRPr="00A65D6E">
        <w:rPr>
          <w:rFonts w:ascii="David" w:hAnsi="David" w:cs="David"/>
          <w:sz w:val="22"/>
          <w:szCs w:val="22"/>
          <w:rtl/>
        </w:rPr>
        <w:t>לפי"ל</w:t>
      </w:r>
      <w:proofErr w:type="spellEnd"/>
      <w:r w:rsidRPr="00A65D6E">
        <w:rPr>
          <w:rFonts w:ascii="David" w:hAnsi="David" w:cs="David"/>
          <w:sz w:val="22"/>
          <w:szCs w:val="22"/>
          <w:rtl/>
        </w:rPr>
        <w:t xml:space="preserve"> במסגרת רישיון או הסכם בתקופה שלא יותר משנתיים לפני שהתעוררה המחלוקת 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לבין המשתמש (להלן: "</w:t>
      </w:r>
      <w:r w:rsidRPr="00A65D6E">
        <w:rPr>
          <w:rFonts w:ascii="David" w:hAnsi="David" w:cs="David"/>
          <w:b/>
          <w:bCs/>
          <w:sz w:val="22"/>
          <w:szCs w:val="22"/>
          <w:rtl/>
        </w:rPr>
        <w:t>התקופה הרלבנטית</w:t>
      </w:r>
      <w:r w:rsidRPr="00A65D6E">
        <w:rPr>
          <w:rFonts w:ascii="David" w:hAnsi="David" w:cs="David"/>
          <w:sz w:val="22"/>
          <w:szCs w:val="22"/>
          <w:rtl/>
        </w:rPr>
        <w:t xml:space="preserve">"). </w:t>
      </w:r>
    </w:p>
    <w:p w14:paraId="6ABB96FD"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(4) לא נקבעו דמי רישיון כאמור בחלופות (1)-(3), יהא המשתמש רשאי לשלם את סכום התמלוגים אשר נקבע ברישיון 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לבין משתמש דומה שניתן בתקופה הרלבנטית בהתאם לתנאי הרישיון; אם אין בנמצא משתמש דומה שקיבל רישיון </w:t>
      </w:r>
      <w:proofErr w:type="spellStart"/>
      <w:r w:rsidRPr="00A65D6E">
        <w:rPr>
          <w:rFonts w:ascii="David" w:hAnsi="David" w:cs="David"/>
          <w:sz w:val="22"/>
          <w:szCs w:val="22"/>
          <w:rtl/>
        </w:rPr>
        <w:t>מהפי"ל</w:t>
      </w:r>
      <w:proofErr w:type="spellEnd"/>
      <w:r w:rsidRPr="00A65D6E">
        <w:rPr>
          <w:rFonts w:ascii="David" w:hAnsi="David" w:cs="David"/>
          <w:sz w:val="22"/>
          <w:szCs w:val="22"/>
          <w:rtl/>
        </w:rPr>
        <w:t xml:space="preserve"> בתקופה הרלבנטית, יהא </w:t>
      </w:r>
      <w:r w:rsidRPr="00A65D6E">
        <w:rPr>
          <w:rFonts w:ascii="David" w:hAnsi="David" w:cs="David"/>
          <w:sz w:val="22"/>
          <w:szCs w:val="22"/>
          <w:rtl/>
        </w:rPr>
        <w:lastRenderedPageBreak/>
        <w:t xml:space="preserve">המשתמש רשאי לשלם את סכום התמלוגים שנקבע ברישיון שניתן למשתמש דומה על-ידי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בתקופה שקדמה לתקופה האמורה;  </w:t>
      </w:r>
    </w:p>
    <w:p w14:paraId="399C55C1" w14:textId="77777777" w:rsidR="00E15882" w:rsidRPr="00A65D6E" w:rsidRDefault="00E15882" w:rsidP="00547CB1">
      <w:pPr>
        <w:widowControl w:val="0"/>
        <w:spacing w:before="0" w:beforeAutospacing="0" w:after="240" w:afterAutospacing="0" w:line="360" w:lineRule="auto"/>
        <w:ind w:left="802"/>
        <w:jc w:val="both"/>
        <w:divId w:val="235820749"/>
        <w:rPr>
          <w:rFonts w:ascii="David" w:hAnsi="David" w:cs="David"/>
          <w:sz w:val="22"/>
          <w:szCs w:val="22"/>
          <w:rtl/>
        </w:rPr>
      </w:pPr>
      <w:r w:rsidRPr="00A65D6E">
        <w:rPr>
          <w:rFonts w:ascii="David" w:hAnsi="David" w:cs="David"/>
          <w:sz w:val="22"/>
          <w:szCs w:val="22"/>
          <w:rtl/>
        </w:rPr>
        <w:t xml:space="preserve">(5) לא נקבעו דמי רישיון בהתדיינות פרטנית בין המשתמש ובין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מקום בו מבקש המשתמש להשיק שירות חדש, יראו את דמי השימוש הזמניים כ סכום התמלוגים אותו שילם או אמור היה לשלם המשתמש </w:t>
      </w:r>
      <w:proofErr w:type="spellStart"/>
      <w:r w:rsidRPr="00A65D6E">
        <w:rPr>
          <w:rFonts w:ascii="David" w:hAnsi="David" w:cs="David"/>
          <w:sz w:val="22"/>
          <w:szCs w:val="22"/>
          <w:rtl/>
        </w:rPr>
        <w:t>לפי"ל</w:t>
      </w:r>
      <w:proofErr w:type="spellEnd"/>
      <w:r w:rsidRPr="00A65D6E">
        <w:rPr>
          <w:rFonts w:ascii="David" w:hAnsi="David" w:cs="David"/>
          <w:sz w:val="22"/>
          <w:szCs w:val="22"/>
          <w:rtl/>
        </w:rPr>
        <w:t xml:space="preserve"> עבור שירות קרוב בתקופה הרלבנטית בהתאם לתנאי הרישיון. בהיעדר רישיון כאמור, במקום המונח "משתמש" יבוא המונח "משתמש דומה". </w:t>
      </w:r>
    </w:p>
    <w:p w14:paraId="3D92B1E4"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proofErr w:type="spellStart"/>
      <w:r w:rsidRPr="00A65D6E">
        <w:rPr>
          <w:rFonts w:ascii="David" w:hAnsi="David"/>
          <w:sz w:val="22"/>
          <w:szCs w:val="22"/>
          <w:rtl/>
          <w:lang w:eastAsia="en-US"/>
        </w:rPr>
        <w:t>הפי</w:t>
      </w:r>
      <w:r w:rsidRPr="00A65D6E">
        <w:rPr>
          <w:rFonts w:ascii="David" w:hAnsi="David"/>
          <w:sz w:val="22"/>
          <w:szCs w:val="22"/>
          <w:rtl/>
        </w:rPr>
        <w:t>"ל</w:t>
      </w:r>
      <w:proofErr w:type="spellEnd"/>
      <w:r w:rsidRPr="00A65D6E">
        <w:rPr>
          <w:rFonts w:ascii="David" w:hAnsi="David"/>
          <w:sz w:val="22"/>
          <w:szCs w:val="22"/>
          <w:rtl/>
        </w:rPr>
        <w:t xml:space="preserve"> </w:t>
      </w:r>
      <w:r w:rsidRPr="00A65D6E">
        <w:rPr>
          <w:rFonts w:ascii="David" w:hAnsi="David"/>
          <w:sz w:val="22"/>
          <w:szCs w:val="22"/>
          <w:rtl/>
          <w:lang w:eastAsia="en-US"/>
        </w:rPr>
        <w:t>תהא</w:t>
      </w:r>
      <w:r w:rsidRPr="00A65D6E">
        <w:rPr>
          <w:rFonts w:ascii="David" w:hAnsi="David"/>
          <w:sz w:val="22"/>
          <w:szCs w:val="22"/>
          <w:rtl/>
        </w:rPr>
        <w:t xml:space="preserve"> רשאית לנקוט בהליכים משפטיים כנגד </w:t>
      </w:r>
      <w:r w:rsidRPr="00A65D6E">
        <w:rPr>
          <w:rFonts w:ascii="David" w:hAnsi="David"/>
          <w:sz w:val="22"/>
          <w:szCs w:val="22"/>
          <w:rtl/>
          <w:lang w:eastAsia="en-US"/>
        </w:rPr>
        <w:t>משתמשים</w:t>
      </w:r>
      <w:r w:rsidRPr="00A65D6E">
        <w:rPr>
          <w:rFonts w:ascii="David" w:hAnsi="David"/>
          <w:sz w:val="22"/>
          <w:szCs w:val="22"/>
          <w:rtl/>
        </w:rPr>
        <w:t xml:space="preserve"> על פי המתווה הקבוע דלהלן ולפיו בלבד.</w:t>
      </w:r>
    </w:p>
    <w:p w14:paraId="3FBF5D6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lang w:eastAsia="en-US"/>
        </w:rPr>
        <w:t>בטרם</w:t>
      </w:r>
      <w:r w:rsidRPr="00A65D6E">
        <w:rPr>
          <w:rFonts w:ascii="David" w:hAnsi="David"/>
          <w:sz w:val="22"/>
          <w:szCs w:val="22"/>
          <w:rtl/>
        </w:rPr>
        <w:t xml:space="preserve"> </w:t>
      </w:r>
      <w:r w:rsidRPr="00A65D6E">
        <w:rPr>
          <w:rFonts w:ascii="David" w:hAnsi="David"/>
          <w:sz w:val="22"/>
          <w:szCs w:val="22"/>
          <w:rtl/>
          <w:lang w:eastAsia="en-US"/>
        </w:rPr>
        <w:t>נקיטת</w:t>
      </w:r>
      <w:r w:rsidRPr="00A65D6E">
        <w:rPr>
          <w:rFonts w:ascii="David" w:hAnsi="David"/>
          <w:sz w:val="22"/>
          <w:szCs w:val="22"/>
          <w:rtl/>
        </w:rPr>
        <w:t xml:space="preserve"> כל הליך משפטי תפנה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למשתמש ותודיע לו מהם דמי </w:t>
      </w:r>
      <w:r w:rsidRPr="00A65D6E">
        <w:rPr>
          <w:rFonts w:ascii="David" w:hAnsi="David"/>
          <w:sz w:val="22"/>
          <w:szCs w:val="22"/>
          <w:rtl/>
          <w:lang w:eastAsia="en-US"/>
        </w:rPr>
        <w:t>הרישיון</w:t>
      </w:r>
      <w:r w:rsidRPr="00A65D6E">
        <w:rPr>
          <w:rFonts w:ascii="David" w:hAnsi="David"/>
          <w:sz w:val="22"/>
          <w:szCs w:val="22"/>
          <w:rtl/>
        </w:rPr>
        <w:t xml:space="preserve"> שהיא דורשת ממנו עבור השימוש ברשומות הקול שברפרטואר שלה, כולן או חלקן (להלן: "</w:t>
      </w:r>
      <w:r w:rsidRPr="00A65D6E">
        <w:rPr>
          <w:rFonts w:ascii="David" w:hAnsi="David"/>
          <w:b/>
          <w:bCs/>
          <w:sz w:val="22"/>
          <w:szCs w:val="22"/>
          <w:rtl/>
        </w:rPr>
        <w:t>הפניה הראשונה</w:t>
      </w:r>
      <w:r w:rsidRPr="00A65D6E">
        <w:rPr>
          <w:rFonts w:ascii="David" w:hAnsi="David"/>
          <w:sz w:val="22"/>
          <w:szCs w:val="22"/>
          <w:rtl/>
        </w:rPr>
        <w:t xml:space="preserve">"). </w:t>
      </w:r>
      <w:proofErr w:type="spellStart"/>
      <w:r w:rsidRPr="00A65D6E">
        <w:rPr>
          <w:rFonts w:ascii="David" w:hAnsi="David"/>
          <w:sz w:val="22"/>
          <w:szCs w:val="22"/>
          <w:rtl/>
        </w:rPr>
        <w:t>הפי"ל</w:t>
      </w:r>
      <w:proofErr w:type="spellEnd"/>
      <w:r w:rsidRPr="00A65D6E">
        <w:rPr>
          <w:rFonts w:ascii="David" w:hAnsi="David"/>
          <w:sz w:val="22"/>
          <w:szCs w:val="22"/>
          <w:rtl/>
        </w:rPr>
        <w:t xml:space="preserve"> תצרף לנוסח הפניה הראשונה העתק מנוסח זה של התנאים. בחלוף 30 ימים ממועד הפניה הראשונה תשלח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למשתמש הודעה נוספת (להלן: "</w:t>
      </w:r>
      <w:r w:rsidRPr="00A65D6E">
        <w:rPr>
          <w:rFonts w:ascii="David" w:hAnsi="David"/>
          <w:b/>
          <w:bCs/>
          <w:sz w:val="22"/>
          <w:szCs w:val="22"/>
          <w:rtl/>
        </w:rPr>
        <w:t>הפניה השנייה</w:t>
      </w:r>
      <w:r w:rsidRPr="00A65D6E">
        <w:rPr>
          <w:rFonts w:ascii="David" w:hAnsi="David"/>
          <w:sz w:val="22"/>
          <w:szCs w:val="22"/>
          <w:rtl/>
        </w:rPr>
        <w:t xml:space="preserve">"). </w:t>
      </w:r>
      <w:r w:rsidRPr="00A65D6E">
        <w:rPr>
          <w:rFonts w:ascii="David" w:hAnsi="David"/>
          <w:sz w:val="22"/>
          <w:szCs w:val="22"/>
          <w:rtl/>
          <w:lang w:eastAsia="en-US"/>
        </w:rPr>
        <w:t>בחלוף</w:t>
      </w:r>
      <w:r w:rsidRPr="00A65D6E">
        <w:rPr>
          <w:rFonts w:ascii="David" w:hAnsi="David"/>
          <w:sz w:val="22"/>
          <w:szCs w:val="22"/>
          <w:rtl/>
        </w:rPr>
        <w:t xml:space="preserve"> 30 ימים ממועד הפניה השנייה תשלח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למשתמש הודעה נוספת (להלן: "</w:t>
      </w:r>
      <w:r w:rsidRPr="00A65D6E">
        <w:rPr>
          <w:rFonts w:ascii="David" w:hAnsi="David"/>
          <w:b/>
          <w:bCs/>
          <w:sz w:val="22"/>
          <w:szCs w:val="22"/>
          <w:rtl/>
        </w:rPr>
        <w:t>הפניה השלישית</w:t>
      </w:r>
      <w:r w:rsidRPr="00A65D6E">
        <w:rPr>
          <w:rFonts w:ascii="David" w:hAnsi="David"/>
          <w:sz w:val="22"/>
          <w:szCs w:val="22"/>
          <w:rtl/>
        </w:rPr>
        <w:t>"; הפניה הראשונה, השנייה והשלישית להלן ביחד: "</w:t>
      </w:r>
      <w:r w:rsidRPr="00A65D6E">
        <w:rPr>
          <w:rFonts w:ascii="David" w:hAnsi="David"/>
          <w:b/>
          <w:bCs/>
          <w:sz w:val="22"/>
          <w:szCs w:val="22"/>
          <w:rtl/>
        </w:rPr>
        <w:t>שלוש הפניות</w:t>
      </w:r>
      <w:r w:rsidRPr="00A65D6E">
        <w:rPr>
          <w:rFonts w:ascii="David" w:hAnsi="David"/>
          <w:sz w:val="22"/>
          <w:szCs w:val="22"/>
          <w:rtl/>
        </w:rPr>
        <w:t xml:space="preserve">"). </w:t>
      </w:r>
    </w:p>
    <w:p w14:paraId="2B702A7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שלוש הפניות יישלחו למשתמש בכתב, ובהן תודיע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למשתמש את פרק הזמן שנותר לו לצורך הסכמה על דמי רישיון או לתשלום דמי שימוש זמניים (90 יום, 60 יום או 30 יום, בהתאמה). כן תבהיר למשתמש כי במידה ולא ישלם בתוך פרק זמן זה את דמי השימוש הזמניים עבור התקופה שהחל ממועד קבלת הפניה הראשונה ובהיעדר הסכמה על דמי הרישיון או הסכמה אחרת, תהא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לדרוש כל סעד המוקנה לה בדין, לרבות צו מניעה זמני ופיצוי סטטוטורי, והכל בהתאם להוראות הסדר זה. </w:t>
      </w:r>
    </w:p>
    <w:p w14:paraId="091ADBF9"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מבלי לגרוע מן האופן בו רשאית </w:t>
      </w:r>
      <w:proofErr w:type="spellStart"/>
      <w:r w:rsidRPr="00A65D6E">
        <w:rPr>
          <w:rFonts w:ascii="David" w:hAnsi="David"/>
          <w:sz w:val="22"/>
          <w:szCs w:val="22"/>
          <w:rtl/>
        </w:rPr>
        <w:t>הפי"ל</w:t>
      </w:r>
      <w:proofErr w:type="spellEnd"/>
      <w:r w:rsidRPr="00A65D6E">
        <w:rPr>
          <w:rFonts w:ascii="David" w:hAnsi="David"/>
          <w:sz w:val="22"/>
          <w:szCs w:val="22"/>
          <w:rtl/>
        </w:rPr>
        <w:t xml:space="preserve"> לשלוח את שלוש הפניות, לעניין סעיף זה, פנייה תיחשב שהתקבלה גם אם (1) הודבקה על דלת חיצונית, או במקום אחר הנראה לעין, במקום בו נעשה השימוש, לאחר ששליח </w:t>
      </w:r>
      <w:proofErr w:type="spellStart"/>
      <w:r w:rsidRPr="00A65D6E">
        <w:rPr>
          <w:rFonts w:ascii="David" w:hAnsi="David"/>
          <w:sz w:val="22"/>
          <w:szCs w:val="22"/>
          <w:rtl/>
        </w:rPr>
        <w:t>הפי"ל</w:t>
      </w:r>
      <w:proofErr w:type="spellEnd"/>
      <w:r w:rsidRPr="00A65D6E">
        <w:rPr>
          <w:rFonts w:ascii="David" w:hAnsi="David"/>
          <w:sz w:val="22"/>
          <w:szCs w:val="22"/>
          <w:rtl/>
        </w:rPr>
        <w:t xml:space="preserve"> לא מצא אדם שאפשר למסור לו את הפנייה, אף על פי שפעל בשקידה ראויה וסבירה, או במקרה בו משתמש סירב לקבל את הפנייה, ובלבד שדרך ההמצאה ונסיבותיה יתועדו; או (2) עברו 7 ימים ממועד שליחתה בדואר רשום.</w:t>
      </w:r>
    </w:p>
    <w:p w14:paraId="66759BC6"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אם המשתמש ישלם את דמי השימוש הזמניים בתוך 90 ימים ממועד קבלת הפניה הראשונה, עבור התקופה שהחל ממועד קבלת הפניה הראשונה, תהיה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לפעול אך ורק בהתאם להוראות </w:t>
      </w:r>
      <w:proofErr w:type="spellStart"/>
      <w:r w:rsidRPr="00A65D6E">
        <w:rPr>
          <w:rFonts w:ascii="David" w:hAnsi="David"/>
          <w:sz w:val="22"/>
          <w:szCs w:val="22"/>
          <w:rtl/>
        </w:rPr>
        <w:t>ס"ק</w:t>
      </w:r>
      <w:proofErr w:type="spellEnd"/>
      <w:r w:rsidRPr="00A65D6E">
        <w:rPr>
          <w:rFonts w:ascii="David" w:hAnsi="David"/>
          <w:sz w:val="22"/>
          <w:szCs w:val="22"/>
          <w:rtl/>
        </w:rPr>
        <w:t xml:space="preserve"> זה כדלקמן:</w:t>
      </w:r>
    </w:p>
    <w:p w14:paraId="48E5DD3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תהא רשאית לפנות לבית המשפט המוסמך בתביעה למתן צו מניעה קבוע שיאסור על המשתמש להמשיך להשמיע בפומבי או לשדר רשומות קול מרפרטואר </w:t>
      </w:r>
      <w:proofErr w:type="spellStart"/>
      <w:r w:rsidRPr="00A65D6E">
        <w:rPr>
          <w:rFonts w:ascii="David" w:hAnsi="David"/>
          <w:sz w:val="22"/>
          <w:szCs w:val="22"/>
          <w:rtl/>
        </w:rPr>
        <w:t>הפי"ל</w:t>
      </w:r>
      <w:proofErr w:type="spellEnd"/>
      <w:r w:rsidRPr="00A65D6E">
        <w:rPr>
          <w:rFonts w:ascii="David" w:hAnsi="David"/>
          <w:sz w:val="22"/>
          <w:szCs w:val="22"/>
          <w:rtl/>
        </w:rPr>
        <w:t xml:space="preserve">. </w:t>
      </w:r>
      <w:proofErr w:type="spellStart"/>
      <w:r w:rsidRPr="00A65D6E">
        <w:rPr>
          <w:rFonts w:ascii="David" w:hAnsi="David"/>
          <w:sz w:val="22"/>
          <w:szCs w:val="22"/>
          <w:rtl/>
        </w:rPr>
        <w:t>הפי"ל</w:t>
      </w:r>
      <w:proofErr w:type="spellEnd"/>
      <w:r w:rsidRPr="00A65D6E">
        <w:rPr>
          <w:rFonts w:ascii="David" w:hAnsi="David"/>
          <w:sz w:val="22"/>
          <w:szCs w:val="22"/>
          <w:rtl/>
        </w:rPr>
        <w:t xml:space="preserve"> לא תהיה רשאית לעתור לצו מניעה זמני או לפיצויים סטטוטוריים. כמו כן, </w:t>
      </w:r>
      <w:proofErr w:type="spellStart"/>
      <w:r w:rsidRPr="00A65D6E">
        <w:rPr>
          <w:rFonts w:ascii="David" w:hAnsi="David"/>
          <w:sz w:val="22"/>
          <w:szCs w:val="22"/>
          <w:rtl/>
        </w:rPr>
        <w:t>הפי"ל</w:t>
      </w:r>
      <w:proofErr w:type="spellEnd"/>
      <w:r w:rsidRPr="00A65D6E">
        <w:rPr>
          <w:rFonts w:ascii="David" w:hAnsi="David"/>
          <w:sz w:val="22"/>
          <w:szCs w:val="22"/>
          <w:rtl/>
        </w:rPr>
        <w:t xml:space="preserve"> תציין בתביעתה, כי היא </w:t>
      </w:r>
      <w:r w:rsidRPr="00A65D6E">
        <w:rPr>
          <w:rFonts w:ascii="David" w:hAnsi="David"/>
          <w:sz w:val="22"/>
          <w:szCs w:val="22"/>
          <w:rtl/>
          <w:lang w:eastAsia="en-US"/>
        </w:rPr>
        <w:t>מוגשת</w:t>
      </w:r>
      <w:r w:rsidRPr="00A65D6E">
        <w:rPr>
          <w:rFonts w:ascii="David" w:hAnsi="David"/>
          <w:sz w:val="22"/>
          <w:szCs w:val="22"/>
          <w:rtl/>
        </w:rPr>
        <w:t xml:space="preserve"> בהתאם להוראות הסדר זה, וכי מטעם זה, ובכפוף להוראות ההסדר ולהפקדת סכום כמפורט בסעיף 5.5.3 להלן, היא אינה מבקשת, במועד הגשת התביעה צו מניעה זמני ואינה מגישה תביעה לפיצויים סטטוטוריים;</w:t>
      </w:r>
    </w:p>
    <w:p w14:paraId="35652CA0"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תודיע לבית המשפט כי היא מבקשת מבית המשפט לקבוע את גובה התמלוגים הראוי למשתמש לתקופה מינימלית שמיום קבלת הפניה </w:t>
      </w:r>
      <w:r w:rsidRPr="00A65D6E">
        <w:rPr>
          <w:rFonts w:ascii="David" w:hAnsi="David"/>
          <w:sz w:val="22"/>
          <w:szCs w:val="22"/>
          <w:rtl/>
          <w:lang w:eastAsia="en-US"/>
        </w:rPr>
        <w:t>הראשונה</w:t>
      </w:r>
      <w:r w:rsidRPr="00A65D6E">
        <w:rPr>
          <w:rFonts w:ascii="David" w:hAnsi="David"/>
          <w:sz w:val="22"/>
          <w:szCs w:val="22"/>
          <w:rtl/>
        </w:rPr>
        <w:t xml:space="preserve"> ועד שלוש שנים ממתן </w:t>
      </w:r>
      <w:r w:rsidRPr="00A65D6E">
        <w:rPr>
          <w:rFonts w:ascii="David" w:hAnsi="David"/>
          <w:sz w:val="22"/>
          <w:szCs w:val="22"/>
          <w:rtl/>
        </w:rPr>
        <w:lastRenderedPageBreak/>
        <w:t xml:space="preserve">פסק הדין וכי </w:t>
      </w:r>
      <w:proofErr w:type="spellStart"/>
      <w:r w:rsidRPr="00A65D6E">
        <w:rPr>
          <w:rFonts w:ascii="David" w:hAnsi="David"/>
          <w:sz w:val="22"/>
          <w:szCs w:val="22"/>
          <w:rtl/>
        </w:rPr>
        <w:t>הפי"ל</w:t>
      </w:r>
      <w:proofErr w:type="spellEnd"/>
      <w:r w:rsidRPr="00A65D6E">
        <w:rPr>
          <w:rFonts w:ascii="David" w:hAnsi="David"/>
          <w:sz w:val="22"/>
          <w:szCs w:val="22"/>
          <w:rtl/>
        </w:rPr>
        <w:t xml:space="preserve"> תסכים לקביעת בית המשפט כאמור. </w:t>
      </w:r>
      <w:proofErr w:type="spellStart"/>
      <w:r w:rsidRPr="00A65D6E">
        <w:rPr>
          <w:rFonts w:ascii="David" w:hAnsi="David"/>
          <w:sz w:val="22"/>
          <w:szCs w:val="22"/>
          <w:rtl/>
        </w:rPr>
        <w:t>הפי"ל</w:t>
      </w:r>
      <w:proofErr w:type="spellEnd"/>
      <w:r w:rsidRPr="00A65D6E">
        <w:rPr>
          <w:rFonts w:ascii="David" w:hAnsi="David"/>
          <w:sz w:val="22"/>
          <w:szCs w:val="22"/>
          <w:rtl/>
        </w:rPr>
        <w:t xml:space="preserve"> תוסיף ותודיע לבית המשפט כי היא מבקשת מבית המשפט לקבוע סעד זמני של דמי שימוש זמניים לתקופה שהחל ממועד קבלת הפניה הראשונה, וכן את גובה דמי השימוש הזמניים, עד למועד ההחלטה בדבר גובה התמלוגים הקבוע, וכי </w:t>
      </w:r>
      <w:proofErr w:type="spellStart"/>
      <w:r w:rsidRPr="00A65D6E">
        <w:rPr>
          <w:rFonts w:ascii="David" w:hAnsi="David"/>
          <w:sz w:val="22"/>
          <w:szCs w:val="22"/>
          <w:rtl/>
        </w:rPr>
        <w:t>הפי"ל</w:t>
      </w:r>
      <w:proofErr w:type="spellEnd"/>
      <w:r w:rsidRPr="00A65D6E">
        <w:rPr>
          <w:rFonts w:ascii="David" w:hAnsi="David"/>
          <w:sz w:val="22"/>
          <w:szCs w:val="22"/>
          <w:rtl/>
        </w:rPr>
        <w:t xml:space="preserve"> תסכים לקביעת בית המשפט כאמור;</w:t>
      </w:r>
    </w:p>
    <w:p w14:paraId="056DCA33"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rPr>
      </w:pPr>
      <w:proofErr w:type="spellStart"/>
      <w:r w:rsidRPr="00A65D6E">
        <w:rPr>
          <w:rFonts w:ascii="David" w:hAnsi="David"/>
          <w:sz w:val="22"/>
          <w:szCs w:val="22"/>
          <w:rtl/>
        </w:rPr>
        <w:t>הפי"ל</w:t>
      </w:r>
      <w:proofErr w:type="spellEnd"/>
      <w:r w:rsidRPr="00A65D6E">
        <w:rPr>
          <w:rFonts w:ascii="David" w:hAnsi="David"/>
          <w:sz w:val="22"/>
          <w:szCs w:val="22"/>
          <w:rtl/>
        </w:rPr>
        <w:t xml:space="preserve"> </w:t>
      </w:r>
      <w:r w:rsidRPr="00A65D6E">
        <w:rPr>
          <w:rFonts w:ascii="David" w:hAnsi="David"/>
          <w:sz w:val="22"/>
          <w:szCs w:val="22"/>
          <w:rtl/>
          <w:lang w:eastAsia="en-US"/>
        </w:rPr>
        <w:t>תודיע</w:t>
      </w:r>
      <w:r w:rsidRPr="00A65D6E">
        <w:rPr>
          <w:rFonts w:ascii="David" w:hAnsi="David"/>
          <w:sz w:val="22"/>
          <w:szCs w:val="22"/>
          <w:rtl/>
        </w:rPr>
        <w:t xml:space="preserve"> למשתמש ולבית המשפט, עם הגשת התביעה, כי בכפוף להסכמתו של המשתמש היא מוכנה שבית-המשפט יפסוק בעניין בדרך של פשרה, בהתאם לסעיף 79א לחוק בתי-המשפט [נוסח משולב], התשמ"ד-1984. </w:t>
      </w:r>
    </w:p>
    <w:p w14:paraId="5FF2B25C"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אם בתוך 90 </w:t>
      </w:r>
      <w:r w:rsidRPr="00A65D6E">
        <w:rPr>
          <w:rFonts w:ascii="David" w:hAnsi="David"/>
          <w:sz w:val="22"/>
          <w:szCs w:val="22"/>
          <w:rtl/>
          <w:lang w:eastAsia="en-US"/>
        </w:rPr>
        <w:t>ימים</w:t>
      </w:r>
      <w:r w:rsidRPr="00A65D6E">
        <w:rPr>
          <w:rFonts w:ascii="David" w:hAnsi="David"/>
          <w:sz w:val="22"/>
          <w:szCs w:val="22"/>
          <w:rtl/>
        </w:rPr>
        <w:t xml:space="preserve"> ממועד קבלת הפניה הראשונה לא שילם המשתמש דמי שימוש זמניים עבור התקופה שהחל ממועד הפניה הראשונה, ולא הגיע לכל הסכמה אחרת עם </w:t>
      </w:r>
      <w:proofErr w:type="spellStart"/>
      <w:r w:rsidRPr="00A65D6E">
        <w:rPr>
          <w:rFonts w:ascii="David" w:hAnsi="David"/>
          <w:sz w:val="22"/>
          <w:szCs w:val="22"/>
          <w:rtl/>
        </w:rPr>
        <w:t>הפי"ל</w:t>
      </w:r>
      <w:proofErr w:type="spellEnd"/>
      <w:r w:rsidRPr="00A65D6E">
        <w:rPr>
          <w:rFonts w:ascii="David" w:hAnsi="David"/>
          <w:sz w:val="22"/>
          <w:szCs w:val="22"/>
          <w:rtl/>
        </w:rPr>
        <w:t xml:space="preserve">, תהא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לבקש מבית משפט בקשה מטעמה לכל סעד אותו היא רשאית לתבוע על פי דין ובכלל זה גם למתן צו מניעה זמני, האוסר על המשתמש לעשות שימוש </w:t>
      </w:r>
      <w:r w:rsidRPr="00A65D6E">
        <w:rPr>
          <w:rFonts w:ascii="David" w:hAnsi="David"/>
          <w:sz w:val="22"/>
          <w:szCs w:val="22"/>
          <w:rtl/>
          <w:lang w:eastAsia="en-US"/>
        </w:rPr>
        <w:t xml:space="preserve">ברשומות הקול </w:t>
      </w:r>
      <w:r w:rsidRPr="00A65D6E">
        <w:rPr>
          <w:rFonts w:ascii="David" w:hAnsi="David"/>
          <w:sz w:val="22"/>
          <w:szCs w:val="22"/>
          <w:rtl/>
        </w:rPr>
        <w:t xml:space="preserve">מרפרטואר </w:t>
      </w:r>
      <w:proofErr w:type="spellStart"/>
      <w:r w:rsidRPr="00A65D6E">
        <w:rPr>
          <w:rFonts w:ascii="David" w:hAnsi="David"/>
          <w:sz w:val="22"/>
          <w:szCs w:val="22"/>
          <w:rtl/>
        </w:rPr>
        <w:t>הפי"ל</w:t>
      </w:r>
      <w:proofErr w:type="spellEnd"/>
      <w:r w:rsidRPr="00A65D6E">
        <w:rPr>
          <w:rFonts w:ascii="David" w:hAnsi="David"/>
          <w:sz w:val="22"/>
          <w:szCs w:val="22"/>
          <w:rtl/>
        </w:rPr>
        <w:t xml:space="preserve">, כולן או חלקן, או להגיש תביעה לפיצויים סטטוטוריים המתייחסת לתקופה שממועד קבלת הפניה הראשונה ואליה בלבד.  </w:t>
      </w:r>
      <w:r w:rsidRPr="00A65D6E">
        <w:rPr>
          <w:rFonts w:ascii="David" w:hAnsi="David"/>
          <w:b/>
          <w:bCs/>
          <w:sz w:val="22"/>
          <w:szCs w:val="22"/>
          <w:rtl/>
        </w:rPr>
        <w:t xml:space="preserve"> </w:t>
      </w:r>
    </w:p>
    <w:p w14:paraId="7CB15739"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בתביעות שהגישה </w:t>
      </w:r>
      <w:proofErr w:type="spellStart"/>
      <w:r w:rsidRPr="00A65D6E">
        <w:rPr>
          <w:rFonts w:ascii="David" w:hAnsi="David"/>
          <w:sz w:val="22"/>
          <w:szCs w:val="22"/>
          <w:rtl/>
        </w:rPr>
        <w:t>הפי"ל</w:t>
      </w:r>
      <w:proofErr w:type="spellEnd"/>
      <w:r w:rsidRPr="00A65D6E">
        <w:rPr>
          <w:rFonts w:ascii="David" w:hAnsi="David"/>
          <w:sz w:val="22"/>
          <w:szCs w:val="22"/>
          <w:rtl/>
        </w:rPr>
        <w:t xml:space="preserve"> בהתאם להוראות סעיף זה, </w:t>
      </w:r>
      <w:proofErr w:type="spellStart"/>
      <w:r w:rsidRPr="00A65D6E">
        <w:rPr>
          <w:rFonts w:ascii="David" w:hAnsi="David"/>
          <w:sz w:val="22"/>
          <w:szCs w:val="22"/>
          <w:rtl/>
        </w:rPr>
        <w:t>הפי"ל</w:t>
      </w:r>
      <w:proofErr w:type="spellEnd"/>
      <w:r w:rsidRPr="00A65D6E">
        <w:rPr>
          <w:rFonts w:ascii="David" w:hAnsi="David"/>
          <w:sz w:val="22"/>
          <w:szCs w:val="22"/>
          <w:rtl/>
        </w:rPr>
        <w:t xml:space="preserve"> תודיע למשתמש ולבית-המשפט, כי היא מסכימה לשאת בנטל השכנוע ובנטל הבאת הראיות בדבר סבירות דמי רישיון השימוש שהיא דורשת וסבירות דמי השימוש הזמניים, והכל מבלי לגרוע מהוראות כל דין.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להודיע כי אין בדמי השימוש הזמניים כדי להוות אינדיקציה באשר לדמי השימוש הקבועים הראויים. </w:t>
      </w:r>
    </w:p>
    <w:p w14:paraId="3A6C23D0"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אין </w:t>
      </w:r>
      <w:r w:rsidRPr="00A65D6E">
        <w:rPr>
          <w:rFonts w:ascii="David" w:hAnsi="David"/>
          <w:sz w:val="22"/>
          <w:szCs w:val="22"/>
          <w:rtl/>
          <w:lang w:eastAsia="en-US"/>
        </w:rPr>
        <w:t>באמור</w:t>
      </w:r>
      <w:r w:rsidRPr="00A65D6E">
        <w:rPr>
          <w:rFonts w:ascii="David" w:hAnsi="David"/>
          <w:sz w:val="22"/>
          <w:szCs w:val="22"/>
          <w:rtl/>
        </w:rPr>
        <w:t xml:space="preserve"> בהוראות הסדר זה, כדי לשלול מהמשתמש כל זכות או להגבילו או להטיל עליו נטל כלשהו. מבלי לגרוע מכלליות האמור לעיל, אין בהוראות תנאים אלה, כדי למנוע ממשתמש, או כדי להגביל אותו בדרך כלשהי, מלכפור </w:t>
      </w:r>
      <w:proofErr w:type="spellStart"/>
      <w:r w:rsidRPr="00A65D6E">
        <w:rPr>
          <w:rFonts w:ascii="David" w:hAnsi="David"/>
          <w:sz w:val="22"/>
          <w:szCs w:val="22"/>
          <w:rtl/>
        </w:rPr>
        <w:t>בחבותו</w:t>
      </w:r>
      <w:proofErr w:type="spellEnd"/>
      <w:r w:rsidRPr="00A65D6E">
        <w:rPr>
          <w:rFonts w:ascii="David" w:hAnsi="David"/>
          <w:sz w:val="22"/>
          <w:szCs w:val="22"/>
          <w:rtl/>
        </w:rPr>
        <w:t xml:space="preserve"> כלפי </w:t>
      </w:r>
      <w:proofErr w:type="spellStart"/>
      <w:r w:rsidRPr="00A65D6E">
        <w:rPr>
          <w:rFonts w:ascii="David" w:hAnsi="David"/>
          <w:sz w:val="22"/>
          <w:szCs w:val="22"/>
          <w:rtl/>
        </w:rPr>
        <w:t>הפי"ל</w:t>
      </w:r>
      <w:proofErr w:type="spellEnd"/>
      <w:r w:rsidRPr="00A65D6E">
        <w:rPr>
          <w:rFonts w:ascii="David" w:hAnsi="David"/>
          <w:sz w:val="22"/>
          <w:szCs w:val="22"/>
          <w:rtl/>
        </w:rPr>
        <w:t xml:space="preserve">, להתנגד למתן צו מניעה קבוע או זמני נגדו, להתנגד לדרישתה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לתשלום דמי רישיון, להתגונן כנגד תביעה לפיצויים סטטוטוריים או לתבוע כל סעד על-פי הדין. </w:t>
      </w:r>
    </w:p>
    <w:p w14:paraId="61A6B103"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rPr>
        <w:t>נסתיים</w:t>
      </w:r>
      <w:r w:rsidRPr="00A65D6E">
        <w:rPr>
          <w:rFonts w:ascii="David" w:hAnsi="David"/>
          <w:sz w:val="22"/>
          <w:szCs w:val="22"/>
          <w:rtl/>
          <w:lang w:eastAsia="en-US"/>
        </w:rPr>
        <w:t xml:space="preserve"> ההליך שבין המשתמש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בהסכמה או בקביעה של בית-המשפט בדבר דמי </w:t>
      </w:r>
      <w:r w:rsidRPr="00A65D6E">
        <w:rPr>
          <w:rFonts w:ascii="David" w:hAnsi="David"/>
          <w:sz w:val="22"/>
          <w:szCs w:val="22"/>
          <w:rtl/>
        </w:rPr>
        <w:t>רישיון</w:t>
      </w:r>
      <w:r w:rsidRPr="00A65D6E">
        <w:rPr>
          <w:rFonts w:ascii="David" w:hAnsi="David"/>
          <w:sz w:val="22"/>
          <w:szCs w:val="22"/>
          <w:rtl/>
          <w:lang w:eastAsia="en-US"/>
        </w:rPr>
        <w:t xml:space="preserve"> השימוש שעל המשתמש לשלם </w:t>
      </w:r>
      <w:proofErr w:type="spellStart"/>
      <w:r w:rsidRPr="00A65D6E">
        <w:rPr>
          <w:rFonts w:ascii="David" w:hAnsi="David"/>
          <w:sz w:val="22"/>
          <w:szCs w:val="22"/>
          <w:rtl/>
          <w:lang w:eastAsia="en-US"/>
        </w:rPr>
        <w:t>לפי"ל</w:t>
      </w:r>
      <w:proofErr w:type="spellEnd"/>
      <w:r w:rsidRPr="00A65D6E">
        <w:rPr>
          <w:rFonts w:ascii="David" w:hAnsi="David"/>
          <w:sz w:val="22"/>
          <w:szCs w:val="22"/>
          <w:rtl/>
          <w:lang w:eastAsia="en-US"/>
        </w:rPr>
        <w:t xml:space="preserve"> והתנאים לתשלומם, וכל עוד לא הפר המשתמש תנאים אלה, לא תנקוט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כלפי המשתמש כל הליך אחר שעניינו הפרה של זכויות היוצרים בגין השמעה פומבית או שידור של רשומות קול מרפרטואר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מהתקופה שקדמה לקבלת הפניה הראשונה ועד לתום תקופת רישיון השימוש.</w:t>
      </w:r>
    </w:p>
    <w:p w14:paraId="52E1A0BF" w14:textId="77777777" w:rsidR="00E15882" w:rsidRPr="00A65D6E" w:rsidRDefault="00E15882" w:rsidP="00547CB1">
      <w:pPr>
        <w:spacing w:before="0" w:beforeAutospacing="0" w:after="240" w:afterAutospacing="0" w:line="360" w:lineRule="auto"/>
        <w:ind w:left="720"/>
        <w:jc w:val="both"/>
        <w:divId w:val="235820749"/>
        <w:rPr>
          <w:rFonts w:ascii="David" w:hAnsi="David" w:cs="David"/>
          <w:sz w:val="22"/>
          <w:szCs w:val="22"/>
          <w:lang w:eastAsia="he-IL"/>
        </w:rPr>
      </w:pPr>
      <w:r w:rsidRPr="00A65D6E">
        <w:rPr>
          <w:rFonts w:ascii="David" w:hAnsi="David" w:cs="David"/>
          <w:sz w:val="22"/>
          <w:szCs w:val="22"/>
          <w:rtl/>
        </w:rPr>
        <w:t xml:space="preserve">הפר המשתמש החלטה של בית המשפט בדבר דמי הרישיון, תהא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רשאית לבקש מבית המשפט בקשה מטעמה למתן צו מניעה זמני, האוסר על המשתמש לעשות שימוש ברשומות הקול מרפרטואר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כולן או חלקן, או להגיש תביעה לפיצויים סטטוטוריים שתתייחס לתקופה שראשיתה במועד בו התקבלה הפניה הראשונה, ובלבד שלא יהא בכך כדי להעניק </w:t>
      </w:r>
      <w:proofErr w:type="spellStart"/>
      <w:r w:rsidRPr="00A65D6E">
        <w:rPr>
          <w:rFonts w:ascii="David" w:hAnsi="David" w:cs="David"/>
          <w:sz w:val="22"/>
          <w:szCs w:val="22"/>
          <w:rtl/>
        </w:rPr>
        <w:t>לפי"ל</w:t>
      </w:r>
      <w:proofErr w:type="spellEnd"/>
      <w:r w:rsidRPr="00A65D6E">
        <w:rPr>
          <w:rFonts w:ascii="David" w:hAnsi="David" w:cs="David"/>
          <w:sz w:val="22"/>
          <w:szCs w:val="22"/>
          <w:rtl/>
        </w:rPr>
        <w:t xml:space="preserve"> כפל פיצוי.</w:t>
      </w:r>
    </w:p>
    <w:p w14:paraId="34E0A55D" w14:textId="60128CA5"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lang w:eastAsia="en-US"/>
        </w:rPr>
        <w:t xml:space="preserve"> </w:t>
      </w:r>
      <w:proofErr w:type="spellStart"/>
      <w:r w:rsidRPr="00A65D6E">
        <w:rPr>
          <w:rFonts w:ascii="David" w:hAnsi="David"/>
          <w:sz w:val="22"/>
          <w:szCs w:val="22"/>
          <w:rtl/>
        </w:rPr>
        <w:t>הפי</w:t>
      </w:r>
      <w:r w:rsidRPr="00A65D6E">
        <w:rPr>
          <w:rFonts w:ascii="David" w:hAnsi="David"/>
          <w:sz w:val="22"/>
          <w:szCs w:val="22"/>
          <w:rtl/>
          <w:lang w:eastAsia="en-US"/>
        </w:rPr>
        <w:t>"ל</w:t>
      </w:r>
      <w:proofErr w:type="spellEnd"/>
      <w:r w:rsidRPr="00A65D6E">
        <w:rPr>
          <w:rFonts w:ascii="David" w:hAnsi="David"/>
          <w:sz w:val="22"/>
          <w:szCs w:val="22"/>
          <w:rtl/>
          <w:lang w:eastAsia="en-US"/>
        </w:rPr>
        <w:t xml:space="preserve"> תעביר לידי הממונה דיווח שנתי בדבר הליכים משפטיים שהתנהלו בינה </w:t>
      </w:r>
      <w:r w:rsidRPr="00A65D6E">
        <w:rPr>
          <w:rFonts w:ascii="David" w:hAnsi="David"/>
          <w:sz w:val="22"/>
          <w:szCs w:val="22"/>
          <w:rtl/>
        </w:rPr>
        <w:t>לבין</w:t>
      </w:r>
      <w:r w:rsidRPr="00A65D6E">
        <w:rPr>
          <w:rFonts w:ascii="David" w:hAnsi="David"/>
          <w:sz w:val="22"/>
          <w:szCs w:val="22"/>
          <w:rtl/>
          <w:lang w:eastAsia="en-US"/>
        </w:rPr>
        <w:t xml:space="preserve"> משתמשים בהתאם לסעיף זה, </w:t>
      </w:r>
      <w:r w:rsidRPr="00A65D6E">
        <w:rPr>
          <w:rFonts w:ascii="David" w:hAnsi="David"/>
          <w:sz w:val="22"/>
          <w:szCs w:val="22"/>
          <w:rtl/>
        </w:rPr>
        <w:t>ובכלל זה הליכים שיזמו משתמשים נגדה,</w:t>
      </w:r>
      <w:r w:rsidRPr="00A65D6E">
        <w:rPr>
          <w:rFonts w:ascii="David" w:hAnsi="David"/>
          <w:sz w:val="22"/>
          <w:szCs w:val="22"/>
          <w:rtl/>
          <w:lang w:eastAsia="en-US"/>
        </w:rPr>
        <w:t xml:space="preserve"> ובהתאם </w:t>
      </w:r>
      <w:r w:rsidR="0093044B" w:rsidRPr="00A65D6E">
        <w:rPr>
          <w:rFonts w:ascii="David" w:hAnsi="David"/>
          <w:sz w:val="22"/>
          <w:szCs w:val="22"/>
          <w:rtl/>
          <w:lang w:eastAsia="en-US"/>
        </w:rPr>
        <w:t>לדרישת</w:t>
      </w:r>
      <w:r w:rsidR="0093044B" w:rsidRPr="00A65D6E">
        <w:rPr>
          <w:rFonts w:ascii="David" w:hAnsi="David" w:hint="cs"/>
          <w:sz w:val="22"/>
          <w:szCs w:val="22"/>
          <w:rtl/>
          <w:lang w:eastAsia="en-US"/>
        </w:rPr>
        <w:t>ה</w:t>
      </w:r>
      <w:r w:rsidR="0093044B" w:rsidRPr="00A65D6E">
        <w:rPr>
          <w:rFonts w:ascii="David" w:hAnsi="David"/>
          <w:sz w:val="22"/>
          <w:szCs w:val="22"/>
          <w:rtl/>
          <w:lang w:eastAsia="en-US"/>
        </w:rPr>
        <w:t xml:space="preserve"> </w:t>
      </w:r>
      <w:r w:rsidRPr="00A65D6E">
        <w:rPr>
          <w:rFonts w:ascii="David" w:hAnsi="David"/>
          <w:sz w:val="22"/>
          <w:szCs w:val="22"/>
          <w:rtl/>
          <w:lang w:eastAsia="en-US"/>
        </w:rPr>
        <w:t xml:space="preserve">תעביר </w:t>
      </w:r>
      <w:r w:rsidR="0093044B" w:rsidRPr="00A65D6E">
        <w:rPr>
          <w:rFonts w:ascii="David" w:hAnsi="David"/>
          <w:sz w:val="22"/>
          <w:szCs w:val="22"/>
          <w:rtl/>
          <w:lang w:eastAsia="en-US"/>
        </w:rPr>
        <w:t>ליד</w:t>
      </w:r>
      <w:r w:rsidR="0093044B" w:rsidRPr="00A65D6E">
        <w:rPr>
          <w:rFonts w:ascii="David" w:hAnsi="David" w:hint="cs"/>
          <w:sz w:val="22"/>
          <w:szCs w:val="22"/>
          <w:rtl/>
          <w:lang w:eastAsia="en-US"/>
        </w:rPr>
        <w:t xml:space="preserve">ה </w:t>
      </w:r>
      <w:r w:rsidRPr="00A65D6E">
        <w:rPr>
          <w:rFonts w:ascii="David" w:hAnsi="David"/>
          <w:sz w:val="22"/>
          <w:szCs w:val="22"/>
          <w:rtl/>
          <w:lang w:eastAsia="en-US"/>
        </w:rPr>
        <w:t xml:space="preserve">כל מידע הקשור בהם. </w:t>
      </w:r>
    </w:p>
    <w:p w14:paraId="2934C2CB"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proofErr w:type="spellStart"/>
      <w:r w:rsidRPr="00A65D6E">
        <w:rPr>
          <w:rFonts w:ascii="David" w:hAnsi="David"/>
          <w:sz w:val="22"/>
          <w:szCs w:val="22"/>
          <w:rtl/>
        </w:rPr>
        <w:t>הפי</w:t>
      </w:r>
      <w:r w:rsidRPr="00A65D6E">
        <w:rPr>
          <w:rFonts w:ascii="David" w:hAnsi="David"/>
          <w:sz w:val="22"/>
          <w:szCs w:val="22"/>
          <w:rtl/>
          <w:lang w:eastAsia="en-US"/>
        </w:rPr>
        <w:t>"ל</w:t>
      </w:r>
      <w:proofErr w:type="spellEnd"/>
      <w:r w:rsidRPr="00A65D6E">
        <w:rPr>
          <w:rFonts w:ascii="David" w:hAnsi="David"/>
          <w:sz w:val="22"/>
          <w:szCs w:val="22"/>
          <w:rtl/>
          <w:lang w:eastAsia="en-US"/>
        </w:rPr>
        <w:t xml:space="preserve"> לא תתנגד לצירופו של איגוד עסקי, שהחברים בו הם מסוגו של המשתמש </w:t>
      </w:r>
      <w:r w:rsidRPr="00A65D6E">
        <w:rPr>
          <w:rFonts w:ascii="David" w:hAnsi="David"/>
          <w:sz w:val="22"/>
          <w:szCs w:val="22"/>
          <w:rtl/>
        </w:rPr>
        <w:t>אשר</w:t>
      </w:r>
      <w:r w:rsidRPr="00A65D6E">
        <w:rPr>
          <w:rFonts w:ascii="David" w:hAnsi="David"/>
          <w:sz w:val="22"/>
          <w:szCs w:val="22"/>
          <w:rtl/>
          <w:lang w:eastAsia="en-US"/>
        </w:rPr>
        <w:t xml:space="preserve"> </w:t>
      </w:r>
      <w:r w:rsidRPr="00A65D6E">
        <w:rPr>
          <w:rFonts w:ascii="David" w:hAnsi="David"/>
          <w:sz w:val="22"/>
          <w:szCs w:val="22"/>
          <w:rtl/>
        </w:rPr>
        <w:t>הינו</w:t>
      </w:r>
      <w:r w:rsidRPr="00A65D6E">
        <w:rPr>
          <w:rFonts w:ascii="David" w:hAnsi="David"/>
          <w:sz w:val="22"/>
          <w:szCs w:val="22"/>
          <w:rtl/>
          <w:lang w:eastAsia="en-US"/>
        </w:rPr>
        <w:t xml:space="preserve"> צד להליך, אם ביקש זאת המשתמש.    </w:t>
      </w:r>
    </w:p>
    <w:p w14:paraId="6821AFB3"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rPr>
        <w:lastRenderedPageBreak/>
        <w:t>ניתן</w:t>
      </w:r>
      <w:r w:rsidRPr="00A65D6E">
        <w:rPr>
          <w:rFonts w:ascii="David" w:hAnsi="David"/>
          <w:sz w:val="22"/>
          <w:szCs w:val="22"/>
          <w:rtl/>
          <w:lang w:eastAsia="en-US"/>
        </w:rPr>
        <w:t xml:space="preserve"> פסק דין בהליך שאיגוד עסקי היה צד לו, ונקבעו בו תנאי רישיון או תמלוגים </w:t>
      </w:r>
      <w:r w:rsidRPr="00A65D6E">
        <w:rPr>
          <w:rFonts w:ascii="David" w:hAnsi="David"/>
          <w:sz w:val="22"/>
          <w:szCs w:val="22"/>
          <w:rtl/>
        </w:rPr>
        <w:t>שישלם</w:t>
      </w:r>
      <w:r w:rsidRPr="00A65D6E">
        <w:rPr>
          <w:rFonts w:ascii="David" w:hAnsi="David"/>
          <w:sz w:val="22"/>
          <w:szCs w:val="22"/>
          <w:rtl/>
          <w:lang w:eastAsia="en-US"/>
        </w:rPr>
        <w:t xml:space="preserve"> משתמש, ישמשו התנאים או התמלוגים שנקבעו אמת מידה לכאורה גם לגבי יתר המשתמשים מאותו סוג, בכפוף לאמור בסעיף </w:t>
      </w:r>
      <w:r w:rsidRPr="00A65D6E">
        <w:rPr>
          <w:rFonts w:ascii="David" w:hAnsi="David"/>
          <w:sz w:val="22"/>
          <w:szCs w:val="22"/>
          <w:rtl/>
        </w:rPr>
        <w:t>4.7</w:t>
      </w:r>
      <w:r w:rsidRPr="00A65D6E">
        <w:rPr>
          <w:rFonts w:ascii="David" w:hAnsi="David"/>
          <w:sz w:val="22"/>
          <w:szCs w:val="22"/>
          <w:rtl/>
          <w:lang w:eastAsia="en-US"/>
        </w:rPr>
        <w:t xml:space="preserve"> לעיל.</w:t>
      </w:r>
    </w:p>
    <w:p w14:paraId="0F6006D4"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פעילות כנגד פיראט</w:t>
      </w:r>
    </w:p>
    <w:p w14:paraId="71F2BE9E" w14:textId="77777777" w:rsidR="00E15882" w:rsidRPr="00A65D6E" w:rsidRDefault="00E15882" w:rsidP="00547CB1">
      <w:pPr>
        <w:spacing w:before="0" w:beforeAutospacing="0" w:after="240" w:afterAutospacing="0" w:line="360" w:lineRule="auto"/>
        <w:ind w:left="377"/>
        <w:jc w:val="both"/>
        <w:divId w:val="235820749"/>
        <w:rPr>
          <w:rFonts w:ascii="David" w:hAnsi="David" w:cs="David"/>
          <w:sz w:val="22"/>
          <w:szCs w:val="22"/>
          <w:lang w:eastAsia="he-IL"/>
        </w:rPr>
      </w:pPr>
      <w:r w:rsidRPr="00A65D6E">
        <w:rPr>
          <w:rFonts w:ascii="David" w:hAnsi="David" w:cs="David"/>
          <w:sz w:val="22"/>
          <w:szCs w:val="22"/>
          <w:rtl/>
        </w:rPr>
        <w:t xml:space="preserve">בכפוף לאמור בסעיף 3.4 לעיל, תהא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רשאית לפנות לבית המשפט המוסמך בבקשה לסעד זמני </w:t>
      </w:r>
      <w:proofErr w:type="spellStart"/>
      <w:r w:rsidRPr="00A65D6E">
        <w:rPr>
          <w:rFonts w:ascii="David" w:hAnsi="David" w:cs="David"/>
          <w:sz w:val="22"/>
          <w:szCs w:val="22"/>
          <w:rtl/>
        </w:rPr>
        <w:t>מיידי</w:t>
      </w:r>
      <w:proofErr w:type="spellEnd"/>
      <w:r w:rsidRPr="00A65D6E">
        <w:rPr>
          <w:rFonts w:ascii="David" w:hAnsi="David" w:cs="David"/>
          <w:sz w:val="22"/>
          <w:szCs w:val="22"/>
          <w:rtl/>
        </w:rPr>
        <w:t xml:space="preserve"> כנגד פיראט, בהתאם לאמור להלן: </w:t>
      </w:r>
    </w:p>
    <w:p w14:paraId="088797C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תמסור לממונה העתק של הבקשה בד בבד עם הגשת הבקשה לבית המשפט.</w:t>
      </w:r>
    </w:p>
    <w:p w14:paraId="54D77C99"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תצרף העתק של תנאי ההסדר לכתב הבקשה ותודיע לבית המשפט כי הבקשה מוגשת בהתאם להוראות הסדר זה וכי מאחר שלטענת </w:t>
      </w:r>
      <w:proofErr w:type="spellStart"/>
      <w:r w:rsidRPr="00A65D6E">
        <w:rPr>
          <w:rFonts w:ascii="David" w:hAnsi="David"/>
          <w:sz w:val="22"/>
          <w:szCs w:val="22"/>
          <w:rtl/>
        </w:rPr>
        <w:t>הפי"ל</w:t>
      </w:r>
      <w:proofErr w:type="spellEnd"/>
      <w:r w:rsidRPr="00A65D6E">
        <w:rPr>
          <w:rFonts w:ascii="David" w:hAnsi="David"/>
          <w:sz w:val="22"/>
          <w:szCs w:val="22"/>
          <w:rtl/>
        </w:rPr>
        <w:t xml:space="preserve"> הנתבע הינו פיראט על פי הגדרתו בתנאים אלה, </w:t>
      </w:r>
      <w:proofErr w:type="spellStart"/>
      <w:r w:rsidRPr="00A65D6E">
        <w:rPr>
          <w:rFonts w:ascii="David" w:hAnsi="David"/>
          <w:sz w:val="22"/>
          <w:szCs w:val="22"/>
          <w:rtl/>
        </w:rPr>
        <w:t>הפי"ל</w:t>
      </w:r>
      <w:proofErr w:type="spellEnd"/>
      <w:r w:rsidRPr="00A65D6E">
        <w:rPr>
          <w:rFonts w:ascii="David" w:hAnsi="David"/>
          <w:sz w:val="22"/>
          <w:szCs w:val="22"/>
          <w:rtl/>
        </w:rPr>
        <w:t xml:space="preserve"> איננה פועלת על-פי הוראות סעיף 5 להסדר. </w:t>
      </w:r>
      <w:proofErr w:type="spellStart"/>
      <w:r w:rsidRPr="00A65D6E">
        <w:rPr>
          <w:rFonts w:ascii="David" w:hAnsi="David"/>
          <w:sz w:val="22"/>
          <w:szCs w:val="22"/>
          <w:rtl/>
        </w:rPr>
        <w:t>הפי"ל</w:t>
      </w:r>
      <w:proofErr w:type="spellEnd"/>
      <w:r w:rsidRPr="00A65D6E">
        <w:rPr>
          <w:rFonts w:ascii="David" w:hAnsi="David"/>
          <w:sz w:val="22"/>
          <w:szCs w:val="22"/>
          <w:rtl/>
        </w:rPr>
        <w:t xml:space="preserve"> תוסיף ותודיע לבית המשפט כי אם ימצא בית המשפט כי הנתבע אינו פיראט על-פי הגדרת תנאים אלה, מתחייבת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למחוק את תביעתה ולפעול לפי הוראות סעיף 5 להסדר.</w:t>
      </w:r>
    </w:p>
    <w:p w14:paraId="7D79D261"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sidRPr="00A65D6E">
        <w:rPr>
          <w:rFonts w:ascii="David" w:hAnsi="David"/>
          <w:b/>
          <w:bCs/>
          <w:sz w:val="22"/>
          <w:szCs w:val="22"/>
          <w:rtl/>
          <w:lang w:eastAsia="en-US"/>
        </w:rPr>
        <w:t>הקמה וניהול של בסיס נתונים</w:t>
      </w:r>
    </w:p>
    <w:p w14:paraId="4588C787"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lang w:eastAsia="en-US"/>
        </w:rPr>
      </w:pP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תנהל בסיס נתונים של רפרטואר רשומות הקול הנתונות לניהולה.</w:t>
      </w:r>
      <w:r w:rsidRPr="00A65D6E">
        <w:rPr>
          <w:rFonts w:ascii="David" w:hAnsi="David"/>
          <w:sz w:val="22"/>
          <w:szCs w:val="22"/>
          <w:rtl/>
        </w:rPr>
        <w:t xml:space="preserve"> </w:t>
      </w:r>
      <w:r w:rsidRPr="00A65D6E">
        <w:rPr>
          <w:rFonts w:ascii="David" w:hAnsi="David"/>
          <w:sz w:val="22"/>
          <w:szCs w:val="22"/>
          <w:rtl/>
          <w:lang w:eastAsia="en-US"/>
        </w:rPr>
        <w:t xml:space="preserve">בסיס הנתונים יכלול את הפרטים הבאים עבור כל רשומת קול: </w:t>
      </w:r>
    </w:p>
    <w:p w14:paraId="2B5B5C49"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lang w:eastAsia="en-US"/>
        </w:rPr>
      </w:pPr>
      <w:r w:rsidRPr="00A65D6E">
        <w:rPr>
          <w:rFonts w:ascii="David" w:hAnsi="David"/>
          <w:sz w:val="22"/>
          <w:szCs w:val="22"/>
          <w:rtl/>
          <w:lang w:eastAsia="en-US"/>
        </w:rPr>
        <w:t>שמה המלא של רשומת הקול;</w:t>
      </w:r>
    </w:p>
    <w:p w14:paraId="6AF038FB"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lang w:eastAsia="en-US"/>
        </w:rPr>
      </w:pPr>
      <w:r w:rsidRPr="00A65D6E">
        <w:rPr>
          <w:rFonts w:ascii="David" w:hAnsi="David"/>
          <w:sz w:val="22"/>
          <w:szCs w:val="22"/>
          <w:rtl/>
          <w:lang w:eastAsia="en-US"/>
        </w:rPr>
        <w:t>שם המבצע;</w:t>
      </w:r>
    </w:p>
    <w:p w14:paraId="1CC6D492"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lang w:eastAsia="en-US"/>
        </w:rPr>
      </w:pPr>
      <w:r w:rsidRPr="00A65D6E">
        <w:rPr>
          <w:rFonts w:ascii="David" w:hAnsi="David"/>
          <w:sz w:val="22"/>
          <w:szCs w:val="22"/>
          <w:rtl/>
          <w:lang w:eastAsia="en-US"/>
        </w:rPr>
        <w:t>שם האלבום;</w:t>
      </w:r>
    </w:p>
    <w:p w14:paraId="12D5A15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lang w:eastAsia="en-US"/>
        </w:rPr>
      </w:pPr>
      <w:r w:rsidRPr="00A65D6E">
        <w:rPr>
          <w:rFonts w:ascii="David" w:hAnsi="David"/>
          <w:sz w:val="22"/>
          <w:szCs w:val="22"/>
          <w:rtl/>
          <w:lang w:eastAsia="en-US"/>
        </w:rPr>
        <w:t>זהות בעל הזכויות.</w:t>
      </w:r>
    </w:p>
    <w:p w14:paraId="289C025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b/>
          <w:bCs/>
          <w:sz w:val="22"/>
          <w:szCs w:val="22"/>
          <w:rtl/>
        </w:rPr>
      </w:pPr>
      <w:r w:rsidRPr="00A65D6E">
        <w:rPr>
          <w:rFonts w:ascii="David" w:hAnsi="David"/>
          <w:sz w:val="22"/>
          <w:szCs w:val="22"/>
          <w:rtl/>
        </w:rPr>
        <w:t xml:space="preserve">בסיס הנתונים יפורסם במלואו 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ויעודכן בתדירות שתיקבע על-ידי </w:t>
      </w:r>
      <w:proofErr w:type="spellStart"/>
      <w:r w:rsidRPr="00A65D6E">
        <w:rPr>
          <w:rFonts w:ascii="David" w:hAnsi="David"/>
          <w:sz w:val="22"/>
          <w:szCs w:val="22"/>
          <w:rtl/>
        </w:rPr>
        <w:t>הפי"ל</w:t>
      </w:r>
      <w:proofErr w:type="spellEnd"/>
      <w:r w:rsidRPr="00A65D6E">
        <w:rPr>
          <w:rFonts w:ascii="David" w:hAnsi="David"/>
          <w:sz w:val="22"/>
          <w:szCs w:val="22"/>
          <w:rtl/>
        </w:rPr>
        <w:t>, אך בכל מקרה לא תפחת מפעם ב-15 יום.</w:t>
      </w:r>
      <w:r w:rsidRPr="00A65D6E">
        <w:rPr>
          <w:rFonts w:ascii="David" w:hAnsi="David"/>
          <w:b/>
          <w:bCs/>
          <w:sz w:val="22"/>
          <w:szCs w:val="22"/>
          <w:rtl/>
        </w:rPr>
        <w:t xml:space="preserve"> </w:t>
      </w:r>
    </w:p>
    <w:p w14:paraId="04138F9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לא תתנה או תצמצם את אחריותה על-פי כל דין, הנובעת מפרסום בסיס הנתונים. </w:t>
      </w:r>
    </w:p>
    <w:p w14:paraId="7D794E1A"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כל אדם המעוניין בכך יוכל לעיין בבסיס הנתונים באמצעות 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מבלי לגרוע מכלליות האמור, בסיס הנתונים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יאפשר לבדוק אם יצירה מסוימת הכלולה בו מצויה ברפרטואר </w:t>
      </w:r>
      <w:proofErr w:type="spellStart"/>
      <w:r w:rsidRPr="00A65D6E">
        <w:rPr>
          <w:rFonts w:ascii="David" w:hAnsi="David"/>
          <w:sz w:val="22"/>
          <w:szCs w:val="22"/>
          <w:rtl/>
        </w:rPr>
        <w:t>הפי"ל</w:t>
      </w:r>
      <w:proofErr w:type="spellEnd"/>
      <w:r w:rsidRPr="00A65D6E">
        <w:rPr>
          <w:rFonts w:ascii="David" w:hAnsi="David"/>
          <w:sz w:val="22"/>
          <w:szCs w:val="22"/>
          <w:rtl/>
        </w:rPr>
        <w:t xml:space="preserve"> אם לאו, וכן יאפשר חיפוש לפי כל אחד מהפרמטרים המנויים </w:t>
      </w:r>
      <w:proofErr w:type="spellStart"/>
      <w:r w:rsidRPr="00A65D6E">
        <w:rPr>
          <w:rFonts w:ascii="David" w:hAnsi="David"/>
          <w:sz w:val="22"/>
          <w:szCs w:val="22"/>
          <w:rtl/>
        </w:rPr>
        <w:t>בס"ק</w:t>
      </w:r>
      <w:proofErr w:type="spellEnd"/>
      <w:r w:rsidRPr="00A65D6E">
        <w:rPr>
          <w:rFonts w:ascii="David" w:hAnsi="David"/>
          <w:sz w:val="22"/>
          <w:szCs w:val="22"/>
          <w:rtl/>
        </w:rPr>
        <w:t xml:space="preserve"> 7.1. למען הסר ספק, הגישה לשירות זה תהא פתוחה לכל אדם וללא כל עלות נוספת מצדו. </w:t>
      </w:r>
    </w:p>
    <w:p w14:paraId="31B63402"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תעדכן את בסיס הנתונים שבאתר האינטרנט שלה ותפרסם הודעה ברורה 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לפיה חבר או מיוצג </w:t>
      </w:r>
      <w:proofErr w:type="spellStart"/>
      <w:r w:rsidRPr="00A65D6E">
        <w:rPr>
          <w:rFonts w:ascii="David" w:hAnsi="David"/>
          <w:sz w:val="22"/>
          <w:szCs w:val="22"/>
          <w:rtl/>
        </w:rPr>
        <w:t>בפי"ל</w:t>
      </w:r>
      <w:proofErr w:type="spellEnd"/>
      <w:r w:rsidRPr="00A65D6E">
        <w:rPr>
          <w:rFonts w:ascii="David" w:hAnsi="David"/>
          <w:sz w:val="22"/>
          <w:szCs w:val="22"/>
          <w:rtl/>
        </w:rPr>
        <w:t xml:space="preserve"> הודיע על רצונו לפרוש </w:t>
      </w:r>
      <w:proofErr w:type="spellStart"/>
      <w:r w:rsidRPr="00A65D6E">
        <w:rPr>
          <w:rFonts w:ascii="David" w:hAnsi="David"/>
          <w:sz w:val="22"/>
          <w:szCs w:val="22"/>
          <w:rtl/>
        </w:rPr>
        <w:t>מהפי"ל</w:t>
      </w:r>
      <w:proofErr w:type="spellEnd"/>
      <w:r w:rsidRPr="00A65D6E">
        <w:rPr>
          <w:rFonts w:ascii="David" w:hAnsi="David"/>
          <w:sz w:val="22"/>
          <w:szCs w:val="22"/>
          <w:rtl/>
        </w:rPr>
        <w:t xml:space="preserve"> לפי סעיף 2.1 לעיל, הכוללת את הפרטים הבאים:</w:t>
      </w:r>
    </w:p>
    <w:p w14:paraId="35F5EE3E"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lang w:eastAsia="en-US"/>
        </w:rPr>
        <w:t>זהות</w:t>
      </w:r>
      <w:r w:rsidRPr="00A65D6E">
        <w:rPr>
          <w:rFonts w:ascii="David" w:hAnsi="David"/>
          <w:sz w:val="22"/>
          <w:szCs w:val="22"/>
          <w:rtl/>
        </w:rPr>
        <w:t xml:space="preserve"> החבר או המיוצג הפורש;</w:t>
      </w:r>
    </w:p>
    <w:p w14:paraId="36C19F3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lastRenderedPageBreak/>
        <w:t xml:space="preserve">מועד הכניסה לתוקף של הודעת הפרישה. </w:t>
      </w:r>
    </w:p>
    <w:p w14:paraId="3D068B0D"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תעדכן את בסיס הנתונים שבאתר האינטרנט שלה ותפרסם הודעה ברורה 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לפיה חבר או מיוצג </w:t>
      </w:r>
      <w:proofErr w:type="spellStart"/>
      <w:r w:rsidRPr="00A65D6E">
        <w:rPr>
          <w:rFonts w:ascii="David" w:hAnsi="David"/>
          <w:sz w:val="22"/>
          <w:szCs w:val="22"/>
          <w:rtl/>
        </w:rPr>
        <w:t>בפי"ל</w:t>
      </w:r>
      <w:proofErr w:type="spellEnd"/>
      <w:r w:rsidRPr="00A65D6E">
        <w:rPr>
          <w:rFonts w:ascii="David" w:hAnsi="David"/>
          <w:sz w:val="22"/>
          <w:szCs w:val="22"/>
          <w:rtl/>
        </w:rPr>
        <w:t xml:space="preserve"> הודיע על רצונו </w:t>
      </w:r>
      <w:proofErr w:type="spellStart"/>
      <w:r w:rsidRPr="00A65D6E">
        <w:rPr>
          <w:rFonts w:ascii="David" w:hAnsi="David"/>
          <w:sz w:val="22"/>
          <w:szCs w:val="22"/>
          <w:rtl/>
        </w:rPr>
        <w:t>להחריג</w:t>
      </w:r>
      <w:proofErr w:type="spellEnd"/>
      <w:r w:rsidRPr="00A65D6E">
        <w:rPr>
          <w:rFonts w:ascii="David" w:hAnsi="David"/>
          <w:sz w:val="22"/>
          <w:szCs w:val="22"/>
          <w:rtl/>
        </w:rPr>
        <w:t xml:space="preserve"> רשומת קול בודדת מניהולה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לפי סעיף 2.2 לעיל, הכוללת את הפרטים הבאים:</w:t>
      </w:r>
    </w:p>
    <w:p w14:paraId="3F114BC9"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זהות רשומת הקול שהוחרגה בהתאם לפרטים המנויים בסעיף 7.1 לעיל; </w:t>
      </w:r>
    </w:p>
    <w:p w14:paraId="15954499"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סוג הזכויות המוחרגות; </w:t>
      </w:r>
    </w:p>
    <w:p w14:paraId="1A756E9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מועד הכניסה לתוקף של הודעת ההחרגה.</w:t>
      </w:r>
    </w:p>
    <w:p w14:paraId="26212606"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תנאי רישיון ותעריפים</w:t>
      </w:r>
    </w:p>
    <w:p w14:paraId="60BC755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משתמשים דומים יזכו לתנאי רישיון דומים.</w:t>
      </w:r>
    </w:p>
    <w:p w14:paraId="38EF720A"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יפורסמו תעריפי </w:t>
      </w:r>
      <w:proofErr w:type="spellStart"/>
      <w:r w:rsidRPr="00A65D6E">
        <w:rPr>
          <w:rFonts w:ascii="David" w:hAnsi="David"/>
          <w:sz w:val="22"/>
          <w:szCs w:val="22"/>
          <w:rtl/>
        </w:rPr>
        <w:t>הפי"ל</w:t>
      </w:r>
      <w:proofErr w:type="spellEnd"/>
      <w:r w:rsidRPr="00A65D6E">
        <w:rPr>
          <w:rFonts w:ascii="David" w:hAnsi="David"/>
          <w:sz w:val="22"/>
          <w:szCs w:val="22"/>
          <w:rtl/>
        </w:rPr>
        <w:t xml:space="preserve"> לכלל המשתמשים, תוך פירוט הקריטריונים לחישוב דמי הרישיון. לצד כל פרסום של תעריפי </w:t>
      </w:r>
      <w:proofErr w:type="spellStart"/>
      <w:r w:rsidRPr="00A65D6E">
        <w:rPr>
          <w:rFonts w:ascii="David" w:hAnsi="David"/>
          <w:sz w:val="22"/>
          <w:szCs w:val="22"/>
          <w:rtl/>
        </w:rPr>
        <w:t>הפי"ל</w:t>
      </w:r>
      <w:proofErr w:type="spellEnd"/>
      <w:r w:rsidRPr="00A65D6E">
        <w:rPr>
          <w:rFonts w:ascii="David" w:hAnsi="David"/>
          <w:sz w:val="22"/>
          <w:szCs w:val="22"/>
          <w:rtl/>
        </w:rPr>
        <w:t xml:space="preserve"> ייכתב בצורה ברורה כי התעריפים נקבעו על דעת </w:t>
      </w:r>
      <w:proofErr w:type="spellStart"/>
      <w:r w:rsidRPr="00A65D6E">
        <w:rPr>
          <w:rFonts w:ascii="David" w:hAnsi="David"/>
          <w:sz w:val="22"/>
          <w:szCs w:val="22"/>
          <w:rtl/>
        </w:rPr>
        <w:t>הפי"ל</w:t>
      </w:r>
      <w:proofErr w:type="spellEnd"/>
      <w:r w:rsidRPr="00A65D6E">
        <w:rPr>
          <w:rFonts w:ascii="David" w:hAnsi="David"/>
          <w:sz w:val="22"/>
          <w:szCs w:val="22"/>
          <w:rtl/>
        </w:rPr>
        <w:t xml:space="preserve"> ובאחריותה בלבד.</w:t>
      </w:r>
    </w:p>
    <w:p w14:paraId="54F6A9C5"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אין באמור בסעיפים 8.1 ו-8.2 לעיל כדי למנוע </w:t>
      </w:r>
      <w:proofErr w:type="spellStart"/>
      <w:r w:rsidRPr="00A65D6E">
        <w:rPr>
          <w:rFonts w:ascii="David" w:hAnsi="David"/>
          <w:sz w:val="22"/>
          <w:szCs w:val="22"/>
          <w:rtl/>
        </w:rPr>
        <w:t>מהפי"ל</w:t>
      </w:r>
      <w:proofErr w:type="spellEnd"/>
      <w:r w:rsidRPr="00A65D6E">
        <w:rPr>
          <w:rFonts w:ascii="David" w:hAnsi="David"/>
          <w:sz w:val="22"/>
          <w:szCs w:val="22"/>
          <w:rtl/>
        </w:rPr>
        <w:t xml:space="preserve"> לנהל משא ומתן עם משתמש על גובה דמי הרישיון או להעניק הנחות או הטבות בתנאי הרישיון, ובלבד שאין במתן ההנחה או בשיעורה משום הענקת יתרון בלתי הוגן לאותו משתמש לעומת משתמשים המתחרים בו.</w:t>
      </w:r>
    </w:p>
    <w:p w14:paraId="15DBD6FE"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באתר האינטרנט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יפורסמו כל ההחלטות השיפוטיות הנוגעות לתעריפי </w:t>
      </w:r>
      <w:proofErr w:type="spellStart"/>
      <w:r w:rsidRPr="00A65D6E">
        <w:rPr>
          <w:rFonts w:ascii="David" w:hAnsi="David"/>
          <w:sz w:val="22"/>
          <w:szCs w:val="22"/>
          <w:rtl/>
        </w:rPr>
        <w:t>הפי"ל</w:t>
      </w:r>
      <w:proofErr w:type="spellEnd"/>
      <w:r w:rsidRPr="00A65D6E">
        <w:rPr>
          <w:rFonts w:ascii="David" w:hAnsi="David"/>
          <w:sz w:val="22"/>
          <w:szCs w:val="22"/>
          <w:rtl/>
        </w:rPr>
        <w:t xml:space="preserve"> ותנאי הרישיונות למשתמשים, שאינן החלטות שניתנו על דרך הפשרה. כמו כן יפורסמו כל ההחלטות המנומקות הנוגעות לעניינם של משתמשי וחברי </w:t>
      </w:r>
      <w:proofErr w:type="spellStart"/>
      <w:r w:rsidRPr="00A65D6E">
        <w:rPr>
          <w:rFonts w:ascii="David" w:hAnsi="David"/>
          <w:sz w:val="22"/>
          <w:szCs w:val="22"/>
          <w:rtl/>
        </w:rPr>
        <w:t>הפי"ל</w:t>
      </w:r>
      <w:proofErr w:type="spellEnd"/>
      <w:r w:rsidRPr="00A65D6E">
        <w:rPr>
          <w:rFonts w:ascii="David" w:hAnsi="David"/>
          <w:sz w:val="22"/>
          <w:szCs w:val="22"/>
          <w:rtl/>
        </w:rPr>
        <w:t xml:space="preserve">, לרבות תביעות הפרה של זכויות יוצרים, קריטריונים לחלוקת תמלוגים לחברים, והכל החל מיום 1 במאי 2004, שאינן החלטות שניתנו על דרך הפשרה. </w:t>
      </w:r>
    </w:p>
    <w:p w14:paraId="2DD37B62"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פרישה והחרגה</w:t>
      </w:r>
      <w:r w:rsidRPr="00A65D6E">
        <w:rPr>
          <w:rFonts w:ascii="David" w:hAnsi="David"/>
          <w:b/>
          <w:bCs/>
          <w:sz w:val="22"/>
          <w:szCs w:val="22"/>
          <w:rtl/>
          <w:lang w:eastAsia="en-US"/>
        </w:rPr>
        <w:tab/>
      </w:r>
    </w:p>
    <w:p w14:paraId="25311F6B"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הודעת</w:t>
      </w:r>
      <w:r w:rsidRPr="00A65D6E">
        <w:rPr>
          <w:rFonts w:ascii="David" w:hAnsi="David"/>
          <w:sz w:val="22"/>
          <w:szCs w:val="22"/>
          <w:rtl/>
          <w:lang w:eastAsia="en-US"/>
        </w:rPr>
        <w:t xml:space="preserve"> פרישה או החרגה לפי סעיפים 2.1</w:t>
      </w:r>
      <w:r w:rsidRPr="00A65D6E">
        <w:rPr>
          <w:rFonts w:ascii="David" w:hAnsi="David"/>
          <w:sz w:val="22"/>
          <w:szCs w:val="22"/>
          <w:rtl/>
        </w:rPr>
        <w:t xml:space="preserve"> או </w:t>
      </w:r>
      <w:r w:rsidRPr="00A65D6E">
        <w:rPr>
          <w:rFonts w:ascii="David" w:hAnsi="David"/>
          <w:sz w:val="22"/>
          <w:szCs w:val="22"/>
          <w:rtl/>
          <w:lang w:eastAsia="en-US"/>
        </w:rPr>
        <w:t xml:space="preserve">2.2 לעיל לא תגרע מהיקפו של רישיון שימוש שניתן למשתמש עובר למועד הפרישה או ההחרגה, ורישיון השימוש ימשיך להקיף את מלוא רשומות הקול שהיו </w:t>
      </w:r>
      <w:r w:rsidRPr="00A65D6E">
        <w:rPr>
          <w:rFonts w:ascii="David" w:hAnsi="David"/>
          <w:sz w:val="22"/>
          <w:szCs w:val="22"/>
          <w:rtl/>
        </w:rPr>
        <w:t>כלולות</w:t>
      </w:r>
      <w:r w:rsidRPr="00A65D6E">
        <w:rPr>
          <w:rFonts w:ascii="David" w:hAnsi="David"/>
          <w:sz w:val="22"/>
          <w:szCs w:val="22"/>
          <w:rtl/>
          <w:lang w:eastAsia="en-US"/>
        </w:rPr>
        <w:t xml:space="preserve"> בו מלכתחילה, כאילו לא ניתנה הודעת הפרישה או ההחרגה</w:t>
      </w:r>
      <w:r w:rsidRPr="00A65D6E">
        <w:rPr>
          <w:rFonts w:ascii="David" w:hAnsi="David"/>
          <w:sz w:val="22"/>
          <w:szCs w:val="22"/>
          <w:rtl/>
        </w:rPr>
        <w:t>, עד ליום 31 בדצמבר, או עד למועד תום הרישיון שבתוקף, לפי המוקדם, ובלבד שההודעה ניתנה עד ליום 30 בנובמבר באותה השנה; לא ניתנה הודעה עד ליום 30 בנובמבר באותה השנה, ימשיך הרישיון להקיף את מלוא רשומות הקול שהיו כלולות בו מלכתחילה, כאילו לא ניתנה הודעת הפרישה או ההחרגה, עד ליום 31 בדצמבר בשנה העוקבת, או עד למועד תום הרישיון שבתוקף, לפי המוקדם.</w:t>
      </w:r>
    </w:p>
    <w:p w14:paraId="688F03EA"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תכלול, כתנאי מתנאי ההרשאה שבינה לבין חבריה והמיוצגים, הוראה לטובת המשתמש, לפיה מוותר הפורש או </w:t>
      </w:r>
      <w:proofErr w:type="spellStart"/>
      <w:r w:rsidRPr="00A65D6E">
        <w:rPr>
          <w:rFonts w:ascii="David" w:hAnsi="David"/>
          <w:sz w:val="22"/>
          <w:szCs w:val="22"/>
          <w:rtl/>
        </w:rPr>
        <w:t>המחריג</w:t>
      </w:r>
      <w:proofErr w:type="spellEnd"/>
      <w:r w:rsidRPr="00A65D6E">
        <w:rPr>
          <w:rFonts w:ascii="David" w:hAnsi="David"/>
          <w:sz w:val="22"/>
          <w:szCs w:val="22"/>
          <w:rtl/>
        </w:rPr>
        <w:t xml:space="preserve"> על כל זכות לתבוע משתמש כל עוד הוא פועל מכוח רישיון תקף שבידו גם לאחר מתן הודעת הפרישה או ההחרגה, בהתאם לאמור בסעיף </w:t>
      </w:r>
      <w:r w:rsidRPr="00A65D6E">
        <w:rPr>
          <w:rFonts w:ascii="David" w:hAnsi="David"/>
          <w:sz w:val="22"/>
          <w:szCs w:val="22"/>
          <w:rtl/>
          <w:lang w:eastAsia="en-US"/>
        </w:rPr>
        <w:t>9.1 לעיל.</w:t>
      </w:r>
    </w:p>
    <w:p w14:paraId="5196231D"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lastRenderedPageBreak/>
        <w:t xml:space="preserve">על אף האמור בסעיפים 2.1, 2.2 ו-9.1 לעיל, שולבה רשומת קול ביצירה אודיו-ויזואלית או ביצירת אודיו  (להלן בסעיף זה: "היצירה") על-פי רישיון </w:t>
      </w:r>
      <w:proofErr w:type="spellStart"/>
      <w:r w:rsidRPr="00A65D6E">
        <w:rPr>
          <w:rFonts w:ascii="David" w:hAnsi="David"/>
          <w:sz w:val="22"/>
          <w:szCs w:val="22"/>
          <w:rtl/>
        </w:rPr>
        <w:t>מהפי"ל</w:t>
      </w:r>
      <w:proofErr w:type="spellEnd"/>
      <w:r w:rsidRPr="00A65D6E">
        <w:rPr>
          <w:rFonts w:ascii="David" w:hAnsi="David"/>
          <w:sz w:val="22"/>
          <w:szCs w:val="22"/>
          <w:rtl/>
        </w:rPr>
        <w:t xml:space="preserve"> בעת שברפרטואר </w:t>
      </w:r>
      <w:proofErr w:type="spellStart"/>
      <w:r w:rsidRPr="00A65D6E">
        <w:rPr>
          <w:rFonts w:ascii="David" w:hAnsi="David"/>
          <w:sz w:val="22"/>
          <w:szCs w:val="22"/>
          <w:rtl/>
        </w:rPr>
        <w:t>הפי"ל</w:t>
      </w:r>
      <w:proofErr w:type="spellEnd"/>
      <w:r w:rsidRPr="00A65D6E">
        <w:rPr>
          <w:rFonts w:ascii="David" w:hAnsi="David"/>
          <w:sz w:val="22"/>
          <w:szCs w:val="22"/>
          <w:rtl/>
        </w:rPr>
        <w:t xml:space="preserve"> נכללו הזכויות לעשות שימוש באותה רשומת קול לפי אחת מחלופות השימושים שבסעיף 2.2.1-2.2.2 לעיל, הודעת הפרישה או ההחרגה לגבי אותה חלופה לא תמנע את השימוש מהסוג שבאותה חלופה ביצירה שבה שולבה רשומת הקול על-ידו או על-יד אדם אחר טרם הודעת הפרישה או ההחרגה לגבי אותה חלופה, בתנאי שלמשתמש רישיון שימוש </w:t>
      </w:r>
      <w:proofErr w:type="spellStart"/>
      <w:r w:rsidRPr="00A65D6E">
        <w:rPr>
          <w:rFonts w:ascii="David" w:hAnsi="David"/>
          <w:sz w:val="22"/>
          <w:szCs w:val="22"/>
          <w:rtl/>
        </w:rPr>
        <w:t>מהפי"ל</w:t>
      </w:r>
      <w:proofErr w:type="spellEnd"/>
      <w:r w:rsidRPr="00A65D6E">
        <w:rPr>
          <w:rFonts w:ascii="David" w:hAnsi="David"/>
          <w:sz w:val="22"/>
          <w:szCs w:val="22"/>
          <w:rtl/>
        </w:rPr>
        <w:t xml:space="preserve"> לגבי השימושים לפי אותה חלופה.</w:t>
      </w:r>
    </w:p>
    <w:p w14:paraId="07CDFA16"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תכלול, כתנאי מתנאי ההרשאה שבינה לבין חבריה והמיוצגים, הוראה לטובת המשתמש, לפיה מוותר הפורש או </w:t>
      </w:r>
      <w:proofErr w:type="spellStart"/>
      <w:r w:rsidRPr="00A65D6E">
        <w:rPr>
          <w:rFonts w:ascii="David" w:hAnsi="David"/>
          <w:sz w:val="22"/>
          <w:szCs w:val="22"/>
          <w:rtl/>
        </w:rPr>
        <w:t>המחריג</w:t>
      </w:r>
      <w:proofErr w:type="spellEnd"/>
      <w:r w:rsidRPr="00A65D6E">
        <w:rPr>
          <w:rFonts w:ascii="David" w:hAnsi="David"/>
          <w:sz w:val="22"/>
          <w:szCs w:val="22"/>
          <w:rtl/>
        </w:rPr>
        <w:t xml:space="preserve"> על כל זכות לתבוע משתמש כל עוד הוא פועל מכוח רישיון שימוש כמפורט בסעיף 9.3 לעיל, בגין שימושים ביצירה ששולבה בה רשומת קול על-פי רישיון </w:t>
      </w:r>
      <w:proofErr w:type="spellStart"/>
      <w:r w:rsidRPr="00A65D6E">
        <w:rPr>
          <w:rFonts w:ascii="David" w:hAnsi="David"/>
          <w:sz w:val="22"/>
          <w:szCs w:val="22"/>
          <w:rtl/>
        </w:rPr>
        <w:t>מהפי"ל</w:t>
      </w:r>
      <w:proofErr w:type="spellEnd"/>
      <w:r w:rsidRPr="00A65D6E">
        <w:rPr>
          <w:rFonts w:ascii="David" w:hAnsi="David"/>
          <w:sz w:val="22"/>
          <w:szCs w:val="22"/>
          <w:rtl/>
        </w:rPr>
        <w:t xml:space="preserve"> עובר למועד הפרישה או ההחרגה בהתאם להוראת סעיף 9.3.</w:t>
      </w:r>
    </w:p>
    <w:p w14:paraId="03FFDCB6"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מבלי לגרוע מהאמור לעיל, הפורש או </w:t>
      </w:r>
      <w:proofErr w:type="spellStart"/>
      <w:r w:rsidRPr="00A65D6E">
        <w:rPr>
          <w:rFonts w:ascii="David" w:hAnsi="David"/>
          <w:sz w:val="22"/>
          <w:szCs w:val="22"/>
          <w:rtl/>
        </w:rPr>
        <w:t>המחריג</w:t>
      </w:r>
      <w:proofErr w:type="spellEnd"/>
      <w:r w:rsidRPr="00A65D6E">
        <w:rPr>
          <w:rFonts w:ascii="David" w:hAnsi="David"/>
          <w:sz w:val="22"/>
          <w:szCs w:val="22"/>
          <w:rtl/>
        </w:rPr>
        <w:t xml:space="preserve"> יהיה </w:t>
      </w:r>
      <w:r w:rsidRPr="00A65D6E">
        <w:rPr>
          <w:rFonts w:ascii="David" w:hAnsi="David"/>
          <w:sz w:val="22"/>
          <w:szCs w:val="22"/>
          <w:rtl/>
          <w:lang w:eastAsia="en-US"/>
        </w:rPr>
        <w:t>זכאי</w:t>
      </w:r>
      <w:r w:rsidRPr="00A65D6E">
        <w:rPr>
          <w:rFonts w:ascii="David" w:hAnsi="David"/>
          <w:sz w:val="22"/>
          <w:szCs w:val="22"/>
          <w:rtl/>
        </w:rPr>
        <w:t xml:space="preserve"> לחלקו היחסי מתוך דמי הרישיון שניגבו עבור שימוש ברשומות הקול שבבעלותו שנעשה תוך שימוש ברישיונות שימוש </w:t>
      </w:r>
      <w:proofErr w:type="spellStart"/>
      <w:r w:rsidRPr="00A65D6E">
        <w:rPr>
          <w:rFonts w:ascii="David" w:hAnsi="David"/>
          <w:sz w:val="22"/>
          <w:szCs w:val="22"/>
          <w:rtl/>
        </w:rPr>
        <w:t>מהפי"ל</w:t>
      </w:r>
      <w:proofErr w:type="spellEnd"/>
      <w:r w:rsidRPr="00A65D6E">
        <w:rPr>
          <w:rFonts w:ascii="David" w:hAnsi="David"/>
          <w:sz w:val="22"/>
          <w:szCs w:val="22"/>
          <w:rtl/>
        </w:rPr>
        <w:t xml:space="preserve">, וזאת אף אם מועד תשלום התמלוגים או מועד חלוקתם יחולו לאחר מועד הפרישה או ההחרגה. </w:t>
      </w:r>
    </w:p>
    <w:p w14:paraId="09C2E6DF" w14:textId="77777777" w:rsidR="00E15882" w:rsidRPr="00A65D6E" w:rsidRDefault="00E15882" w:rsidP="00547CB1">
      <w:pPr>
        <w:pStyle w:val="a"/>
        <w:spacing w:before="0" w:beforeAutospacing="0" w:after="240" w:afterAutospacing="0" w:line="360" w:lineRule="auto"/>
        <w:ind w:firstLine="360"/>
        <w:jc w:val="both"/>
        <w:divId w:val="235820749"/>
        <w:rPr>
          <w:rFonts w:ascii="David" w:hAnsi="David"/>
          <w:sz w:val="22"/>
          <w:szCs w:val="22"/>
          <w:rtl/>
        </w:rPr>
      </w:pPr>
      <w:r w:rsidRPr="00A65D6E">
        <w:rPr>
          <w:rFonts w:ascii="David" w:hAnsi="David"/>
          <w:sz w:val="22"/>
          <w:szCs w:val="22"/>
          <w:rtl/>
        </w:rPr>
        <w:t>לעניין סעיף זה "</w:t>
      </w:r>
      <w:r w:rsidRPr="00A65D6E">
        <w:rPr>
          <w:rFonts w:ascii="David" w:hAnsi="David"/>
          <w:b/>
          <w:bCs/>
          <w:sz w:val="22"/>
          <w:szCs w:val="22"/>
          <w:rtl/>
        </w:rPr>
        <w:t>רישיון שימוש</w:t>
      </w:r>
      <w:r w:rsidRPr="00A65D6E">
        <w:rPr>
          <w:rFonts w:ascii="David" w:hAnsi="David"/>
          <w:sz w:val="22"/>
          <w:szCs w:val="22"/>
          <w:rtl/>
        </w:rPr>
        <w:t xml:space="preserve">" – לרבות </w:t>
      </w:r>
      <w:r w:rsidRPr="00A65D6E">
        <w:rPr>
          <w:rFonts w:ascii="David" w:hAnsi="David"/>
          <w:sz w:val="22"/>
          <w:szCs w:val="22"/>
          <w:rtl/>
          <w:lang w:eastAsia="en-US"/>
        </w:rPr>
        <w:t>תשלום</w:t>
      </w:r>
      <w:r w:rsidRPr="00A65D6E">
        <w:rPr>
          <w:rFonts w:ascii="David" w:hAnsi="David"/>
          <w:sz w:val="22"/>
          <w:szCs w:val="22"/>
          <w:rtl/>
        </w:rPr>
        <w:t xml:space="preserve"> דמי שימוש זמניים כהגדרתם בסעיף 5.1.</w:t>
      </w:r>
    </w:p>
    <w:p w14:paraId="151FA7B2"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sidRPr="00A65D6E">
        <w:rPr>
          <w:rFonts w:ascii="David" w:hAnsi="David"/>
          <w:b/>
          <w:bCs/>
          <w:sz w:val="22"/>
          <w:szCs w:val="22"/>
          <w:rtl/>
          <w:lang w:eastAsia="en-US"/>
        </w:rPr>
        <w:t>חלוקת תמלוגים ובוררות בסכסוכים פנימיים</w:t>
      </w:r>
    </w:p>
    <w:p w14:paraId="7A71115B"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proofErr w:type="spellStart"/>
      <w:r w:rsidRPr="00A65D6E">
        <w:rPr>
          <w:rFonts w:ascii="David" w:hAnsi="David"/>
          <w:sz w:val="22"/>
          <w:szCs w:val="22"/>
          <w:rtl/>
        </w:rPr>
        <w:t>הפי"ל</w:t>
      </w:r>
      <w:proofErr w:type="spellEnd"/>
      <w:r w:rsidRPr="00A65D6E">
        <w:rPr>
          <w:rFonts w:ascii="David" w:hAnsi="David"/>
          <w:sz w:val="22"/>
          <w:szCs w:val="22"/>
          <w:rtl/>
        </w:rPr>
        <w:t xml:space="preserve"> תחלק תמלוגים לבעלי הזכויות עבורם היא גובה באופן התואם את היקף  השימוש ברשומות הקול של כל בעל זכות מסך כל השימושים. </w:t>
      </w:r>
    </w:p>
    <w:p w14:paraId="5EB3CB04"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הקריטריונים לקביעת היקף השימוש ברשומות הקול של החברים והמיוצגים יהיו שוויוניים, שקופים ויימסרו לכל חבר ומיוצג ולכל מי שמבקש להיות חבר או מיוצג וכן מדיניות </w:t>
      </w:r>
      <w:proofErr w:type="spellStart"/>
      <w:r w:rsidRPr="00A65D6E">
        <w:rPr>
          <w:rFonts w:ascii="David" w:hAnsi="David"/>
          <w:sz w:val="22"/>
          <w:szCs w:val="22"/>
          <w:rtl/>
        </w:rPr>
        <w:t>הפי"ל</w:t>
      </w:r>
      <w:proofErr w:type="spellEnd"/>
      <w:r w:rsidRPr="00A65D6E">
        <w:rPr>
          <w:rFonts w:ascii="David" w:hAnsi="David"/>
          <w:sz w:val="22"/>
          <w:szCs w:val="22"/>
          <w:rtl/>
        </w:rPr>
        <w:t xml:space="preserve"> בדבר השימוש בסכומים שאינם ניתנים לחלוקה או שחולקו ולא ניתנים לתשלום . </w:t>
      </w:r>
    </w:p>
    <w:p w14:paraId="32803524"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 xml:space="preserve">אחת לשנה תעמיד </w:t>
      </w:r>
      <w:proofErr w:type="spellStart"/>
      <w:r w:rsidRPr="00A65D6E">
        <w:rPr>
          <w:rFonts w:ascii="David" w:hAnsi="David"/>
          <w:sz w:val="22"/>
          <w:szCs w:val="22"/>
          <w:rtl/>
        </w:rPr>
        <w:t>הפי"ל</w:t>
      </w:r>
      <w:proofErr w:type="spellEnd"/>
      <w:r w:rsidRPr="00A65D6E">
        <w:rPr>
          <w:rFonts w:ascii="David" w:hAnsi="David"/>
          <w:sz w:val="22"/>
          <w:szCs w:val="22"/>
          <w:rtl/>
        </w:rPr>
        <w:t xml:space="preserve"> לרשות כל בעל זכויות את המידע להלן:</w:t>
      </w:r>
    </w:p>
    <w:p w14:paraId="7B837400"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היקף התמלוגים שגבתה </w:t>
      </w:r>
      <w:proofErr w:type="spellStart"/>
      <w:r w:rsidRPr="00A65D6E">
        <w:rPr>
          <w:rFonts w:ascii="David" w:hAnsi="David"/>
          <w:sz w:val="22"/>
          <w:szCs w:val="22"/>
          <w:rtl/>
        </w:rPr>
        <w:t>הפי"ל</w:t>
      </w:r>
      <w:proofErr w:type="spellEnd"/>
      <w:r w:rsidRPr="00A65D6E">
        <w:rPr>
          <w:rFonts w:ascii="David" w:hAnsi="David"/>
          <w:sz w:val="22"/>
          <w:szCs w:val="22"/>
          <w:rtl/>
        </w:rPr>
        <w:t xml:space="preserve"> בשנה הקודמת ואשר מיוחסים לו;</w:t>
      </w:r>
    </w:p>
    <w:p w14:paraId="7D06209A"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היקף התמלוגים ששילמה לו </w:t>
      </w:r>
      <w:proofErr w:type="spellStart"/>
      <w:r w:rsidRPr="00A65D6E">
        <w:rPr>
          <w:rFonts w:ascii="David" w:hAnsi="David"/>
          <w:sz w:val="22"/>
          <w:szCs w:val="22"/>
          <w:rtl/>
        </w:rPr>
        <w:t>הפי"ל</w:t>
      </w:r>
      <w:proofErr w:type="spellEnd"/>
      <w:r w:rsidRPr="00A65D6E">
        <w:rPr>
          <w:rFonts w:ascii="David" w:hAnsi="David"/>
          <w:sz w:val="22"/>
          <w:szCs w:val="22"/>
          <w:rtl/>
        </w:rPr>
        <w:t xml:space="preserve"> לפי כל סוג של שימוש, ביחס לכל תקופה;</w:t>
      </w:r>
    </w:p>
    <w:p w14:paraId="6F1DB6D8"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היקף הכספים שנוכו בגין חלקו בהוצאות </w:t>
      </w:r>
      <w:proofErr w:type="spellStart"/>
      <w:r w:rsidRPr="00A65D6E">
        <w:rPr>
          <w:rFonts w:ascii="David" w:hAnsi="David"/>
          <w:sz w:val="22"/>
          <w:szCs w:val="22"/>
          <w:rtl/>
        </w:rPr>
        <w:t>הפי"ל</w:t>
      </w:r>
      <w:proofErr w:type="spellEnd"/>
      <w:r w:rsidRPr="00A65D6E">
        <w:rPr>
          <w:rFonts w:ascii="David" w:hAnsi="David"/>
          <w:sz w:val="22"/>
          <w:szCs w:val="22"/>
          <w:rtl/>
        </w:rPr>
        <w:t xml:space="preserve">; </w:t>
      </w:r>
    </w:p>
    <w:p w14:paraId="61FC62E5"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היקף הכספים שנוכו בתור דמי ניהול;</w:t>
      </w:r>
    </w:p>
    <w:p w14:paraId="2A6AD0B9"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היקף התמלוגים המיוחסים לו אשר טרם שולמו לו. </w:t>
      </w:r>
    </w:p>
    <w:p w14:paraId="5ED60167"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במקרה של מחלוקת בין </w:t>
      </w:r>
      <w:proofErr w:type="spellStart"/>
      <w:r w:rsidRPr="00A65D6E">
        <w:rPr>
          <w:rFonts w:ascii="David" w:hAnsi="David"/>
          <w:sz w:val="22"/>
          <w:szCs w:val="22"/>
          <w:rtl/>
        </w:rPr>
        <w:t>הפי"ל</w:t>
      </w:r>
      <w:proofErr w:type="spellEnd"/>
      <w:r w:rsidRPr="00A65D6E">
        <w:rPr>
          <w:rFonts w:ascii="David" w:hAnsi="David"/>
          <w:sz w:val="22"/>
          <w:szCs w:val="22"/>
          <w:rtl/>
        </w:rPr>
        <w:t xml:space="preserve"> לבין מיוצג, או מי שביקש להיות מיוצג, בנוגע להחלטות </w:t>
      </w:r>
      <w:proofErr w:type="spellStart"/>
      <w:r w:rsidRPr="00A65D6E">
        <w:rPr>
          <w:rFonts w:ascii="David" w:hAnsi="David"/>
          <w:sz w:val="22"/>
          <w:szCs w:val="22"/>
          <w:rtl/>
        </w:rPr>
        <w:t>הפי"ל</w:t>
      </w:r>
      <w:proofErr w:type="spellEnd"/>
      <w:r w:rsidRPr="00A65D6E">
        <w:rPr>
          <w:rFonts w:ascii="David" w:hAnsi="David"/>
          <w:sz w:val="22"/>
          <w:szCs w:val="22"/>
          <w:rtl/>
        </w:rPr>
        <w:t xml:space="preserve"> בעניין דחיית בקשה, הפסקת ייצוג או השעייתו, התנאת תנאים להמשך הייצוג, תשלומים הקשורים בייצוג או הפסקתו או מחלוקות בעניין אופן יישום מפתח החלוקה, תאפשר </w:t>
      </w:r>
      <w:proofErr w:type="spellStart"/>
      <w:r w:rsidRPr="00A65D6E">
        <w:rPr>
          <w:rFonts w:ascii="David" w:hAnsi="David"/>
          <w:sz w:val="22"/>
          <w:szCs w:val="22"/>
          <w:rtl/>
        </w:rPr>
        <w:t>הפי"ל</w:t>
      </w:r>
      <w:proofErr w:type="spellEnd"/>
      <w:r w:rsidRPr="00A65D6E">
        <w:rPr>
          <w:rFonts w:ascii="David" w:hAnsi="David"/>
          <w:sz w:val="22"/>
          <w:szCs w:val="22"/>
          <w:rtl/>
        </w:rPr>
        <w:t xml:space="preserve"> למיוצג לבחור באחד מבין 3 או יותר בוררים שקבעה </w:t>
      </w:r>
      <w:proofErr w:type="spellStart"/>
      <w:r w:rsidRPr="00A65D6E">
        <w:rPr>
          <w:rFonts w:ascii="David" w:hAnsi="David"/>
          <w:sz w:val="22"/>
          <w:szCs w:val="22"/>
          <w:rtl/>
        </w:rPr>
        <w:t>הפי"ל</w:t>
      </w:r>
      <w:proofErr w:type="spellEnd"/>
      <w:r w:rsidRPr="00A65D6E">
        <w:rPr>
          <w:rFonts w:ascii="David" w:hAnsi="David"/>
          <w:sz w:val="22"/>
          <w:szCs w:val="22"/>
          <w:rtl/>
        </w:rPr>
        <w:t xml:space="preserve"> באישור הממונה, אשר יכהן כבורר מוסכם במחלוקת זו.</w:t>
      </w:r>
    </w:p>
    <w:p w14:paraId="5300AF19" w14:textId="2C339C16" w:rsidR="00E15882"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lastRenderedPageBreak/>
        <w:t xml:space="preserve">במקרה של מחלוקת כמפורט לעיל וככל שביקש זאת הצד השני למחלוקת, תציג </w:t>
      </w:r>
      <w:proofErr w:type="spellStart"/>
      <w:r w:rsidRPr="00A65D6E">
        <w:rPr>
          <w:rFonts w:ascii="David" w:hAnsi="David"/>
          <w:sz w:val="22"/>
          <w:szCs w:val="22"/>
          <w:rtl/>
        </w:rPr>
        <w:t>הפי"ל</w:t>
      </w:r>
      <w:proofErr w:type="spellEnd"/>
      <w:r w:rsidRPr="00A65D6E">
        <w:rPr>
          <w:rFonts w:ascii="David" w:hAnsi="David"/>
          <w:sz w:val="22"/>
          <w:szCs w:val="22"/>
          <w:rtl/>
        </w:rPr>
        <w:t xml:space="preserve"> שטר בוררות ותודיע לו כי במידה ויחתום על שטר הבוררות, המחלוקת תתברר במסגרת הליך בוררות. על הליך הבוררות יחולו הוראות חוק הבוררות, התשכ"ח-1968. אין באמור בסעיף זה כדי לשלול ממיוצגים או מי שמבקש להיות מיוצג זכות לפנות לבית-משפט מוסמך או לגרוע מכל זכות שהיא המוקנית להם על פי הוראות כל דין.</w:t>
      </w:r>
    </w:p>
    <w:p w14:paraId="52F7CB3D" w14:textId="17CCE3A1" w:rsidR="00A92C76" w:rsidRDefault="00A92C76" w:rsidP="00A92C76">
      <w:pPr>
        <w:pStyle w:val="a"/>
        <w:spacing w:before="0" w:beforeAutospacing="0" w:after="240" w:afterAutospacing="0" w:line="360" w:lineRule="auto"/>
        <w:jc w:val="both"/>
        <w:divId w:val="235820749"/>
        <w:rPr>
          <w:rFonts w:ascii="David" w:hAnsi="David"/>
          <w:sz w:val="22"/>
          <w:szCs w:val="22"/>
          <w:rtl/>
        </w:rPr>
      </w:pPr>
    </w:p>
    <w:p w14:paraId="2A455AC7" w14:textId="77777777" w:rsidR="00A92C76" w:rsidRPr="00A65D6E" w:rsidRDefault="00A92C76" w:rsidP="00A92C76">
      <w:pPr>
        <w:pStyle w:val="a"/>
        <w:spacing w:before="0" w:beforeAutospacing="0" w:after="240" w:afterAutospacing="0" w:line="360" w:lineRule="auto"/>
        <w:jc w:val="both"/>
        <w:divId w:val="235820749"/>
        <w:rPr>
          <w:rFonts w:ascii="David" w:hAnsi="David"/>
          <w:sz w:val="22"/>
          <w:szCs w:val="22"/>
        </w:rPr>
      </w:pPr>
    </w:p>
    <w:p w14:paraId="5C4A3463"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rtl/>
          <w:lang w:eastAsia="en-US"/>
        </w:rPr>
      </w:pPr>
      <w:r w:rsidRPr="00A65D6E">
        <w:rPr>
          <w:rFonts w:ascii="David" w:hAnsi="David"/>
          <w:b/>
          <w:bCs/>
          <w:sz w:val="22"/>
          <w:szCs w:val="22"/>
          <w:rtl/>
          <w:lang w:eastAsia="en-US"/>
        </w:rPr>
        <w:t xml:space="preserve">הנהלת </w:t>
      </w:r>
      <w:proofErr w:type="spellStart"/>
      <w:r w:rsidRPr="00A65D6E">
        <w:rPr>
          <w:rFonts w:ascii="David" w:hAnsi="David"/>
          <w:b/>
          <w:bCs/>
          <w:sz w:val="22"/>
          <w:szCs w:val="22"/>
          <w:rtl/>
          <w:lang w:eastAsia="en-US"/>
        </w:rPr>
        <w:t>הפי"ל</w:t>
      </w:r>
      <w:proofErr w:type="spellEnd"/>
      <w:r w:rsidRPr="00A65D6E">
        <w:rPr>
          <w:rFonts w:ascii="David" w:hAnsi="David"/>
          <w:b/>
          <w:bCs/>
          <w:sz w:val="22"/>
          <w:szCs w:val="22"/>
          <w:rtl/>
          <w:lang w:eastAsia="en-US"/>
        </w:rPr>
        <w:t xml:space="preserve"> ושקיפות פעולותיה</w:t>
      </w:r>
    </w:p>
    <w:p w14:paraId="25C89FCB"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 xml:space="preserve">על צוות הניהול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נושאי המשרה, מנהליה הפעילים או עובדיה יימנו אנשים שאינם נמנים על הצוות הניהולי, נושאי משרה, מנהליהם הפעילים או עובדיהם של חברי </w:t>
      </w:r>
      <w:proofErr w:type="spellStart"/>
      <w:r w:rsidRPr="00A65D6E">
        <w:rPr>
          <w:rFonts w:ascii="David" w:hAnsi="David"/>
          <w:sz w:val="22"/>
          <w:szCs w:val="22"/>
          <w:rtl/>
        </w:rPr>
        <w:t>הפי"ל</w:t>
      </w:r>
      <w:proofErr w:type="spellEnd"/>
      <w:r w:rsidRPr="00A65D6E">
        <w:rPr>
          <w:rFonts w:ascii="David" w:hAnsi="David"/>
          <w:sz w:val="22"/>
          <w:szCs w:val="22"/>
          <w:rtl/>
        </w:rPr>
        <w:t>, מיוצגים,  וכן של חברות קשורות אליהם.</w:t>
      </w:r>
    </w:p>
    <w:p w14:paraId="1CA702D1"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על אף האמור בסעיף 11.1 לעיל, יוכלו להיות חברים בדירקטוריון של </w:t>
      </w:r>
      <w:proofErr w:type="spellStart"/>
      <w:r w:rsidRPr="00A65D6E">
        <w:rPr>
          <w:rFonts w:ascii="David" w:hAnsi="David"/>
          <w:sz w:val="22"/>
          <w:szCs w:val="22"/>
          <w:rtl/>
        </w:rPr>
        <w:t>הפי"ל</w:t>
      </w:r>
      <w:proofErr w:type="spellEnd"/>
      <w:r w:rsidRPr="00A65D6E">
        <w:rPr>
          <w:rFonts w:ascii="David" w:hAnsi="David"/>
          <w:sz w:val="22"/>
          <w:szCs w:val="22"/>
          <w:rtl/>
        </w:rPr>
        <w:t xml:space="preserve"> גם אנשים הנמנים על הצוות הניהולי, נושאי משרה, מנהליה הפעילים או עובדיה של החברות המאוגדות </w:t>
      </w:r>
      <w:proofErr w:type="spellStart"/>
      <w:r w:rsidRPr="00A65D6E">
        <w:rPr>
          <w:rFonts w:ascii="David" w:hAnsi="David"/>
          <w:sz w:val="22"/>
          <w:szCs w:val="22"/>
          <w:rtl/>
        </w:rPr>
        <w:t>בפי"ל</w:t>
      </w:r>
      <w:proofErr w:type="spellEnd"/>
      <w:r w:rsidRPr="00A65D6E">
        <w:rPr>
          <w:rFonts w:ascii="David" w:hAnsi="David"/>
          <w:sz w:val="22"/>
          <w:szCs w:val="22"/>
          <w:rtl/>
        </w:rPr>
        <w:t xml:space="preserve"> או של המיוצגים על ידה.</w:t>
      </w:r>
    </w:p>
    <w:p w14:paraId="4E23DE1F"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lang w:eastAsia="en-US"/>
        </w:rPr>
      </w:pPr>
      <w:r w:rsidRPr="00A65D6E">
        <w:rPr>
          <w:rFonts w:ascii="David" w:hAnsi="David"/>
          <w:sz w:val="22"/>
          <w:szCs w:val="22"/>
          <w:rtl/>
        </w:rPr>
        <w:t>לפ</w:t>
      </w:r>
      <w:r w:rsidRPr="00A65D6E">
        <w:rPr>
          <w:rFonts w:ascii="David" w:hAnsi="David"/>
          <w:sz w:val="22"/>
          <w:szCs w:val="22"/>
          <w:rtl/>
          <w:lang w:eastAsia="en-US"/>
        </w:rPr>
        <w:t xml:space="preserve">חות שליש מהחברים בדירקטוריון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 xml:space="preserve"> יהיו דירקטורים חיצוניים </w:t>
      </w:r>
      <w:r w:rsidRPr="00A65D6E">
        <w:rPr>
          <w:rFonts w:ascii="David" w:hAnsi="David"/>
          <w:sz w:val="22"/>
          <w:szCs w:val="22"/>
          <w:rtl/>
        </w:rPr>
        <w:t>כמשמעותם</w:t>
      </w:r>
      <w:r w:rsidRPr="00A65D6E">
        <w:rPr>
          <w:rFonts w:ascii="David" w:hAnsi="David"/>
          <w:sz w:val="22"/>
          <w:szCs w:val="22"/>
          <w:rtl/>
          <w:lang w:eastAsia="en-US"/>
        </w:rPr>
        <w:t xml:space="preserve"> בסימן ה' בפרק הראשון שבחלק שישי של חוק החברות, התשנ"ט-1999, והוראות סימן זה יחולו, בשינויים המחויבים, על </w:t>
      </w:r>
      <w:proofErr w:type="spellStart"/>
      <w:r w:rsidRPr="00A65D6E">
        <w:rPr>
          <w:rFonts w:ascii="David" w:hAnsi="David"/>
          <w:sz w:val="22"/>
          <w:szCs w:val="22"/>
          <w:rtl/>
          <w:lang w:eastAsia="en-US"/>
        </w:rPr>
        <w:t>הפי"ל</w:t>
      </w:r>
      <w:proofErr w:type="spellEnd"/>
      <w:r w:rsidRPr="00A65D6E">
        <w:rPr>
          <w:rFonts w:ascii="David" w:hAnsi="David"/>
          <w:sz w:val="22"/>
          <w:szCs w:val="22"/>
          <w:rtl/>
          <w:lang w:eastAsia="en-US"/>
        </w:rPr>
        <w:t>.</w:t>
      </w:r>
    </w:p>
    <w:p w14:paraId="510D2F11"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tl/>
        </w:rPr>
      </w:pPr>
      <w:r w:rsidRPr="00A65D6E">
        <w:rPr>
          <w:rFonts w:ascii="David" w:hAnsi="David"/>
          <w:sz w:val="22"/>
          <w:szCs w:val="22"/>
          <w:rtl/>
        </w:rPr>
        <w:t xml:space="preserve">אחת לשנה תפרסם </w:t>
      </w:r>
      <w:proofErr w:type="spellStart"/>
      <w:r w:rsidRPr="00A65D6E">
        <w:rPr>
          <w:rFonts w:ascii="David" w:hAnsi="David"/>
          <w:sz w:val="22"/>
          <w:szCs w:val="22"/>
          <w:rtl/>
        </w:rPr>
        <w:t>הפי"ל</w:t>
      </w:r>
      <w:proofErr w:type="spellEnd"/>
      <w:r w:rsidRPr="00A65D6E">
        <w:rPr>
          <w:rFonts w:ascii="David" w:hAnsi="David"/>
          <w:sz w:val="22"/>
          <w:szCs w:val="22"/>
          <w:rtl/>
        </w:rPr>
        <w:t xml:space="preserve"> באתר האינטרנט שלה דו"ח שקיפות פומבי שנתי אשר יכלול את המידע כדלקמן: </w:t>
      </w:r>
    </w:p>
    <w:p w14:paraId="01D376E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תיאור של המבנה המשפטי והארגוני של </w:t>
      </w:r>
      <w:proofErr w:type="spellStart"/>
      <w:r w:rsidRPr="00A65D6E">
        <w:rPr>
          <w:rFonts w:ascii="David" w:hAnsi="David"/>
          <w:sz w:val="22"/>
          <w:szCs w:val="22"/>
          <w:rtl/>
        </w:rPr>
        <w:t>הפי"ל</w:t>
      </w:r>
      <w:proofErr w:type="spellEnd"/>
      <w:r w:rsidRPr="00A65D6E">
        <w:rPr>
          <w:rFonts w:ascii="David" w:hAnsi="David"/>
          <w:sz w:val="22"/>
          <w:szCs w:val="22"/>
          <w:rtl/>
        </w:rPr>
        <w:t>;</w:t>
      </w:r>
    </w:p>
    <w:p w14:paraId="2885E3BF"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rPr>
      </w:pPr>
      <w:r w:rsidRPr="00A65D6E">
        <w:rPr>
          <w:rFonts w:ascii="David" w:hAnsi="David"/>
          <w:sz w:val="22"/>
          <w:szCs w:val="22"/>
          <w:rtl/>
        </w:rPr>
        <w:t>דיווח על הפעולות העיקריות בשנה הרלוונטית;</w:t>
      </w:r>
    </w:p>
    <w:p w14:paraId="337EF014"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rPr>
      </w:pPr>
      <w:r w:rsidRPr="00A65D6E">
        <w:rPr>
          <w:rFonts w:ascii="David" w:hAnsi="David"/>
          <w:sz w:val="22"/>
          <w:szCs w:val="22"/>
          <w:rtl/>
        </w:rPr>
        <w:t xml:space="preserve">סך הכנסות </w:t>
      </w:r>
      <w:proofErr w:type="spellStart"/>
      <w:r w:rsidRPr="00A65D6E">
        <w:rPr>
          <w:rFonts w:ascii="David" w:hAnsi="David"/>
          <w:sz w:val="22"/>
          <w:szCs w:val="22"/>
          <w:rtl/>
        </w:rPr>
        <w:t>הפי"ל</w:t>
      </w:r>
      <w:proofErr w:type="spellEnd"/>
      <w:r w:rsidRPr="00A65D6E">
        <w:rPr>
          <w:rFonts w:ascii="David" w:hAnsi="David"/>
          <w:sz w:val="22"/>
          <w:szCs w:val="22"/>
          <w:rtl/>
        </w:rPr>
        <w:t>, בחלוקה בין רישיונות ביצוע פומבי לבין יתר ההכנסות;</w:t>
      </w:r>
    </w:p>
    <w:p w14:paraId="27CD0A01"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סך הכספים שנוכו מהכנסות </w:t>
      </w:r>
      <w:proofErr w:type="spellStart"/>
      <w:r w:rsidRPr="00A65D6E">
        <w:rPr>
          <w:rFonts w:ascii="David" w:hAnsi="David"/>
          <w:sz w:val="22"/>
          <w:szCs w:val="22"/>
          <w:rtl/>
        </w:rPr>
        <w:t>הפי"ל</w:t>
      </w:r>
      <w:proofErr w:type="spellEnd"/>
      <w:r w:rsidRPr="00A65D6E">
        <w:rPr>
          <w:rFonts w:ascii="David" w:hAnsi="David"/>
          <w:sz w:val="22"/>
          <w:szCs w:val="22"/>
          <w:rtl/>
        </w:rPr>
        <w:t xml:space="preserve">; </w:t>
      </w:r>
    </w:p>
    <w:p w14:paraId="0005A0EF" w14:textId="77777777" w:rsidR="00E15882" w:rsidRPr="00A65D6E" w:rsidRDefault="00E15882" w:rsidP="00547CB1">
      <w:pPr>
        <w:pStyle w:val="a"/>
        <w:numPr>
          <w:ilvl w:val="1"/>
          <w:numId w:val="35"/>
        </w:numPr>
        <w:spacing w:before="0" w:beforeAutospacing="0" w:after="240" w:afterAutospacing="0" w:line="360" w:lineRule="auto"/>
        <w:ind w:left="720"/>
        <w:jc w:val="both"/>
        <w:divId w:val="235820749"/>
        <w:rPr>
          <w:rFonts w:ascii="David" w:hAnsi="David"/>
          <w:sz w:val="22"/>
          <w:szCs w:val="22"/>
        </w:rPr>
      </w:pPr>
      <w:r w:rsidRPr="00A65D6E">
        <w:rPr>
          <w:rFonts w:ascii="David" w:hAnsi="David"/>
          <w:sz w:val="22"/>
          <w:szCs w:val="22"/>
          <w:rtl/>
        </w:rPr>
        <w:t xml:space="preserve">אחת לשנה תערוך </w:t>
      </w:r>
      <w:proofErr w:type="spellStart"/>
      <w:r w:rsidRPr="00A65D6E">
        <w:rPr>
          <w:rFonts w:ascii="David" w:hAnsi="David"/>
          <w:sz w:val="22"/>
          <w:szCs w:val="22"/>
          <w:rtl/>
        </w:rPr>
        <w:t>הפי"ל</w:t>
      </w:r>
      <w:proofErr w:type="spellEnd"/>
      <w:r w:rsidRPr="00A65D6E">
        <w:rPr>
          <w:rFonts w:ascii="David" w:hAnsi="David"/>
          <w:sz w:val="22"/>
          <w:szCs w:val="22"/>
          <w:rtl/>
        </w:rPr>
        <w:t xml:space="preserve"> דו"ח שקיפות פנימי שנתי, אשר יועמד לרשות כל חבר ומיוצג, כל מי שמבקש להיות חבר או מיוצג ושלוחם של מי מאלה.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להתנות את מסירת הדו"ח בחתימה על כתב סודיות. </w:t>
      </w:r>
      <w:proofErr w:type="spellStart"/>
      <w:r w:rsidRPr="00A65D6E">
        <w:rPr>
          <w:rFonts w:ascii="David" w:hAnsi="David"/>
          <w:sz w:val="22"/>
          <w:szCs w:val="22"/>
          <w:rtl/>
        </w:rPr>
        <w:t>הפי"ל</w:t>
      </w:r>
      <w:proofErr w:type="spellEnd"/>
      <w:r w:rsidRPr="00A65D6E">
        <w:rPr>
          <w:rFonts w:ascii="David" w:hAnsi="David"/>
          <w:sz w:val="22"/>
          <w:szCs w:val="22"/>
          <w:rtl/>
        </w:rPr>
        <w:t xml:space="preserve"> רשאית להעמיד את הדו"ח לעיון מי שמבקש להיות חבר או מיוצג במשרדיה בלבד. הדו"ח יכלול מידע כדלקמן: </w:t>
      </w:r>
    </w:p>
    <w:p w14:paraId="72FB98C2"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דו"חות כספיים מלאים;</w:t>
      </w:r>
    </w:p>
    <w:p w14:paraId="39204390"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סך הכנסות </w:t>
      </w:r>
      <w:proofErr w:type="spellStart"/>
      <w:r w:rsidRPr="00A65D6E">
        <w:rPr>
          <w:rFonts w:ascii="David" w:hAnsi="David"/>
          <w:sz w:val="22"/>
          <w:szCs w:val="22"/>
          <w:rtl/>
        </w:rPr>
        <w:t>הפי"ל</w:t>
      </w:r>
      <w:proofErr w:type="spellEnd"/>
      <w:r w:rsidRPr="00A65D6E">
        <w:rPr>
          <w:rFonts w:ascii="David" w:hAnsi="David"/>
          <w:sz w:val="22"/>
          <w:szCs w:val="22"/>
          <w:rtl/>
        </w:rPr>
        <w:t xml:space="preserve"> בחלוקה כדלקמן:</w:t>
      </w:r>
    </w:p>
    <w:p w14:paraId="25CCC11B" w14:textId="77777777" w:rsidR="00E15882" w:rsidRPr="00A65D6E" w:rsidRDefault="00E15882" w:rsidP="00547CB1">
      <w:pPr>
        <w:pStyle w:val="a"/>
        <w:numPr>
          <w:ilvl w:val="3"/>
          <w:numId w:val="35"/>
        </w:numPr>
        <w:spacing w:before="0" w:beforeAutospacing="0" w:after="240" w:afterAutospacing="0" w:line="360" w:lineRule="auto"/>
        <w:ind w:left="2160"/>
        <w:jc w:val="both"/>
        <w:divId w:val="235820749"/>
        <w:rPr>
          <w:rFonts w:ascii="David" w:hAnsi="David"/>
          <w:sz w:val="22"/>
          <w:szCs w:val="22"/>
        </w:rPr>
      </w:pPr>
      <w:r w:rsidRPr="00A65D6E">
        <w:rPr>
          <w:rFonts w:ascii="David" w:hAnsi="David"/>
          <w:sz w:val="22"/>
          <w:szCs w:val="22"/>
          <w:rtl/>
        </w:rPr>
        <w:t xml:space="preserve"> </w:t>
      </w:r>
      <w:proofErr w:type="spellStart"/>
      <w:r w:rsidRPr="00A65D6E">
        <w:rPr>
          <w:rFonts w:ascii="David" w:hAnsi="David"/>
          <w:sz w:val="22"/>
          <w:szCs w:val="22"/>
          <w:rtl/>
        </w:rPr>
        <w:t>שהפי"ל</w:t>
      </w:r>
      <w:proofErr w:type="spellEnd"/>
      <w:r w:rsidRPr="00A65D6E">
        <w:rPr>
          <w:rFonts w:ascii="David" w:hAnsi="David"/>
          <w:sz w:val="22"/>
          <w:szCs w:val="22"/>
          <w:rtl/>
        </w:rPr>
        <w:t xml:space="preserve"> קיבלה ממשתמשים אשר הכספים המתקבלים מהם מחולקים על פי הקריטריונים שנקבעו על ידה להערכת היקף השימוש ברשומות הקול; </w:t>
      </w:r>
    </w:p>
    <w:p w14:paraId="3B1901D3" w14:textId="77777777" w:rsidR="00E15882" w:rsidRPr="00A65D6E" w:rsidRDefault="00E15882" w:rsidP="00547CB1">
      <w:pPr>
        <w:pStyle w:val="a"/>
        <w:numPr>
          <w:ilvl w:val="3"/>
          <w:numId w:val="35"/>
        </w:numPr>
        <w:spacing w:before="0" w:beforeAutospacing="0" w:after="240" w:afterAutospacing="0" w:line="360" w:lineRule="auto"/>
        <w:ind w:left="2160"/>
        <w:jc w:val="both"/>
        <w:divId w:val="235820749"/>
        <w:rPr>
          <w:rFonts w:ascii="David" w:hAnsi="David"/>
          <w:sz w:val="22"/>
          <w:szCs w:val="22"/>
        </w:rPr>
      </w:pPr>
      <w:r w:rsidRPr="00A65D6E">
        <w:rPr>
          <w:rFonts w:ascii="David" w:hAnsi="David"/>
          <w:sz w:val="22"/>
          <w:szCs w:val="22"/>
          <w:rtl/>
        </w:rPr>
        <w:lastRenderedPageBreak/>
        <w:t xml:space="preserve">כספים </w:t>
      </w:r>
      <w:proofErr w:type="spellStart"/>
      <w:r w:rsidRPr="00A65D6E">
        <w:rPr>
          <w:rFonts w:ascii="David" w:hAnsi="David"/>
          <w:sz w:val="22"/>
          <w:szCs w:val="22"/>
          <w:rtl/>
        </w:rPr>
        <w:t>שהפי"ל</w:t>
      </w:r>
      <w:proofErr w:type="spellEnd"/>
      <w:r w:rsidRPr="00A65D6E">
        <w:rPr>
          <w:rFonts w:ascii="David" w:hAnsi="David"/>
          <w:sz w:val="22"/>
          <w:szCs w:val="22"/>
          <w:rtl/>
        </w:rPr>
        <w:t xml:space="preserve"> קיבלה ממשתמשים אשר הכספים המתקבלים מהם מחולקים בהתאם לדיווח מפורט שמסרו;</w:t>
      </w:r>
    </w:p>
    <w:p w14:paraId="4967CD66"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סך התמורה ששולמה לנושאי משרה, לרבות כל טובת הנאה אחרת שניתנה להם;</w:t>
      </w:r>
    </w:p>
    <w:p w14:paraId="2E3FA26A"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סך דמי הניהול שנגבו מאת מיוצגים;</w:t>
      </w:r>
    </w:p>
    <w:p w14:paraId="5A46869C"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סך התמלוגים שיוחסו לכלל החברים והמיוצגים, וכן סך הכספים אשר שולמו בפועל לכלל החברים והמיוצגים, בהתאם לחלוקה כפי שמתבצעת </w:t>
      </w:r>
      <w:proofErr w:type="spellStart"/>
      <w:r w:rsidRPr="00A65D6E">
        <w:rPr>
          <w:rFonts w:ascii="David" w:hAnsi="David"/>
          <w:sz w:val="22"/>
          <w:szCs w:val="22"/>
          <w:rtl/>
        </w:rPr>
        <w:t>בפי"ל</w:t>
      </w:r>
      <w:proofErr w:type="spellEnd"/>
      <w:r w:rsidRPr="00A65D6E">
        <w:rPr>
          <w:rFonts w:ascii="David" w:hAnsi="David"/>
          <w:sz w:val="22"/>
          <w:szCs w:val="22"/>
          <w:rtl/>
        </w:rPr>
        <w:t xml:space="preserve"> בפועל. ביחס לתמלוגים שטרם שולמו בפועל, פירוט של הסיבות העיקריות לכך; </w:t>
      </w:r>
    </w:p>
    <w:p w14:paraId="5EA70129"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Pr>
      </w:pPr>
      <w:r w:rsidRPr="00A65D6E">
        <w:rPr>
          <w:rFonts w:ascii="David" w:hAnsi="David"/>
          <w:sz w:val="22"/>
          <w:szCs w:val="22"/>
          <w:rtl/>
        </w:rPr>
        <w:t xml:space="preserve">תדירות חלוקת הכספים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w:t>
      </w:r>
    </w:p>
    <w:p w14:paraId="47E470B7"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rPr>
      </w:pPr>
      <w:r w:rsidRPr="00A65D6E">
        <w:rPr>
          <w:rFonts w:ascii="David" w:hAnsi="David"/>
          <w:sz w:val="22"/>
          <w:szCs w:val="22"/>
          <w:rtl/>
        </w:rPr>
        <w:t xml:space="preserve">סך הכספים שנגבו אך טרם יוחסו לחברים ולמיוצגים, או שיוחסו אך טרם חולקו על-ידי </w:t>
      </w:r>
      <w:proofErr w:type="spellStart"/>
      <w:r w:rsidRPr="00A65D6E">
        <w:rPr>
          <w:rFonts w:ascii="David" w:hAnsi="David"/>
          <w:sz w:val="22"/>
          <w:szCs w:val="22"/>
          <w:rtl/>
        </w:rPr>
        <w:t>הפי"ל</w:t>
      </w:r>
      <w:proofErr w:type="spellEnd"/>
      <w:r w:rsidRPr="00A65D6E">
        <w:rPr>
          <w:rFonts w:ascii="David" w:hAnsi="David"/>
          <w:sz w:val="22"/>
          <w:szCs w:val="22"/>
          <w:rtl/>
        </w:rPr>
        <w:t xml:space="preserve">, בהתאם לחלוקה כפי שמתבצעת </w:t>
      </w:r>
      <w:proofErr w:type="spellStart"/>
      <w:r w:rsidRPr="00A65D6E">
        <w:rPr>
          <w:rFonts w:ascii="David" w:hAnsi="David"/>
          <w:sz w:val="22"/>
          <w:szCs w:val="22"/>
          <w:rtl/>
        </w:rPr>
        <w:t>בפי"ל</w:t>
      </w:r>
      <w:proofErr w:type="spellEnd"/>
      <w:r w:rsidRPr="00A65D6E">
        <w:rPr>
          <w:rFonts w:ascii="David" w:hAnsi="David"/>
          <w:sz w:val="22"/>
          <w:szCs w:val="22"/>
          <w:rtl/>
        </w:rPr>
        <w:t xml:space="preserve"> בפועל ותוך פירוט שנת הגבייה;</w:t>
      </w:r>
    </w:p>
    <w:p w14:paraId="21C4E8C2" w14:textId="77777777" w:rsidR="00E15882" w:rsidRPr="00A65D6E" w:rsidRDefault="00E15882" w:rsidP="00547CB1">
      <w:pPr>
        <w:pStyle w:val="a"/>
        <w:numPr>
          <w:ilvl w:val="2"/>
          <w:numId w:val="35"/>
        </w:numPr>
        <w:spacing w:before="0" w:beforeAutospacing="0" w:after="240" w:afterAutospacing="0" w:line="360" w:lineRule="auto"/>
        <w:ind w:left="1440" w:hanging="496"/>
        <w:jc w:val="both"/>
        <w:divId w:val="235820749"/>
        <w:rPr>
          <w:rFonts w:ascii="David" w:hAnsi="David"/>
          <w:sz w:val="22"/>
          <w:szCs w:val="22"/>
          <w:rtl/>
        </w:rPr>
      </w:pPr>
      <w:r w:rsidRPr="00A65D6E">
        <w:rPr>
          <w:rFonts w:ascii="David" w:hAnsi="David"/>
          <w:sz w:val="22"/>
          <w:szCs w:val="22"/>
          <w:rtl/>
        </w:rPr>
        <w:t>סך הכספים שאינם ניתנים לחלוקה, תוך תיאור של השימוש שנעשה בהם;</w:t>
      </w:r>
    </w:p>
    <w:p w14:paraId="1A2230DF" w14:textId="77777777" w:rsidR="00E15882" w:rsidRPr="00A65D6E" w:rsidRDefault="00E15882" w:rsidP="00547CB1">
      <w:pPr>
        <w:pStyle w:val="a"/>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sz w:val="22"/>
          <w:szCs w:val="22"/>
          <w:rtl/>
        </w:rPr>
        <w:t>המידע החשבונאי שבדו"ח השקיפות יבוקר על-ידי רואה חשבון מבקר, בהתאם להוראות הפרק החמישי לחוק החברות, התשנ"ט-1999.</w:t>
      </w:r>
    </w:p>
    <w:p w14:paraId="2CB99F0C" w14:textId="77777777" w:rsidR="00E15882" w:rsidRPr="00A65D6E" w:rsidRDefault="00E15882" w:rsidP="00547CB1">
      <w:pPr>
        <w:pStyle w:val="a"/>
        <w:numPr>
          <w:ilvl w:val="0"/>
          <w:numId w:val="35"/>
        </w:numPr>
        <w:spacing w:before="0" w:beforeAutospacing="0" w:after="240" w:afterAutospacing="0" w:line="360" w:lineRule="auto"/>
        <w:jc w:val="both"/>
        <w:divId w:val="235820749"/>
        <w:rPr>
          <w:rFonts w:ascii="David" w:hAnsi="David"/>
          <w:b/>
          <w:bCs/>
          <w:sz w:val="22"/>
          <w:szCs w:val="22"/>
          <w:lang w:eastAsia="en-US"/>
        </w:rPr>
      </w:pPr>
      <w:r w:rsidRPr="00A65D6E">
        <w:rPr>
          <w:rFonts w:ascii="David" w:hAnsi="David"/>
          <w:b/>
          <w:bCs/>
          <w:sz w:val="22"/>
          <w:szCs w:val="22"/>
          <w:rtl/>
          <w:lang w:eastAsia="en-US"/>
        </w:rPr>
        <w:t xml:space="preserve">הודעה למשתמשים על הסדר זה </w:t>
      </w:r>
    </w:p>
    <w:p w14:paraId="68176680" w14:textId="77777777" w:rsidR="00E15882" w:rsidRPr="00A65D6E" w:rsidRDefault="00E15882" w:rsidP="00547CB1">
      <w:pPr>
        <w:spacing w:before="0" w:beforeAutospacing="0" w:after="240" w:afterAutospacing="0" w:line="360" w:lineRule="auto"/>
        <w:ind w:left="567"/>
        <w:jc w:val="both"/>
        <w:divId w:val="235820749"/>
        <w:rPr>
          <w:rFonts w:ascii="David" w:hAnsi="David" w:cs="David"/>
          <w:sz w:val="22"/>
          <w:szCs w:val="22"/>
          <w:rtl/>
          <w:lang w:eastAsia="he-IL"/>
        </w:rPr>
      </w:pPr>
      <w:r w:rsidRPr="00A65D6E">
        <w:rPr>
          <w:rFonts w:ascii="David" w:hAnsi="David" w:cs="David"/>
          <w:sz w:val="22"/>
          <w:szCs w:val="22"/>
          <w:rtl/>
        </w:rPr>
        <w:t xml:space="preserve">בתוך 30 ימים ממועד אישורו של הסדר זה, תפרסם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באתר האינטרנט שלה עותק של תנאים אלו, כפי שיאושר על-ידי בית-הדין, וכן תמצית של עיקר תנאיו הרלוונטיים למשתמש. כמו כן, תשלח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עותק של התנאים ותמציתם כאמור לכל משתמש שיבקש רישיון שימוש או </w:t>
      </w:r>
      <w:proofErr w:type="spellStart"/>
      <w:r w:rsidRPr="00A65D6E">
        <w:rPr>
          <w:rFonts w:ascii="David" w:hAnsi="David" w:cs="David"/>
          <w:sz w:val="22"/>
          <w:szCs w:val="22"/>
          <w:rtl/>
        </w:rPr>
        <w:t>שהפי"ל</w:t>
      </w:r>
      <w:proofErr w:type="spellEnd"/>
      <w:r w:rsidRPr="00A65D6E">
        <w:rPr>
          <w:rFonts w:ascii="David" w:hAnsi="David" w:cs="David"/>
          <w:sz w:val="22"/>
          <w:szCs w:val="22"/>
          <w:rtl/>
        </w:rPr>
        <w:t xml:space="preserve"> תפנה אליו על-מנת שיקבל מידה רישיון שימוש, ובכלל זה משתמש </w:t>
      </w:r>
      <w:proofErr w:type="spellStart"/>
      <w:r w:rsidRPr="00A65D6E">
        <w:rPr>
          <w:rFonts w:ascii="David" w:hAnsi="David" w:cs="David"/>
          <w:sz w:val="22"/>
          <w:szCs w:val="22"/>
          <w:rtl/>
        </w:rPr>
        <w:t>שהפי"ל</w:t>
      </w:r>
      <w:proofErr w:type="spellEnd"/>
      <w:r w:rsidRPr="00A65D6E">
        <w:rPr>
          <w:rFonts w:ascii="David" w:hAnsi="David" w:cs="David"/>
          <w:sz w:val="22"/>
          <w:szCs w:val="22"/>
          <w:rtl/>
        </w:rPr>
        <w:t xml:space="preserve"> פנתה אליו בהתאם להוראות סעיף 5. יובהר, כי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תהא רשאית להסתפק בשליחת תמצית התנאים כאמור למשתמשים שקיבלו בעבר רישיון שימוש מאת </w:t>
      </w:r>
      <w:proofErr w:type="spellStart"/>
      <w:r w:rsidRPr="00A65D6E">
        <w:rPr>
          <w:rFonts w:ascii="David" w:hAnsi="David" w:cs="David"/>
          <w:sz w:val="22"/>
          <w:szCs w:val="22"/>
          <w:rtl/>
        </w:rPr>
        <w:t>הפי"ל</w:t>
      </w:r>
      <w:proofErr w:type="spellEnd"/>
      <w:r w:rsidRPr="00A65D6E">
        <w:rPr>
          <w:rFonts w:ascii="David" w:hAnsi="David" w:cs="David"/>
          <w:sz w:val="22"/>
          <w:szCs w:val="22"/>
          <w:rtl/>
        </w:rPr>
        <w:t xml:space="preserve"> לפי תנאים אלו.</w:t>
      </w:r>
    </w:p>
    <w:p w14:paraId="34A082CA" w14:textId="4A21AEB5" w:rsidR="00134691" w:rsidRPr="00A65D6E" w:rsidRDefault="00EC2686" w:rsidP="00547CB1">
      <w:pPr>
        <w:numPr>
          <w:ilvl w:val="0"/>
          <w:numId w:val="29"/>
        </w:numPr>
        <w:spacing w:before="0" w:beforeAutospacing="0" w:after="240" w:afterAutospacing="0" w:line="360" w:lineRule="auto"/>
        <w:jc w:val="both"/>
        <w:divId w:val="235820749"/>
        <w:rPr>
          <w:rFonts w:ascii="David" w:hAnsi="David" w:cs="David"/>
          <w:b/>
          <w:bCs/>
          <w:sz w:val="22"/>
          <w:szCs w:val="22"/>
        </w:rPr>
      </w:pPr>
      <w:r w:rsidRPr="00A65D6E">
        <w:rPr>
          <w:rFonts w:ascii="David" w:hAnsi="David" w:cs="David" w:hint="eastAsia"/>
          <w:b/>
          <w:bCs/>
          <w:sz w:val="22"/>
          <w:szCs w:val="22"/>
          <w:rtl/>
        </w:rPr>
        <w:t>הוראת</w:t>
      </w:r>
      <w:r w:rsidRPr="00A65D6E">
        <w:rPr>
          <w:rFonts w:ascii="David" w:hAnsi="David" w:cs="David"/>
          <w:b/>
          <w:bCs/>
          <w:sz w:val="22"/>
          <w:szCs w:val="22"/>
          <w:rtl/>
        </w:rPr>
        <w:t xml:space="preserve"> </w:t>
      </w:r>
      <w:r w:rsidRPr="00A65D6E">
        <w:rPr>
          <w:rFonts w:ascii="David" w:hAnsi="David" w:cs="David" w:hint="eastAsia"/>
          <w:b/>
          <w:bCs/>
          <w:sz w:val="22"/>
          <w:szCs w:val="22"/>
          <w:rtl/>
        </w:rPr>
        <w:t>מעבר</w:t>
      </w:r>
    </w:p>
    <w:p w14:paraId="093837D7" w14:textId="0BA2A9C1" w:rsidR="00EC2686" w:rsidRPr="00A65D6E" w:rsidRDefault="00EC2686" w:rsidP="00547CB1">
      <w:pPr>
        <w:spacing w:before="0" w:beforeAutospacing="0" w:after="240" w:afterAutospacing="0" w:line="360" w:lineRule="auto"/>
        <w:ind w:left="360"/>
        <w:jc w:val="both"/>
        <w:divId w:val="235820749"/>
        <w:rPr>
          <w:rFonts w:ascii="David" w:hAnsi="David" w:cs="David"/>
          <w:b/>
          <w:bCs/>
          <w:sz w:val="22"/>
          <w:szCs w:val="22"/>
          <w:rtl/>
        </w:rPr>
      </w:pPr>
      <w:r w:rsidRPr="00A65D6E">
        <w:rPr>
          <w:rFonts w:ascii="David" w:eastAsia="Times New Roman" w:hAnsi="David" w:cs="David"/>
          <w:sz w:val="22"/>
          <w:szCs w:val="22"/>
          <w:rtl/>
          <w:lang w:eastAsia="he-IL"/>
        </w:rPr>
        <w:t xml:space="preserve">התיקונים בתנאים הנוכחיים אל מול נוסח התנאים שקבע בית הדין ביום 11.1.2017 ייכנסו לתוקף ביום 15.4.2023. </w:t>
      </w:r>
    </w:p>
    <w:p w14:paraId="7A571705" w14:textId="7A1B06B6" w:rsidR="00EC2686" w:rsidRPr="00A65D6E" w:rsidRDefault="00EC2686" w:rsidP="00547CB1">
      <w:pPr>
        <w:spacing w:before="0" w:beforeAutospacing="0" w:after="240" w:afterAutospacing="0" w:line="360" w:lineRule="auto"/>
        <w:ind w:left="360"/>
        <w:jc w:val="both"/>
        <w:divId w:val="235820749"/>
        <w:rPr>
          <w:rFonts w:ascii="David" w:hAnsi="David" w:cs="David"/>
          <w:b/>
          <w:bCs/>
          <w:sz w:val="22"/>
          <w:szCs w:val="22"/>
          <w:rtl/>
        </w:rPr>
      </w:pPr>
    </w:p>
    <w:p w14:paraId="6929A3B1" w14:textId="091B2E71" w:rsidR="00EC2686" w:rsidRDefault="00EC2686" w:rsidP="00A92C76">
      <w:pPr>
        <w:spacing w:before="0" w:beforeAutospacing="0" w:after="240" w:afterAutospacing="0" w:line="360" w:lineRule="auto"/>
        <w:ind w:left="4320"/>
        <w:jc w:val="center"/>
        <w:divId w:val="235820749"/>
        <w:rPr>
          <w:rFonts w:ascii="David" w:hAnsi="David" w:cs="David"/>
          <w:sz w:val="22"/>
          <w:szCs w:val="22"/>
          <w:rtl/>
        </w:rPr>
      </w:pPr>
      <w:r w:rsidRPr="00A65D6E">
        <w:rPr>
          <w:rFonts w:ascii="David" w:hAnsi="David" w:cs="David" w:hint="eastAsia"/>
          <w:sz w:val="22"/>
          <w:szCs w:val="22"/>
          <w:rtl/>
        </w:rPr>
        <w:t>מיכל</w:t>
      </w:r>
      <w:r w:rsidRPr="00A65D6E">
        <w:rPr>
          <w:rFonts w:ascii="David" w:hAnsi="David" w:cs="David"/>
          <w:sz w:val="22"/>
          <w:szCs w:val="22"/>
          <w:rtl/>
        </w:rPr>
        <w:t xml:space="preserve"> </w:t>
      </w:r>
      <w:r w:rsidRPr="00A65D6E">
        <w:rPr>
          <w:rFonts w:ascii="David" w:hAnsi="David" w:cs="David" w:hint="eastAsia"/>
          <w:sz w:val="22"/>
          <w:szCs w:val="22"/>
          <w:rtl/>
        </w:rPr>
        <w:t>כהן</w:t>
      </w:r>
    </w:p>
    <w:p w14:paraId="72D15620" w14:textId="77777777" w:rsidR="00A92C76" w:rsidRPr="00A65D6E" w:rsidRDefault="00A92C76" w:rsidP="00A92C76">
      <w:pPr>
        <w:spacing w:before="0" w:beforeAutospacing="0" w:after="240" w:afterAutospacing="0" w:line="360" w:lineRule="auto"/>
        <w:ind w:left="4320"/>
        <w:jc w:val="center"/>
        <w:divId w:val="235820749"/>
        <w:rPr>
          <w:rFonts w:ascii="David" w:hAnsi="David" w:cs="David"/>
          <w:sz w:val="22"/>
          <w:szCs w:val="22"/>
          <w:rtl/>
        </w:rPr>
      </w:pPr>
    </w:p>
    <w:p w14:paraId="47A938DC" w14:textId="0536DC1A" w:rsidR="00EC2686" w:rsidRPr="00A65D6E" w:rsidRDefault="00EC2686" w:rsidP="00A92C76">
      <w:pPr>
        <w:spacing w:before="0" w:beforeAutospacing="0" w:after="240" w:afterAutospacing="0" w:line="360" w:lineRule="auto"/>
        <w:ind w:left="4320"/>
        <w:jc w:val="center"/>
        <w:divId w:val="235820749"/>
        <w:rPr>
          <w:rFonts w:ascii="David" w:hAnsi="David" w:cs="David"/>
          <w:sz w:val="22"/>
          <w:szCs w:val="22"/>
          <w:rtl/>
        </w:rPr>
      </w:pPr>
      <w:r w:rsidRPr="00A65D6E">
        <w:rPr>
          <w:rFonts w:ascii="David" w:hAnsi="David" w:cs="David" w:hint="eastAsia"/>
          <w:sz w:val="22"/>
          <w:szCs w:val="22"/>
          <w:rtl/>
        </w:rPr>
        <w:t>הממונה</w:t>
      </w:r>
      <w:r w:rsidRPr="00A65D6E">
        <w:rPr>
          <w:rFonts w:ascii="David" w:hAnsi="David" w:cs="David"/>
          <w:sz w:val="22"/>
          <w:szCs w:val="22"/>
          <w:rtl/>
        </w:rPr>
        <w:t xml:space="preserve"> </w:t>
      </w:r>
      <w:r w:rsidRPr="00A65D6E">
        <w:rPr>
          <w:rFonts w:ascii="David" w:hAnsi="David" w:cs="David" w:hint="eastAsia"/>
          <w:sz w:val="22"/>
          <w:szCs w:val="22"/>
          <w:rtl/>
        </w:rPr>
        <w:t>על</w:t>
      </w:r>
      <w:r w:rsidRPr="00A65D6E">
        <w:rPr>
          <w:rFonts w:ascii="David" w:hAnsi="David" w:cs="David"/>
          <w:sz w:val="22"/>
          <w:szCs w:val="22"/>
          <w:rtl/>
        </w:rPr>
        <w:t xml:space="preserve"> </w:t>
      </w:r>
      <w:r w:rsidRPr="00A65D6E">
        <w:rPr>
          <w:rFonts w:ascii="David" w:hAnsi="David" w:cs="David" w:hint="eastAsia"/>
          <w:sz w:val="22"/>
          <w:szCs w:val="22"/>
          <w:rtl/>
        </w:rPr>
        <w:t>התחרות</w:t>
      </w:r>
    </w:p>
    <w:p w14:paraId="314840AC" w14:textId="5097D237" w:rsidR="00EC2686" w:rsidRPr="00A65D6E" w:rsidRDefault="00EC2686" w:rsidP="00547CB1">
      <w:p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hint="eastAsia"/>
          <w:sz w:val="22"/>
          <w:szCs w:val="22"/>
          <w:rtl/>
        </w:rPr>
        <w:t>ירושלים</w:t>
      </w:r>
      <w:r w:rsidRPr="00A65D6E">
        <w:rPr>
          <w:rFonts w:ascii="David" w:hAnsi="David" w:cs="David"/>
          <w:sz w:val="22"/>
          <w:szCs w:val="22"/>
          <w:rtl/>
        </w:rPr>
        <w:t xml:space="preserve">, </w:t>
      </w:r>
      <w:r w:rsidRPr="00A65D6E">
        <w:rPr>
          <w:rFonts w:ascii="David" w:hAnsi="David" w:cs="David" w:hint="eastAsia"/>
          <w:sz w:val="22"/>
          <w:szCs w:val="22"/>
          <w:rtl/>
        </w:rPr>
        <w:t>כ</w:t>
      </w:r>
      <w:r w:rsidRPr="00A65D6E">
        <w:rPr>
          <w:rFonts w:ascii="David" w:hAnsi="David" w:cs="David"/>
          <w:sz w:val="22"/>
          <w:szCs w:val="22"/>
          <w:rtl/>
        </w:rPr>
        <w:t xml:space="preserve">"ב </w:t>
      </w:r>
      <w:r w:rsidRPr="00A65D6E">
        <w:rPr>
          <w:rFonts w:ascii="David" w:hAnsi="David" w:cs="David" w:hint="eastAsia"/>
          <w:sz w:val="22"/>
          <w:szCs w:val="22"/>
          <w:rtl/>
        </w:rPr>
        <w:t>בטבת</w:t>
      </w:r>
      <w:r w:rsidRPr="00A65D6E">
        <w:rPr>
          <w:rFonts w:ascii="David" w:hAnsi="David" w:cs="David"/>
          <w:sz w:val="22"/>
          <w:szCs w:val="22"/>
          <w:rtl/>
        </w:rPr>
        <w:t xml:space="preserve"> </w:t>
      </w:r>
      <w:r w:rsidRPr="00A65D6E">
        <w:rPr>
          <w:rFonts w:ascii="David" w:hAnsi="David" w:cs="David" w:hint="eastAsia"/>
          <w:sz w:val="22"/>
          <w:szCs w:val="22"/>
          <w:rtl/>
        </w:rPr>
        <w:t>תשפ</w:t>
      </w:r>
      <w:r w:rsidRPr="00A65D6E">
        <w:rPr>
          <w:rFonts w:ascii="David" w:hAnsi="David" w:cs="David"/>
          <w:sz w:val="22"/>
          <w:szCs w:val="22"/>
          <w:rtl/>
        </w:rPr>
        <w:t>"ג</w:t>
      </w:r>
    </w:p>
    <w:p w14:paraId="6B685DFF" w14:textId="4CF07A8F" w:rsidR="00EC2686" w:rsidRPr="00A65D6E" w:rsidRDefault="00EC2686" w:rsidP="00547CB1">
      <w:pPr>
        <w:spacing w:before="0" w:beforeAutospacing="0" w:after="240" w:afterAutospacing="0" w:line="360" w:lineRule="auto"/>
        <w:ind w:left="360"/>
        <w:jc w:val="both"/>
        <w:divId w:val="235820749"/>
        <w:rPr>
          <w:rFonts w:ascii="David" w:hAnsi="David" w:cs="David"/>
          <w:sz w:val="22"/>
          <w:szCs w:val="22"/>
          <w:rtl/>
        </w:rPr>
      </w:pPr>
      <w:r w:rsidRPr="00A65D6E">
        <w:rPr>
          <w:rFonts w:ascii="David" w:hAnsi="David" w:cs="David"/>
          <w:sz w:val="22"/>
          <w:szCs w:val="22"/>
          <w:rtl/>
        </w:rPr>
        <w:t>15 בינואר 2023</w:t>
      </w:r>
      <w:bookmarkEnd w:id="1"/>
    </w:p>
    <w:sectPr w:rsidR="00EC2686" w:rsidRPr="00A65D6E" w:rsidSect="00510E7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D9581" w14:textId="77777777" w:rsidR="00AD0CD2" w:rsidRDefault="00AD0CD2">
      <w:r>
        <w:separator/>
      </w:r>
    </w:p>
  </w:endnote>
  <w:endnote w:type="continuationSeparator" w:id="0">
    <w:p w14:paraId="2337CAAF" w14:textId="77777777" w:rsidR="00AD0CD2" w:rsidRDefault="00AD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0E11F" w14:textId="77777777" w:rsidR="00510E73" w:rsidRDefault="00510E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2013904275"/>
      <w:docPartObj>
        <w:docPartGallery w:val="Page Numbers (Bottom of Page)"/>
        <w:docPartUnique/>
      </w:docPartObj>
    </w:sdtPr>
    <w:sdtEndPr/>
    <w:sdtContent>
      <w:p w14:paraId="27D2F5D3" w14:textId="753A20E4" w:rsidR="00DD15B5" w:rsidRDefault="00DD15B5">
        <w:pPr>
          <w:pStyle w:val="Footer"/>
          <w:jc w:val="center"/>
        </w:pPr>
        <w:r w:rsidRPr="00510E73">
          <w:rPr>
            <w:rFonts w:ascii="David" w:hAnsi="David" w:cs="David"/>
            <w:sz w:val="22"/>
            <w:szCs w:val="22"/>
          </w:rPr>
          <w:fldChar w:fldCharType="begin"/>
        </w:r>
        <w:r w:rsidRPr="00510E73">
          <w:rPr>
            <w:rFonts w:ascii="David" w:hAnsi="David" w:cs="David"/>
            <w:sz w:val="22"/>
            <w:szCs w:val="22"/>
          </w:rPr>
          <w:instrText>PAGE   \* MERGEFORMAT</w:instrText>
        </w:r>
        <w:r w:rsidRPr="00510E73">
          <w:rPr>
            <w:rFonts w:ascii="David" w:hAnsi="David" w:cs="David"/>
            <w:sz w:val="22"/>
            <w:szCs w:val="22"/>
          </w:rPr>
          <w:fldChar w:fldCharType="separate"/>
        </w:r>
        <w:r w:rsidR="00510E73" w:rsidRPr="00510E73">
          <w:rPr>
            <w:rFonts w:ascii="David" w:hAnsi="David" w:cs="David"/>
            <w:noProof/>
            <w:sz w:val="22"/>
            <w:szCs w:val="22"/>
            <w:rtl/>
            <w:lang w:val="he-IL"/>
          </w:rPr>
          <w:t>2</w:t>
        </w:r>
        <w:r w:rsidRPr="00510E73">
          <w:rPr>
            <w:rFonts w:ascii="David" w:hAnsi="David" w:cs="David"/>
            <w:sz w:val="22"/>
            <w:szCs w:val="22"/>
          </w:rPr>
          <w:fldChar w:fldCharType="end"/>
        </w:r>
      </w:p>
    </w:sdtContent>
  </w:sdt>
  <w:p w14:paraId="46930688" w14:textId="77777777" w:rsidR="00DD15B5" w:rsidRDefault="00DD1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DE962" w14:textId="2A8411A2" w:rsidR="00510E73" w:rsidRDefault="00510E73" w:rsidP="00510E73">
    <w:pPr>
      <w:pStyle w:val="Footer"/>
    </w:pPr>
    <w:r>
      <w:rPr>
        <w:noProof/>
      </w:rPr>
      <w:drawing>
        <wp:anchor distT="0" distB="0" distL="114300" distR="114300" simplePos="0" relativeHeight="251660288" behindDoc="1" locked="0" layoutInCell="1" allowOverlap="1" wp14:anchorId="27A54620" wp14:editId="7B90D52F">
          <wp:simplePos x="0" y="0"/>
          <wp:positionH relativeFrom="page">
            <wp:align>right</wp:align>
          </wp:positionH>
          <wp:positionV relativeFrom="page">
            <wp:posOffset>9793797</wp:posOffset>
          </wp:positionV>
          <wp:extent cx="7548113" cy="933086"/>
          <wp:effectExtent l="0" t="0" r="0" b="63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C11F" w14:textId="77777777" w:rsidR="00AD0CD2" w:rsidRDefault="00AD0CD2">
      <w:r>
        <w:separator/>
      </w:r>
    </w:p>
  </w:footnote>
  <w:footnote w:type="continuationSeparator" w:id="0">
    <w:p w14:paraId="78208257" w14:textId="77777777" w:rsidR="00AD0CD2" w:rsidRDefault="00AD0CD2">
      <w:r>
        <w:continuationSeparator/>
      </w:r>
    </w:p>
  </w:footnote>
  <w:footnote w:id="1">
    <w:p w14:paraId="10F3E3A6" w14:textId="63C88B56" w:rsidR="002A799F" w:rsidRPr="002A799F" w:rsidRDefault="002A799F" w:rsidP="008610F4">
      <w:pPr>
        <w:pStyle w:val="FootnoteText"/>
        <w:spacing w:before="0" w:beforeAutospacing="0" w:after="0" w:afterAutospacing="0"/>
        <w:jc w:val="both"/>
        <w:rPr>
          <w:rFonts w:ascii="David" w:hAnsi="David" w:cs="David"/>
          <w:sz w:val="20"/>
          <w:szCs w:val="20"/>
        </w:rPr>
      </w:pPr>
      <w:r w:rsidRPr="00A65D6E">
        <w:rPr>
          <w:rStyle w:val="FootnoteReference"/>
          <w:rFonts w:ascii="David" w:hAnsi="David" w:cs="David"/>
          <w:sz w:val="20"/>
          <w:szCs w:val="20"/>
          <w:vertAlign w:val="superscript"/>
        </w:rPr>
        <w:footnoteRef/>
      </w:r>
      <w:r w:rsidRPr="002A799F">
        <w:rPr>
          <w:rFonts w:ascii="David" w:hAnsi="David" w:cs="David"/>
          <w:sz w:val="20"/>
          <w:szCs w:val="20"/>
          <w:rtl/>
        </w:rPr>
        <w:t xml:space="preserve"> ראו לעניין זה </w:t>
      </w:r>
      <w:proofErr w:type="spellStart"/>
      <w:r w:rsidRPr="002A799F">
        <w:rPr>
          <w:rFonts w:ascii="David" w:hAnsi="David" w:cs="David"/>
          <w:sz w:val="20"/>
          <w:szCs w:val="20"/>
          <w:rtl/>
        </w:rPr>
        <w:t>ה"ע</w:t>
      </w:r>
      <w:proofErr w:type="spellEnd"/>
      <w:r w:rsidRPr="002A799F">
        <w:rPr>
          <w:rFonts w:ascii="David" w:hAnsi="David" w:cs="David"/>
          <w:sz w:val="20"/>
          <w:szCs w:val="20"/>
          <w:rtl/>
        </w:rPr>
        <w:t xml:space="preserve"> 3666/00, 3574/00 </w:t>
      </w:r>
      <w:r w:rsidRPr="002A799F">
        <w:rPr>
          <w:rFonts w:ascii="David" w:hAnsi="David" w:cs="David"/>
          <w:b/>
          <w:bCs/>
          <w:sz w:val="20"/>
          <w:szCs w:val="20"/>
          <w:rtl/>
        </w:rPr>
        <w:t xml:space="preserve">הפדרציה הישראלית לתקליטים וקלטות בע"מ ואח' נ' הממונה על הגבלים עסקיים </w:t>
      </w:r>
      <w:r w:rsidRPr="002A799F">
        <w:rPr>
          <w:rFonts w:ascii="David" w:hAnsi="David" w:cs="David"/>
          <w:sz w:val="20"/>
          <w:szCs w:val="20"/>
          <w:rtl/>
        </w:rPr>
        <w:t xml:space="preserve"> (נבו 29.04.2004); כן </w:t>
      </w:r>
      <w:proofErr w:type="spellStart"/>
      <w:r w:rsidRPr="002A799F">
        <w:rPr>
          <w:rFonts w:ascii="David" w:hAnsi="David" w:cs="David"/>
          <w:sz w:val="20"/>
          <w:szCs w:val="20"/>
          <w:rtl/>
        </w:rPr>
        <w:t>ה"כ</w:t>
      </w:r>
      <w:proofErr w:type="spellEnd"/>
      <w:r w:rsidRPr="002A799F">
        <w:rPr>
          <w:rFonts w:ascii="David" w:hAnsi="David" w:cs="David"/>
          <w:sz w:val="20"/>
          <w:szCs w:val="20"/>
          <w:rtl/>
        </w:rPr>
        <w:t xml:space="preserve"> 707/07 </w:t>
      </w:r>
      <w:r w:rsidRPr="002A799F">
        <w:rPr>
          <w:rFonts w:ascii="David" w:hAnsi="David" w:cs="David"/>
          <w:b/>
          <w:bCs/>
          <w:sz w:val="20"/>
          <w:szCs w:val="20"/>
          <w:rtl/>
        </w:rPr>
        <w:t xml:space="preserve">הפדרציה למוזיקה ישראלית וים תיכונית בע"מ נ' הממונה על הגבלים עסקיים </w:t>
      </w:r>
      <w:r w:rsidRPr="002A799F">
        <w:rPr>
          <w:rFonts w:ascii="David" w:hAnsi="David" w:cs="David"/>
          <w:sz w:val="20"/>
          <w:szCs w:val="20"/>
          <w:rtl/>
        </w:rPr>
        <w:t>(</w:t>
      </w:r>
      <w:r w:rsidR="00B8170B">
        <w:rPr>
          <w:rFonts w:ascii="David" w:hAnsi="David" w:cs="David" w:hint="cs"/>
          <w:sz w:val="20"/>
          <w:szCs w:val="20"/>
          <w:rtl/>
        </w:rPr>
        <w:t>נבו</w:t>
      </w:r>
      <w:r w:rsidRPr="002A799F">
        <w:rPr>
          <w:rFonts w:ascii="David" w:hAnsi="David" w:cs="David"/>
          <w:sz w:val="20"/>
          <w:szCs w:val="20"/>
          <w:rtl/>
        </w:rPr>
        <w:t xml:space="preserve"> 14.02.2011).</w:t>
      </w:r>
    </w:p>
  </w:footnote>
  <w:footnote w:id="2">
    <w:p w14:paraId="777106F5" w14:textId="58DB46B4" w:rsidR="002A799F" w:rsidRPr="00A92C76" w:rsidRDefault="002A799F" w:rsidP="008610F4">
      <w:pPr>
        <w:pStyle w:val="FootnoteText"/>
        <w:spacing w:before="0" w:beforeAutospacing="0" w:after="0" w:afterAutospacing="0"/>
        <w:jc w:val="both"/>
        <w:rPr>
          <w:rFonts w:ascii="David" w:hAnsi="David" w:cs="David"/>
          <w:b/>
          <w:bCs/>
          <w:sz w:val="20"/>
          <w:szCs w:val="20"/>
          <w:rtl/>
        </w:rPr>
      </w:pPr>
      <w:r w:rsidRPr="0087278E">
        <w:rPr>
          <w:rStyle w:val="FootnoteReference"/>
          <w:rFonts w:ascii="David" w:hAnsi="David" w:cs="David"/>
          <w:sz w:val="20"/>
          <w:szCs w:val="20"/>
          <w:vertAlign w:val="superscript"/>
        </w:rPr>
        <w:footnoteRef/>
      </w:r>
      <w:r w:rsidRPr="0087278E">
        <w:rPr>
          <w:rFonts w:ascii="David" w:hAnsi="David" w:cs="David"/>
          <w:sz w:val="20"/>
          <w:szCs w:val="20"/>
          <w:vertAlign w:val="superscript"/>
          <w:rtl/>
        </w:rPr>
        <w:t xml:space="preserve"> </w:t>
      </w:r>
      <w:proofErr w:type="spellStart"/>
      <w:r w:rsidRPr="002A799F">
        <w:rPr>
          <w:rFonts w:ascii="David" w:hAnsi="David" w:cs="David"/>
          <w:sz w:val="20"/>
          <w:szCs w:val="20"/>
          <w:rtl/>
        </w:rPr>
        <w:t>ה"ע</w:t>
      </w:r>
      <w:proofErr w:type="spellEnd"/>
      <w:r w:rsidRPr="002A799F">
        <w:rPr>
          <w:rFonts w:ascii="David" w:hAnsi="David" w:cs="David"/>
          <w:sz w:val="20"/>
          <w:szCs w:val="20"/>
          <w:rtl/>
        </w:rPr>
        <w:t xml:space="preserve"> (הגבלים עסקיים – ביה"ד ירושלים) 1499-02-15 </w:t>
      </w:r>
      <w:proofErr w:type="spellStart"/>
      <w:r w:rsidRPr="002A799F">
        <w:rPr>
          <w:rFonts w:ascii="David" w:hAnsi="David" w:cs="David"/>
          <w:b/>
          <w:bCs/>
          <w:sz w:val="20"/>
          <w:szCs w:val="20"/>
          <w:rtl/>
        </w:rPr>
        <w:t>הפי"ל</w:t>
      </w:r>
      <w:proofErr w:type="spellEnd"/>
      <w:r w:rsidRPr="002A799F">
        <w:rPr>
          <w:rFonts w:ascii="David" w:hAnsi="David" w:cs="David"/>
          <w:b/>
          <w:bCs/>
          <w:sz w:val="20"/>
          <w:szCs w:val="20"/>
          <w:rtl/>
        </w:rPr>
        <w:t xml:space="preserve"> הפדרציה למוסיקה ישראלית וים-תיכונית </w:t>
      </w:r>
      <w:proofErr w:type="spellStart"/>
      <w:r w:rsidRPr="002A799F">
        <w:rPr>
          <w:rFonts w:ascii="David" w:hAnsi="David" w:cs="David"/>
          <w:b/>
          <w:bCs/>
          <w:sz w:val="20"/>
          <w:szCs w:val="20"/>
          <w:rtl/>
        </w:rPr>
        <w:t>בע</w:t>
      </w:r>
      <w:proofErr w:type="spellEnd"/>
      <w:r w:rsidRPr="002A799F">
        <w:rPr>
          <w:rFonts w:ascii="David" w:hAnsi="David" w:cs="David"/>
          <w:b/>
          <w:bCs/>
          <w:sz w:val="20"/>
          <w:szCs w:val="20"/>
          <w:rtl/>
        </w:rPr>
        <w:t>׳׳מ נ' הממונה על ההגבלים העסקיים</w:t>
      </w:r>
      <w:r w:rsidRPr="002A799F">
        <w:rPr>
          <w:rFonts w:ascii="David" w:hAnsi="David" w:cs="David"/>
          <w:sz w:val="20"/>
          <w:szCs w:val="20"/>
          <w:rtl/>
        </w:rPr>
        <w:t xml:space="preserve"> (</w:t>
      </w:r>
      <w:r w:rsidR="00B8170B">
        <w:rPr>
          <w:rFonts w:ascii="David" w:hAnsi="David" w:cs="David" w:hint="cs"/>
          <w:sz w:val="20"/>
          <w:szCs w:val="20"/>
          <w:rtl/>
        </w:rPr>
        <w:t>נבו</w:t>
      </w:r>
      <w:r w:rsidRPr="002A799F">
        <w:rPr>
          <w:rFonts w:ascii="David" w:hAnsi="David" w:cs="David"/>
          <w:sz w:val="20"/>
          <w:szCs w:val="20"/>
          <w:rtl/>
        </w:rPr>
        <w:t xml:space="preserve"> 11.01.2017)</w:t>
      </w:r>
      <w:r w:rsidR="001856C9">
        <w:rPr>
          <w:rFonts w:ascii="David" w:hAnsi="David" w:cs="David" w:hint="cs"/>
          <w:sz w:val="20"/>
          <w:szCs w:val="20"/>
          <w:rtl/>
        </w:rPr>
        <w:t xml:space="preserve"> להלן </w:t>
      </w:r>
      <w:r w:rsidR="001856C9">
        <w:rPr>
          <w:rFonts w:ascii="David" w:hAnsi="David" w:cs="David" w:hint="cs"/>
          <w:b/>
          <w:bCs/>
          <w:sz w:val="20"/>
          <w:szCs w:val="20"/>
          <w:rtl/>
        </w:rPr>
        <w:t xml:space="preserve">עניין </w:t>
      </w:r>
      <w:proofErr w:type="spellStart"/>
      <w:r w:rsidR="001856C9">
        <w:rPr>
          <w:rFonts w:ascii="David" w:hAnsi="David" w:cs="David" w:hint="cs"/>
          <w:b/>
          <w:bCs/>
          <w:sz w:val="20"/>
          <w:szCs w:val="20"/>
          <w:rtl/>
        </w:rPr>
        <w:t>הפי"ל</w:t>
      </w:r>
      <w:proofErr w:type="spellEnd"/>
      <w:r w:rsidR="001856C9">
        <w:rPr>
          <w:rFonts w:ascii="David" w:hAnsi="David" w:cs="David" w:hint="cs"/>
          <w:b/>
          <w:bCs/>
          <w:sz w:val="20"/>
          <w:szCs w:val="20"/>
          <w:rtl/>
        </w:rPr>
        <w:t>.</w:t>
      </w:r>
    </w:p>
  </w:footnote>
  <w:footnote w:id="3">
    <w:p w14:paraId="4624D2EC" w14:textId="493DA7F2" w:rsidR="002A799F" w:rsidRPr="002A799F" w:rsidRDefault="002A799F" w:rsidP="008610F4">
      <w:pPr>
        <w:pStyle w:val="FootnoteText"/>
        <w:spacing w:before="0" w:beforeAutospacing="0" w:after="0" w:afterAutospacing="0"/>
        <w:jc w:val="both"/>
        <w:rPr>
          <w:rFonts w:ascii="David" w:hAnsi="David" w:cs="David"/>
          <w:sz w:val="20"/>
          <w:szCs w:val="20"/>
        </w:rPr>
      </w:pPr>
      <w:r w:rsidRPr="002A799F">
        <w:rPr>
          <w:rStyle w:val="FootnoteReference"/>
          <w:rFonts w:ascii="David" w:hAnsi="David" w:cs="David"/>
          <w:sz w:val="20"/>
          <w:szCs w:val="20"/>
          <w:vertAlign w:val="superscript"/>
        </w:rPr>
        <w:footnoteRef/>
      </w:r>
      <w:r w:rsidRPr="002A799F">
        <w:rPr>
          <w:rFonts w:ascii="David" w:hAnsi="David" w:cs="David"/>
          <w:sz w:val="20"/>
          <w:szCs w:val="20"/>
          <w:vertAlign w:val="superscript"/>
          <w:rtl/>
        </w:rPr>
        <w:t xml:space="preserve"> </w:t>
      </w:r>
      <w:r w:rsidRPr="002A799F">
        <w:rPr>
          <w:rFonts w:ascii="David" w:hAnsi="David" w:cs="David"/>
          <w:sz w:val="20"/>
          <w:szCs w:val="20"/>
          <w:rtl/>
        </w:rPr>
        <w:t>החלטה</w:t>
      </w:r>
      <w:r w:rsidR="00DF2B1D" w:rsidRPr="00DF2B1D">
        <w:rPr>
          <w:rFonts w:ascii="David" w:hAnsi="David" w:cs="David"/>
          <w:sz w:val="20"/>
          <w:szCs w:val="20"/>
        </w:rPr>
        <w:t> </w:t>
      </w:r>
      <w:r w:rsidR="00DF2B1D" w:rsidRPr="00DF2B1D">
        <w:rPr>
          <w:rFonts w:ascii="David" w:hAnsi="David" w:cs="David"/>
          <w:sz w:val="20"/>
          <w:szCs w:val="20"/>
          <w:rtl/>
        </w:rPr>
        <w:t xml:space="preserve">לפי סעיף 14 לחוק ההגבלים העסקיים, </w:t>
      </w:r>
      <w:proofErr w:type="spellStart"/>
      <w:r w:rsidR="00DF2B1D" w:rsidRPr="00DF2B1D">
        <w:rPr>
          <w:rFonts w:ascii="David" w:hAnsi="David" w:cs="David"/>
          <w:sz w:val="20"/>
          <w:szCs w:val="20"/>
          <w:rtl/>
        </w:rPr>
        <w:t>התשמ"ח</w:t>
      </w:r>
      <w:proofErr w:type="spellEnd"/>
      <w:r w:rsidR="00DF2B1D" w:rsidRPr="00DF2B1D">
        <w:rPr>
          <w:rFonts w:ascii="David" w:hAnsi="David" w:cs="David"/>
          <w:sz w:val="20"/>
          <w:szCs w:val="20"/>
          <w:rtl/>
        </w:rPr>
        <w:t>–1988</w:t>
      </w:r>
      <w:r w:rsidRPr="002A799F">
        <w:rPr>
          <w:rFonts w:ascii="David" w:hAnsi="David" w:cs="David"/>
          <w:sz w:val="20"/>
          <w:szCs w:val="20"/>
          <w:rtl/>
        </w:rPr>
        <w:t xml:space="preserve"> בדבר מתן פטור בתנאים מאישור הסדר כובל בין </w:t>
      </w:r>
      <w:proofErr w:type="spellStart"/>
      <w:r w:rsidRPr="002A799F">
        <w:rPr>
          <w:rFonts w:ascii="David" w:hAnsi="David" w:cs="David"/>
          <w:sz w:val="20"/>
          <w:szCs w:val="20"/>
          <w:rtl/>
        </w:rPr>
        <w:t>תל"י</w:t>
      </w:r>
      <w:proofErr w:type="spellEnd"/>
      <w:r w:rsidRPr="002A799F">
        <w:rPr>
          <w:rFonts w:ascii="David" w:hAnsi="David" w:cs="David"/>
          <w:sz w:val="20"/>
          <w:szCs w:val="20"/>
          <w:rtl/>
        </w:rPr>
        <w:t xml:space="preserve"> חברת התמלוגים של יוצרי הקולנוע והטלוויזיה בישראל ובעלי הזכויות החברים בה</w:t>
      </w:r>
      <w:r w:rsidR="00DF2B1D">
        <w:rPr>
          <w:rFonts w:ascii="David" w:hAnsi="David" w:cs="David" w:hint="cs"/>
          <w:sz w:val="20"/>
          <w:szCs w:val="20"/>
          <w:rtl/>
        </w:rPr>
        <w:t xml:space="preserve"> (26.5.2019) </w:t>
      </w:r>
      <w:r w:rsidR="00DF2B1D">
        <w:rPr>
          <w:rFonts w:ascii="David" w:hAnsi="David" w:cs="David" w:hint="cs"/>
          <w:b/>
          <w:bCs/>
          <w:sz w:val="20"/>
          <w:szCs w:val="20"/>
          <w:rtl/>
        </w:rPr>
        <w:t>רשות התחרות</w:t>
      </w:r>
      <w:r w:rsidRPr="002A799F" w:rsidDel="004C4A4B">
        <w:rPr>
          <w:rFonts w:ascii="David" w:hAnsi="David" w:cs="David"/>
          <w:sz w:val="20"/>
          <w:szCs w:val="20"/>
          <w:rtl/>
        </w:rPr>
        <w:t xml:space="preserve"> </w:t>
      </w:r>
      <w:r w:rsidRPr="002A799F">
        <w:rPr>
          <w:rFonts w:ascii="David" w:hAnsi="David" w:cs="David"/>
          <w:sz w:val="20"/>
          <w:szCs w:val="20"/>
          <w:rtl/>
        </w:rPr>
        <w:t xml:space="preserve">תיק 046705. </w:t>
      </w:r>
    </w:p>
  </w:footnote>
  <w:footnote w:id="4">
    <w:p w14:paraId="46A6AB98" w14:textId="011C14B9" w:rsidR="002A799F" w:rsidRPr="00851146" w:rsidRDefault="002A799F" w:rsidP="008610F4">
      <w:pPr>
        <w:pStyle w:val="FootnoteText"/>
        <w:spacing w:before="0" w:beforeAutospacing="0" w:after="0" w:afterAutospacing="0"/>
        <w:jc w:val="both"/>
        <w:rPr>
          <w:rFonts w:ascii="David" w:hAnsi="David" w:cs="David"/>
          <w:sz w:val="20"/>
          <w:szCs w:val="20"/>
          <w:rtl/>
        </w:rPr>
      </w:pPr>
      <w:r w:rsidRPr="00851146">
        <w:rPr>
          <w:rStyle w:val="FootnoteReference"/>
          <w:rFonts w:ascii="David" w:hAnsi="David" w:cs="David"/>
          <w:sz w:val="20"/>
          <w:szCs w:val="20"/>
          <w:vertAlign w:val="superscript"/>
        </w:rPr>
        <w:footnoteRef/>
      </w:r>
      <w:r w:rsidRPr="00851146">
        <w:rPr>
          <w:rStyle w:val="FootnoteReference"/>
          <w:rFonts w:ascii="David" w:hAnsi="David" w:cs="David"/>
          <w:sz w:val="20"/>
          <w:szCs w:val="20"/>
          <w:vertAlign w:val="superscript"/>
        </w:rPr>
        <w:t xml:space="preserve"> </w:t>
      </w:r>
      <w:proofErr w:type="spellStart"/>
      <w:r w:rsidR="001856C9">
        <w:rPr>
          <w:rFonts w:ascii="David" w:hAnsi="David" w:cs="David" w:hint="cs"/>
          <w:color w:val="000000"/>
          <w:sz w:val="20"/>
          <w:szCs w:val="20"/>
          <w:rtl/>
        </w:rPr>
        <w:t>ה"ש</w:t>
      </w:r>
      <w:proofErr w:type="spellEnd"/>
      <w:r w:rsidR="001856C9">
        <w:rPr>
          <w:rFonts w:ascii="David" w:hAnsi="David" w:cs="David" w:hint="cs"/>
          <w:color w:val="000000"/>
          <w:sz w:val="20"/>
          <w:szCs w:val="20"/>
          <w:rtl/>
        </w:rPr>
        <w:t xml:space="preserve"> 2 לעיל.</w:t>
      </w:r>
    </w:p>
  </w:footnote>
  <w:footnote w:id="5">
    <w:p w14:paraId="34A0504C" w14:textId="5A6BD82F" w:rsidR="009D59DB" w:rsidRPr="002A799F" w:rsidRDefault="009D59DB" w:rsidP="008610F4">
      <w:pPr>
        <w:pStyle w:val="FootnoteText"/>
        <w:spacing w:before="0" w:beforeAutospacing="0" w:after="0" w:afterAutospacing="0"/>
        <w:jc w:val="both"/>
        <w:rPr>
          <w:rFonts w:ascii="David" w:hAnsi="David" w:cs="David"/>
          <w:sz w:val="20"/>
          <w:szCs w:val="20"/>
          <w:vertAlign w:val="superscript"/>
          <w:rtl/>
        </w:rPr>
      </w:pPr>
      <w:r w:rsidRPr="002A799F">
        <w:rPr>
          <w:rFonts w:ascii="David" w:hAnsi="David" w:cs="David"/>
          <w:sz w:val="20"/>
          <w:szCs w:val="20"/>
          <w:vertAlign w:val="superscript"/>
        </w:rPr>
        <w:t xml:space="preserve"> </w:t>
      </w:r>
      <w:r w:rsidRPr="002A799F">
        <w:rPr>
          <w:rStyle w:val="FootnoteReference"/>
          <w:rFonts w:ascii="David" w:hAnsi="David" w:cs="David"/>
          <w:sz w:val="20"/>
          <w:szCs w:val="20"/>
          <w:vertAlign w:val="superscript"/>
        </w:rPr>
        <w:footnoteRef/>
      </w:r>
      <w:r w:rsidRPr="002A799F">
        <w:rPr>
          <w:rFonts w:ascii="David" w:hAnsi="David" w:cs="David"/>
          <w:sz w:val="20"/>
          <w:szCs w:val="20"/>
          <w:vertAlign w:val="superscript"/>
        </w:rPr>
        <w:t xml:space="preserve"> </w:t>
      </w:r>
      <w:r w:rsidRPr="002A799F">
        <w:rPr>
          <w:rFonts w:ascii="David" w:hAnsi="David" w:cs="David"/>
          <w:sz w:val="20"/>
          <w:szCs w:val="20"/>
          <w:vertAlign w:val="superscript"/>
          <w:rtl/>
        </w:rPr>
        <w:t xml:space="preserve"> </w:t>
      </w:r>
      <w:r w:rsidRPr="002A799F">
        <w:rPr>
          <w:rFonts w:ascii="David" w:hAnsi="David" w:cs="David"/>
          <w:sz w:val="20"/>
          <w:szCs w:val="20"/>
          <w:rtl/>
        </w:rPr>
        <w:t xml:space="preserve">ע"א 5365/11 </w:t>
      </w:r>
      <w:r w:rsidRPr="002A799F">
        <w:rPr>
          <w:rFonts w:ascii="David" w:hAnsi="David" w:cs="David"/>
          <w:b/>
          <w:bCs/>
          <w:sz w:val="20"/>
          <w:szCs w:val="20"/>
          <w:rtl/>
        </w:rPr>
        <w:t xml:space="preserve">אקו"ם בע"מ-אגודת קומפוזיטורים נ' </w:t>
      </w:r>
      <w:proofErr w:type="spellStart"/>
      <w:r w:rsidRPr="002A799F">
        <w:rPr>
          <w:rFonts w:ascii="David" w:hAnsi="David" w:cs="David"/>
          <w:b/>
          <w:bCs/>
          <w:sz w:val="20"/>
          <w:szCs w:val="20"/>
        </w:rPr>
        <w:t>emi</w:t>
      </w:r>
      <w:proofErr w:type="spellEnd"/>
      <w:r w:rsidRPr="002A799F">
        <w:rPr>
          <w:rFonts w:ascii="David" w:hAnsi="David" w:cs="David"/>
          <w:b/>
          <w:bCs/>
          <w:sz w:val="20"/>
          <w:szCs w:val="20"/>
        </w:rPr>
        <w:t xml:space="preserve"> music publishing ltd</w:t>
      </w:r>
      <w:r w:rsidRPr="002A799F">
        <w:rPr>
          <w:rFonts w:ascii="David" w:hAnsi="David" w:cs="David"/>
          <w:b/>
          <w:bCs/>
          <w:sz w:val="20"/>
          <w:szCs w:val="20"/>
          <w:rtl/>
        </w:rPr>
        <w:t xml:space="preserve"> </w:t>
      </w:r>
      <w:r w:rsidRPr="002A799F">
        <w:rPr>
          <w:rFonts w:ascii="David" w:hAnsi="David" w:cs="David"/>
          <w:sz w:val="20"/>
          <w:szCs w:val="20"/>
          <w:rtl/>
        </w:rPr>
        <w:t>(נבו 03.09.2013)</w:t>
      </w:r>
      <w:r w:rsidR="001856C9">
        <w:rPr>
          <w:rFonts w:ascii="David" w:hAnsi="David" w:cs="David" w:hint="cs"/>
          <w:sz w:val="20"/>
          <w:szCs w:val="20"/>
          <w:rtl/>
        </w:rPr>
        <w:t>.</w:t>
      </w:r>
    </w:p>
  </w:footnote>
  <w:footnote w:id="6">
    <w:p w14:paraId="675D579E" w14:textId="2D53BACD" w:rsidR="009D59DB" w:rsidRPr="002A799F" w:rsidRDefault="009D59DB" w:rsidP="008610F4">
      <w:pPr>
        <w:pStyle w:val="FootnoteText"/>
        <w:spacing w:before="0" w:beforeAutospacing="0" w:after="0" w:afterAutospacing="0"/>
        <w:jc w:val="both"/>
        <w:rPr>
          <w:rFonts w:ascii="David" w:hAnsi="David" w:cs="David"/>
          <w:sz w:val="20"/>
          <w:szCs w:val="20"/>
        </w:rPr>
      </w:pPr>
      <w:r w:rsidRPr="00A65D6E">
        <w:rPr>
          <w:rStyle w:val="FootnoteReference"/>
          <w:rFonts w:ascii="David" w:hAnsi="David" w:cs="David"/>
          <w:sz w:val="20"/>
          <w:szCs w:val="20"/>
          <w:vertAlign w:val="superscript"/>
        </w:rPr>
        <w:footnoteRef/>
      </w:r>
      <w:r w:rsidRPr="002A799F">
        <w:rPr>
          <w:rFonts w:ascii="David" w:hAnsi="David" w:cs="David"/>
          <w:sz w:val="20"/>
          <w:szCs w:val="20"/>
          <w:rtl/>
        </w:rPr>
        <w:t xml:space="preserve"> </w:t>
      </w:r>
      <w:r w:rsidR="00E83223">
        <w:rPr>
          <w:rFonts w:ascii="David" w:hAnsi="David" w:cs="David" w:hint="cs"/>
          <w:sz w:val="20"/>
          <w:szCs w:val="20"/>
          <w:rtl/>
        </w:rPr>
        <w:t xml:space="preserve">עניין </w:t>
      </w:r>
      <w:proofErr w:type="spellStart"/>
      <w:r w:rsidR="00E83223">
        <w:rPr>
          <w:rFonts w:ascii="David" w:hAnsi="David" w:cs="David" w:hint="cs"/>
          <w:sz w:val="20"/>
          <w:szCs w:val="20"/>
          <w:rtl/>
        </w:rPr>
        <w:t>הפי"ל</w:t>
      </w:r>
      <w:proofErr w:type="spellEnd"/>
      <w:r w:rsidR="00E83223">
        <w:rPr>
          <w:rFonts w:ascii="David" w:hAnsi="David" w:cs="David" w:hint="cs"/>
          <w:sz w:val="20"/>
          <w:szCs w:val="20"/>
          <w:rtl/>
        </w:rPr>
        <w:t xml:space="preserve">, לעיל </w:t>
      </w:r>
      <w:proofErr w:type="spellStart"/>
      <w:r w:rsidR="00E83223">
        <w:rPr>
          <w:rFonts w:ascii="David" w:hAnsi="David" w:cs="David" w:hint="cs"/>
          <w:sz w:val="20"/>
          <w:szCs w:val="20"/>
          <w:rtl/>
        </w:rPr>
        <w:t>ה"ש</w:t>
      </w:r>
      <w:proofErr w:type="spellEnd"/>
      <w:r w:rsidR="00E83223">
        <w:rPr>
          <w:rFonts w:ascii="David" w:hAnsi="David" w:cs="David" w:hint="cs"/>
          <w:sz w:val="20"/>
          <w:szCs w:val="20"/>
          <w:rtl/>
        </w:rPr>
        <w:t xml:space="preserve"> </w:t>
      </w:r>
      <w:r w:rsidR="008610F4">
        <w:rPr>
          <w:rFonts w:ascii="David" w:hAnsi="David" w:cs="David" w:hint="cs"/>
          <w:sz w:val="20"/>
          <w:szCs w:val="20"/>
          <w:rtl/>
        </w:rPr>
        <w:t>2</w:t>
      </w:r>
      <w:r w:rsidR="00E83223">
        <w:rPr>
          <w:rFonts w:ascii="David" w:hAnsi="David" w:cs="David" w:hint="cs"/>
          <w:sz w:val="20"/>
          <w:szCs w:val="20"/>
          <w:rtl/>
        </w:rPr>
        <w:t xml:space="preserve">, בפס' 6. </w:t>
      </w:r>
      <w:r w:rsidRPr="002A799F">
        <w:rPr>
          <w:rFonts w:ascii="David" w:hAnsi="David" w:cs="David"/>
          <w:sz w:val="20"/>
          <w:szCs w:val="20"/>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58E6" w14:textId="77777777" w:rsidR="00510E73" w:rsidRDefault="00510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E2EB4" w14:textId="77777777" w:rsidR="00510E73" w:rsidRDefault="00510E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2749" w14:textId="6CB64D3C" w:rsidR="00510E73" w:rsidRDefault="00510E73" w:rsidP="00510E73">
    <w:pPr>
      <w:pStyle w:val="Header"/>
      <w:rPr>
        <w:rtl/>
      </w:rPr>
    </w:pPr>
    <w:r>
      <w:rPr>
        <w:noProof/>
      </w:rPr>
      <w:drawing>
        <wp:anchor distT="0" distB="0" distL="114300" distR="114300" simplePos="0" relativeHeight="251658240" behindDoc="0" locked="0" layoutInCell="1" allowOverlap="1" wp14:anchorId="75686408" wp14:editId="3E94A212">
          <wp:simplePos x="0" y="0"/>
          <wp:positionH relativeFrom="page">
            <wp:align>right</wp:align>
          </wp:positionH>
          <wp:positionV relativeFrom="paragraph">
            <wp:posOffset>-449462</wp:posOffset>
          </wp:positionV>
          <wp:extent cx="8303260" cy="14751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3260" cy="14751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24104"/>
    <w:multiLevelType w:val="hybridMultilevel"/>
    <w:tmpl w:val="0F76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A35B2"/>
    <w:multiLevelType w:val="multilevel"/>
    <w:tmpl w:val="A0986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C40DC8"/>
    <w:multiLevelType w:val="multilevel"/>
    <w:tmpl w:val="D8A8375A"/>
    <w:lvl w:ilvl="0">
      <w:start w:val="10"/>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 w15:restartNumberingAfterBreak="0">
    <w:nsid w:val="155230CE"/>
    <w:multiLevelType w:val="multilevel"/>
    <w:tmpl w:val="063EC23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4" w15:restartNumberingAfterBreak="0">
    <w:nsid w:val="16946E32"/>
    <w:multiLevelType w:val="multilevel"/>
    <w:tmpl w:val="7D780B2A"/>
    <w:lvl w:ilvl="0">
      <w:start w:val="1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5" w15:restartNumberingAfterBreak="0">
    <w:nsid w:val="1DD939CC"/>
    <w:multiLevelType w:val="multilevel"/>
    <w:tmpl w:val="204EA1F6"/>
    <w:lvl w:ilvl="0">
      <w:start w:val="12"/>
      <w:numFmt w:val="decimal"/>
      <w:lvlText w:val="%1"/>
      <w:lvlJc w:val="left"/>
      <w:pPr>
        <w:ind w:left="540" w:hanging="540"/>
      </w:pPr>
      <w:rPr>
        <w:rFonts w:hint="default"/>
      </w:rPr>
    </w:lvl>
    <w:lvl w:ilvl="1">
      <w:start w:val="5"/>
      <w:numFmt w:val="decimal"/>
      <w:lvlText w:val="%1.%2"/>
      <w:lvlJc w:val="left"/>
      <w:pPr>
        <w:ind w:left="1390" w:hanging="54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 w15:restartNumberingAfterBreak="0">
    <w:nsid w:val="25E331CB"/>
    <w:multiLevelType w:val="multilevel"/>
    <w:tmpl w:val="F8CC2F62"/>
    <w:lvl w:ilvl="0">
      <w:start w:val="1"/>
      <w:numFmt w:val="decimal"/>
      <w:lvlText w:val="%1."/>
      <w:lvlJc w:val="left"/>
      <w:pPr>
        <w:tabs>
          <w:tab w:val="num" w:pos="720"/>
        </w:tabs>
        <w:ind w:left="720" w:hanging="360"/>
      </w:pPr>
    </w:lvl>
    <w:lvl w:ilvl="1">
      <w:start w:val="1"/>
      <w:numFmt w:val="decimal"/>
      <w:lvlText w:val="%2."/>
      <w:lvlJc w:val="left"/>
      <w:pPr>
        <w:tabs>
          <w:tab w:val="num" w:pos="785"/>
        </w:tabs>
        <w:ind w:left="785" w:hanging="360"/>
      </w:pPr>
    </w:lvl>
    <w:lvl w:ilvl="2">
      <w:start w:val="1"/>
      <w:numFmt w:val="decimal"/>
      <w:lvlText w:val="%3."/>
      <w:lvlJc w:val="left"/>
      <w:pPr>
        <w:tabs>
          <w:tab w:val="num" w:pos="1069"/>
        </w:tabs>
        <w:ind w:left="1069" w:hanging="360"/>
      </w:pPr>
    </w:lvl>
    <w:lvl w:ilvl="3">
      <w:start w:val="1"/>
      <w:numFmt w:val="decimal"/>
      <w:lvlText w:val="%4."/>
      <w:lvlJc w:val="left"/>
      <w:pPr>
        <w:tabs>
          <w:tab w:val="num" w:pos="1919"/>
        </w:tabs>
        <w:ind w:left="191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F558EB"/>
    <w:multiLevelType w:val="hybridMultilevel"/>
    <w:tmpl w:val="4CF6E134"/>
    <w:lvl w:ilvl="0" w:tplc="1826B5A6">
      <w:start w:val="1"/>
      <w:numFmt w:val="decimal"/>
      <w:lvlText w:val="%1."/>
      <w:lvlJc w:val="left"/>
      <w:pPr>
        <w:tabs>
          <w:tab w:val="num" w:pos="395"/>
        </w:tabs>
        <w:ind w:left="395" w:hanging="360"/>
      </w:pPr>
      <w:rPr>
        <w:rFonts w:hint="default"/>
      </w:rPr>
    </w:lvl>
    <w:lvl w:ilvl="1" w:tplc="04090019">
      <w:start w:val="1"/>
      <w:numFmt w:val="lowerLetter"/>
      <w:lvlText w:val="%2."/>
      <w:lvlJc w:val="left"/>
      <w:pPr>
        <w:tabs>
          <w:tab w:val="num" w:pos="1115"/>
        </w:tabs>
        <w:ind w:left="1115" w:hanging="360"/>
      </w:pPr>
    </w:lvl>
    <w:lvl w:ilvl="2" w:tplc="0409001B" w:tentative="1">
      <w:start w:val="1"/>
      <w:numFmt w:val="lowerRoman"/>
      <w:lvlText w:val="%3."/>
      <w:lvlJc w:val="right"/>
      <w:pPr>
        <w:tabs>
          <w:tab w:val="num" w:pos="1835"/>
        </w:tabs>
        <w:ind w:left="1835" w:hanging="180"/>
      </w:pPr>
    </w:lvl>
    <w:lvl w:ilvl="3" w:tplc="0409000F" w:tentative="1">
      <w:start w:val="1"/>
      <w:numFmt w:val="decimal"/>
      <w:lvlText w:val="%4."/>
      <w:lvlJc w:val="left"/>
      <w:pPr>
        <w:tabs>
          <w:tab w:val="num" w:pos="2555"/>
        </w:tabs>
        <w:ind w:left="2555" w:hanging="360"/>
      </w:pPr>
    </w:lvl>
    <w:lvl w:ilvl="4" w:tplc="04090019" w:tentative="1">
      <w:start w:val="1"/>
      <w:numFmt w:val="lowerLetter"/>
      <w:lvlText w:val="%5."/>
      <w:lvlJc w:val="left"/>
      <w:pPr>
        <w:tabs>
          <w:tab w:val="num" w:pos="3275"/>
        </w:tabs>
        <w:ind w:left="3275" w:hanging="360"/>
      </w:pPr>
    </w:lvl>
    <w:lvl w:ilvl="5" w:tplc="0409001B" w:tentative="1">
      <w:start w:val="1"/>
      <w:numFmt w:val="lowerRoman"/>
      <w:lvlText w:val="%6."/>
      <w:lvlJc w:val="right"/>
      <w:pPr>
        <w:tabs>
          <w:tab w:val="num" w:pos="3995"/>
        </w:tabs>
        <w:ind w:left="3995" w:hanging="180"/>
      </w:pPr>
    </w:lvl>
    <w:lvl w:ilvl="6" w:tplc="0409000F" w:tentative="1">
      <w:start w:val="1"/>
      <w:numFmt w:val="decimal"/>
      <w:lvlText w:val="%7."/>
      <w:lvlJc w:val="left"/>
      <w:pPr>
        <w:tabs>
          <w:tab w:val="num" w:pos="4715"/>
        </w:tabs>
        <w:ind w:left="4715" w:hanging="360"/>
      </w:pPr>
    </w:lvl>
    <w:lvl w:ilvl="7" w:tplc="04090019" w:tentative="1">
      <w:start w:val="1"/>
      <w:numFmt w:val="lowerLetter"/>
      <w:lvlText w:val="%8."/>
      <w:lvlJc w:val="left"/>
      <w:pPr>
        <w:tabs>
          <w:tab w:val="num" w:pos="5435"/>
        </w:tabs>
        <w:ind w:left="5435" w:hanging="360"/>
      </w:pPr>
    </w:lvl>
    <w:lvl w:ilvl="8" w:tplc="0409001B" w:tentative="1">
      <w:start w:val="1"/>
      <w:numFmt w:val="lowerRoman"/>
      <w:lvlText w:val="%9."/>
      <w:lvlJc w:val="right"/>
      <w:pPr>
        <w:tabs>
          <w:tab w:val="num" w:pos="6155"/>
        </w:tabs>
        <w:ind w:left="6155" w:hanging="180"/>
      </w:pPr>
    </w:lvl>
  </w:abstractNum>
  <w:abstractNum w:abstractNumId="8" w15:restartNumberingAfterBreak="0">
    <w:nsid w:val="2A496B59"/>
    <w:multiLevelType w:val="hybridMultilevel"/>
    <w:tmpl w:val="DA627A90"/>
    <w:lvl w:ilvl="0" w:tplc="CEF897B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3F528E"/>
    <w:multiLevelType w:val="multilevel"/>
    <w:tmpl w:val="BCE66BC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308E73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8B7EE5"/>
    <w:multiLevelType w:val="multilevel"/>
    <w:tmpl w:val="42E22DFE"/>
    <w:lvl w:ilvl="0">
      <w:start w:val="1"/>
      <w:numFmt w:val="decimal"/>
      <w:lvlText w:val="%1."/>
      <w:lvlJc w:val="left"/>
      <w:pPr>
        <w:ind w:left="360" w:hanging="360"/>
      </w:pPr>
      <w:rPr>
        <w:rFonts w:ascii="Times New Roman" w:hAnsi="Times New Roman" w:cs="Times New Roman" w:hint="default"/>
        <w:b w:val="0"/>
        <w:bCs w:val="0"/>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A43775"/>
    <w:multiLevelType w:val="multilevel"/>
    <w:tmpl w:val="A0986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E5C0690"/>
    <w:multiLevelType w:val="hybridMultilevel"/>
    <w:tmpl w:val="7BD4D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2AB4C45"/>
    <w:multiLevelType w:val="multilevel"/>
    <w:tmpl w:val="2FC868AA"/>
    <w:lvl w:ilvl="0">
      <w:start w:val="1"/>
      <w:numFmt w:val="decimal"/>
      <w:isLgl/>
      <w:lvlText w:val="%1."/>
      <w:lvlJc w:val="center"/>
      <w:pPr>
        <w:tabs>
          <w:tab w:val="num" w:pos="927"/>
        </w:tabs>
        <w:ind w:left="680" w:hanging="113"/>
      </w:pPr>
      <w:rPr>
        <w:rFonts w:cs="David" w:hint="default"/>
        <w:b/>
        <w:bCs/>
      </w:rPr>
    </w:lvl>
    <w:lvl w:ilvl="1">
      <w:start w:val="1"/>
      <w:numFmt w:val="decimal"/>
      <w:lvlText w:val="%1.%2."/>
      <w:lvlJc w:val="center"/>
      <w:pPr>
        <w:tabs>
          <w:tab w:val="num" w:pos="1134"/>
        </w:tabs>
        <w:ind w:left="1134" w:hanging="567"/>
      </w:pPr>
      <w:rPr>
        <w:rFonts w:cs="Times New Roman" w:hint="default"/>
      </w:rPr>
    </w:lvl>
    <w:lvl w:ilvl="2">
      <w:start w:val="1"/>
      <w:numFmt w:val="decimal"/>
      <w:isLgl/>
      <w:lvlText w:val="%1.%2.%3."/>
      <w:lvlJc w:val="center"/>
      <w:pPr>
        <w:tabs>
          <w:tab w:val="num" w:pos="1701"/>
        </w:tabs>
        <w:ind w:left="1701" w:hanging="1134"/>
      </w:pPr>
      <w:rPr>
        <w:rFonts w:cs="Times New Roman" w:hint="default"/>
        <w:lang w:bidi="he-IL"/>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42B26030"/>
    <w:multiLevelType w:val="multilevel"/>
    <w:tmpl w:val="B9100FFA"/>
    <w:lvl w:ilvl="0">
      <w:start w:val="2"/>
      <w:numFmt w:val="decimal"/>
      <w:lvlText w:val="%1"/>
      <w:lvlJc w:val="left"/>
      <w:pPr>
        <w:ind w:left="360" w:hanging="360"/>
      </w:pPr>
      <w:rPr>
        <w:rFonts w:hint="default"/>
      </w:rPr>
    </w:lvl>
    <w:lvl w:ilvl="1">
      <w:start w:val="1"/>
      <w:numFmt w:val="decimal"/>
      <w:lvlText w:val="%1.%2"/>
      <w:lvlJc w:val="left"/>
      <w:pPr>
        <w:ind w:left="1162" w:hanging="360"/>
      </w:pPr>
      <w:rPr>
        <w:rFonts w:hint="default"/>
        <w:b w:val="0"/>
        <w:bCs w:val="0"/>
        <w:lang w:bidi="he-IL"/>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16" w15:restartNumberingAfterBreak="0">
    <w:nsid w:val="43112297"/>
    <w:multiLevelType w:val="multilevel"/>
    <w:tmpl w:val="8C7605E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7" w15:restartNumberingAfterBreak="0">
    <w:nsid w:val="45547048"/>
    <w:multiLevelType w:val="multilevel"/>
    <w:tmpl w:val="75C481C8"/>
    <w:lvl w:ilvl="0">
      <w:start w:val="1"/>
      <w:numFmt w:val="decimal"/>
      <w:isLgl/>
      <w:lvlText w:val="%1."/>
      <w:lvlJc w:val="center"/>
      <w:pPr>
        <w:tabs>
          <w:tab w:val="num" w:pos="927"/>
        </w:tabs>
        <w:ind w:left="680" w:hanging="113"/>
      </w:pPr>
      <w:rPr>
        <w:rFonts w:cs="Times New Roman" w:hint="default"/>
      </w:rPr>
    </w:lvl>
    <w:lvl w:ilvl="1">
      <w:start w:val="1"/>
      <w:numFmt w:val="decimal"/>
      <w:lvlText w:val="%1.%2."/>
      <w:lvlJc w:val="center"/>
      <w:pPr>
        <w:tabs>
          <w:tab w:val="num" w:pos="1134"/>
        </w:tabs>
        <w:ind w:left="1134" w:hanging="567"/>
      </w:pPr>
      <w:rPr>
        <w:rFonts w:cs="Times New Roman" w:hint="default"/>
      </w:rPr>
    </w:lvl>
    <w:lvl w:ilvl="2">
      <w:start w:val="1"/>
      <w:numFmt w:val="decimal"/>
      <w:isLgl/>
      <w:lvlText w:val="%1.%2.%3."/>
      <w:lvlJc w:val="center"/>
      <w:pPr>
        <w:tabs>
          <w:tab w:val="num" w:pos="1701"/>
        </w:tabs>
        <w:ind w:left="1701" w:hanging="1134"/>
      </w:pPr>
      <w:rPr>
        <w:rFonts w:cs="Times New Roman" w:hint="default"/>
        <w:lang w:bidi="he-IL"/>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7C5222D"/>
    <w:multiLevelType w:val="multilevel"/>
    <w:tmpl w:val="C50851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8732151"/>
    <w:multiLevelType w:val="multilevel"/>
    <w:tmpl w:val="B4A846A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0" w15:restartNumberingAfterBreak="0">
    <w:nsid w:val="587371D7"/>
    <w:multiLevelType w:val="hybridMultilevel"/>
    <w:tmpl w:val="0590A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01064"/>
    <w:multiLevelType w:val="multilevel"/>
    <w:tmpl w:val="ECB8FE9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2" w15:restartNumberingAfterBreak="0">
    <w:nsid w:val="5BFA57DC"/>
    <w:multiLevelType w:val="multilevel"/>
    <w:tmpl w:val="AEE2A344"/>
    <w:lvl w:ilvl="0">
      <w:start w:val="1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3" w15:restartNumberingAfterBreak="0">
    <w:nsid w:val="5D5A0D2D"/>
    <w:multiLevelType w:val="multilevel"/>
    <w:tmpl w:val="E794BD50"/>
    <w:lvl w:ilvl="0">
      <w:start w:val="1"/>
      <w:numFmt w:val="decimal"/>
      <w:lvlText w:val="%1."/>
      <w:lvlJc w:val="left"/>
      <w:pPr>
        <w:tabs>
          <w:tab w:val="num" w:pos="360"/>
        </w:tabs>
        <w:ind w:left="360" w:hanging="360"/>
      </w:pPr>
      <w:rPr>
        <w:rFonts w:cs="David" w:hint="cs"/>
      </w:rPr>
    </w:lvl>
    <w:lvl w:ilvl="1">
      <w:start w:val="1"/>
      <w:numFmt w:val="decimal"/>
      <w:suff w:val="space"/>
      <w:lvlText w:val="%1.%2."/>
      <w:lvlJc w:val="left"/>
      <w:pPr>
        <w:ind w:left="1440" w:hanging="360"/>
      </w:pPr>
      <w:rPr>
        <w:rFonts w:cs="David" w:hint="cs"/>
        <w:b w:val="0"/>
        <w:bCs w:val="0"/>
      </w:rPr>
    </w:lvl>
    <w:lvl w:ilvl="2">
      <w:start w:val="1"/>
      <w:numFmt w:val="decimal"/>
      <w:suff w:val="space"/>
      <w:lvlText w:val="%1.%2.%3"/>
      <w:lvlJc w:val="left"/>
      <w:pPr>
        <w:ind w:left="2835" w:hanging="675"/>
      </w:pPr>
      <w:rPr>
        <w:rFonts w:cs="David" w:hint="cs"/>
        <w:b w:val="0"/>
        <w:bCs w:val="0"/>
      </w:rPr>
    </w:lvl>
    <w:lvl w:ilvl="3">
      <w:start w:val="1"/>
      <w:numFmt w:val="decimal"/>
      <w:suff w:val="space"/>
      <w:lvlText w:val="%1.%2.%3.%4"/>
      <w:lvlJc w:val="left"/>
      <w:pPr>
        <w:ind w:left="3960" w:hanging="720"/>
      </w:pPr>
      <w:rPr>
        <w:rFonts w:cs="David" w:hint="cs"/>
      </w:rPr>
    </w:lvl>
    <w:lvl w:ilvl="4">
      <w:start w:val="1"/>
      <w:numFmt w:val="decimal"/>
      <w:lvlText w:val="%1.%2.%3.%4.%5"/>
      <w:lvlJc w:val="left"/>
      <w:pPr>
        <w:tabs>
          <w:tab w:val="num" w:pos="5400"/>
        </w:tabs>
        <w:ind w:left="5400" w:hanging="1080"/>
      </w:pPr>
      <w:rPr>
        <w:rFonts w:cs="Times New Roman" w:hint="cs"/>
      </w:rPr>
    </w:lvl>
    <w:lvl w:ilvl="5">
      <w:start w:val="1"/>
      <w:numFmt w:val="decimal"/>
      <w:lvlText w:val="%1.%2.%3.%4.%5.%6"/>
      <w:lvlJc w:val="left"/>
      <w:pPr>
        <w:tabs>
          <w:tab w:val="num" w:pos="6480"/>
        </w:tabs>
        <w:ind w:left="6480" w:hanging="1080"/>
      </w:pPr>
      <w:rPr>
        <w:rFonts w:cs="Times New Roman" w:hint="cs"/>
      </w:rPr>
    </w:lvl>
    <w:lvl w:ilvl="6">
      <w:start w:val="1"/>
      <w:numFmt w:val="decimal"/>
      <w:lvlText w:val="%1.%2.%3.%4.%5.%6.%7"/>
      <w:lvlJc w:val="left"/>
      <w:pPr>
        <w:tabs>
          <w:tab w:val="num" w:pos="7560"/>
        </w:tabs>
        <w:ind w:left="7560" w:hanging="1080"/>
      </w:pPr>
      <w:rPr>
        <w:rFonts w:cs="Times New Roman" w:hint="cs"/>
      </w:rPr>
    </w:lvl>
    <w:lvl w:ilvl="7">
      <w:start w:val="1"/>
      <w:numFmt w:val="decimal"/>
      <w:lvlText w:val="%1.%2.%3.%4.%5.%6.%7.%8"/>
      <w:lvlJc w:val="left"/>
      <w:pPr>
        <w:tabs>
          <w:tab w:val="num" w:pos="9000"/>
        </w:tabs>
        <w:ind w:left="9000" w:hanging="1440"/>
      </w:pPr>
      <w:rPr>
        <w:rFonts w:cs="Times New Roman" w:hint="cs"/>
      </w:rPr>
    </w:lvl>
    <w:lvl w:ilvl="8">
      <w:start w:val="1"/>
      <w:numFmt w:val="decimal"/>
      <w:lvlText w:val="%1.%2.%3.%4.%5.%6.%7.%8.%9"/>
      <w:lvlJc w:val="left"/>
      <w:pPr>
        <w:tabs>
          <w:tab w:val="num" w:pos="10080"/>
        </w:tabs>
        <w:ind w:left="10080" w:hanging="1440"/>
      </w:pPr>
      <w:rPr>
        <w:rFonts w:cs="Times New Roman" w:hint="cs"/>
      </w:rPr>
    </w:lvl>
  </w:abstractNum>
  <w:abstractNum w:abstractNumId="24" w15:restartNumberingAfterBreak="0">
    <w:nsid w:val="616F26F1"/>
    <w:multiLevelType w:val="hybridMultilevel"/>
    <w:tmpl w:val="FB0CA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0C7224"/>
    <w:multiLevelType w:val="multilevel"/>
    <w:tmpl w:val="28F0DDF0"/>
    <w:lvl w:ilvl="0">
      <w:start w:val="15"/>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26" w15:restartNumberingAfterBreak="0">
    <w:nsid w:val="6BC53224"/>
    <w:multiLevelType w:val="multilevel"/>
    <w:tmpl w:val="3274DA02"/>
    <w:lvl w:ilvl="0">
      <w:start w:val="2"/>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0DB4280"/>
    <w:multiLevelType w:val="multilevel"/>
    <w:tmpl w:val="7598B9C2"/>
    <w:lvl w:ilvl="0">
      <w:start w:val="2"/>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55291F"/>
    <w:multiLevelType w:val="multilevel"/>
    <w:tmpl w:val="8F66E6A6"/>
    <w:lvl w:ilvl="0">
      <w:start w:val="14"/>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9" w15:restartNumberingAfterBreak="0">
    <w:nsid w:val="7A8C0D45"/>
    <w:multiLevelType w:val="multilevel"/>
    <w:tmpl w:val="79FAEFC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0" w15:restartNumberingAfterBreak="0">
    <w:nsid w:val="7B74706B"/>
    <w:multiLevelType w:val="multilevel"/>
    <w:tmpl w:val="0A3E726A"/>
    <w:lvl w:ilvl="0">
      <w:start w:val="11"/>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942"/>
        </w:tabs>
        <w:ind w:left="942" w:hanging="375"/>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1" w15:restartNumberingAfterBreak="0">
    <w:nsid w:val="7CE658F4"/>
    <w:multiLevelType w:val="multilevel"/>
    <w:tmpl w:val="0F2A0E0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decimal"/>
      <w:lvlText w:val="%1.%2.%3"/>
      <w:lvlJc w:val="left"/>
      <w:pPr>
        <w:ind w:left="1571" w:hanging="720"/>
      </w:pPr>
      <w:rPr>
        <w:rFonts w:ascii="David" w:hAnsi="David" w:cs="David" w:hint="default"/>
        <w:b w:val="0"/>
        <w:lang w:val="en-US" w:bidi="he-IL"/>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7"/>
  </w:num>
  <w:num w:numId="7">
    <w:abstractNumId w:val="13"/>
  </w:num>
  <w:num w:numId="8">
    <w:abstractNumId w:val="14"/>
  </w:num>
  <w:num w:numId="9">
    <w:abstractNumId w:val="29"/>
  </w:num>
  <w:num w:numId="10">
    <w:abstractNumId w:val="19"/>
  </w:num>
  <w:num w:numId="11">
    <w:abstractNumId w:val="9"/>
  </w:num>
  <w:num w:numId="12">
    <w:abstractNumId w:val="3"/>
  </w:num>
  <w:num w:numId="13">
    <w:abstractNumId w:val="16"/>
  </w:num>
  <w:num w:numId="14">
    <w:abstractNumId w:val="21"/>
  </w:num>
  <w:num w:numId="15">
    <w:abstractNumId w:val="2"/>
  </w:num>
  <w:num w:numId="16">
    <w:abstractNumId w:val="30"/>
  </w:num>
  <w:num w:numId="17">
    <w:abstractNumId w:val="4"/>
  </w:num>
  <w:num w:numId="18">
    <w:abstractNumId w:val="22"/>
  </w:num>
  <w:num w:numId="19">
    <w:abstractNumId w:val="28"/>
  </w:num>
  <w:num w:numId="20">
    <w:abstractNumId w:val="25"/>
  </w:num>
  <w:num w:numId="21">
    <w:abstractNumId w:val="8"/>
  </w:num>
  <w:num w:numId="22">
    <w:abstractNumId w:val="26"/>
  </w:num>
  <w:num w:numId="23">
    <w:abstractNumId w:val="11"/>
  </w:num>
  <w:num w:numId="24">
    <w:abstractNumId w:val="18"/>
  </w:num>
  <w:num w:numId="25">
    <w:abstractNumId w:val="17"/>
  </w:num>
  <w:num w:numId="26">
    <w:abstractNumId w:val="5"/>
  </w:num>
  <w:num w:numId="27">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 w:numId="31">
    <w:abstractNumId w:val="10"/>
  </w:num>
  <w:num w:numId="32">
    <w:abstractNumId w:val="1"/>
  </w:num>
  <w:num w:numId="33">
    <w:abstractNumId w:val="0"/>
  </w:num>
  <w:num w:numId="34">
    <w:abstractNumId w:val="20"/>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F4"/>
    <w:rsid w:val="0000106F"/>
    <w:rsid w:val="000110A8"/>
    <w:rsid w:val="00013433"/>
    <w:rsid w:val="00020959"/>
    <w:rsid w:val="0002359A"/>
    <w:rsid w:val="000742BF"/>
    <w:rsid w:val="000A1088"/>
    <w:rsid w:val="000B3F88"/>
    <w:rsid w:val="000B611D"/>
    <w:rsid w:val="000C108A"/>
    <w:rsid w:val="000D1DAF"/>
    <w:rsid w:val="000D1FF2"/>
    <w:rsid w:val="000E3BF5"/>
    <w:rsid w:val="000E3E55"/>
    <w:rsid w:val="00117D11"/>
    <w:rsid w:val="00124E35"/>
    <w:rsid w:val="00134691"/>
    <w:rsid w:val="001363E4"/>
    <w:rsid w:val="0016778F"/>
    <w:rsid w:val="001715C0"/>
    <w:rsid w:val="001774B2"/>
    <w:rsid w:val="001822F3"/>
    <w:rsid w:val="001856C9"/>
    <w:rsid w:val="00185D52"/>
    <w:rsid w:val="001874B8"/>
    <w:rsid w:val="001A11A8"/>
    <w:rsid w:val="001A1B80"/>
    <w:rsid w:val="001A2664"/>
    <w:rsid w:val="001B43B7"/>
    <w:rsid w:val="001B77D8"/>
    <w:rsid w:val="001C1FDF"/>
    <w:rsid w:val="001C5413"/>
    <w:rsid w:val="002073E1"/>
    <w:rsid w:val="00222545"/>
    <w:rsid w:val="00232BA8"/>
    <w:rsid w:val="0024789C"/>
    <w:rsid w:val="0026413B"/>
    <w:rsid w:val="0027572C"/>
    <w:rsid w:val="002955BA"/>
    <w:rsid w:val="002A799F"/>
    <w:rsid w:val="002B5E98"/>
    <w:rsid w:val="002C5C74"/>
    <w:rsid w:val="003030D9"/>
    <w:rsid w:val="00305D57"/>
    <w:rsid w:val="003064E9"/>
    <w:rsid w:val="00321774"/>
    <w:rsid w:val="00322829"/>
    <w:rsid w:val="003271EA"/>
    <w:rsid w:val="00333966"/>
    <w:rsid w:val="00345A02"/>
    <w:rsid w:val="003732CC"/>
    <w:rsid w:val="00375A8C"/>
    <w:rsid w:val="003B7609"/>
    <w:rsid w:val="003C047B"/>
    <w:rsid w:val="003E1352"/>
    <w:rsid w:val="003E26C3"/>
    <w:rsid w:val="003E2F62"/>
    <w:rsid w:val="003F0046"/>
    <w:rsid w:val="004021F9"/>
    <w:rsid w:val="0040341D"/>
    <w:rsid w:val="00406D6D"/>
    <w:rsid w:val="00410116"/>
    <w:rsid w:val="0041642E"/>
    <w:rsid w:val="00426B39"/>
    <w:rsid w:val="004462C5"/>
    <w:rsid w:val="00451194"/>
    <w:rsid w:val="00451C99"/>
    <w:rsid w:val="00455A0E"/>
    <w:rsid w:val="00456A0B"/>
    <w:rsid w:val="00465D6E"/>
    <w:rsid w:val="004716D2"/>
    <w:rsid w:val="004A5FF1"/>
    <w:rsid w:val="004A7ECC"/>
    <w:rsid w:val="004C4A4B"/>
    <w:rsid w:val="004D7613"/>
    <w:rsid w:val="004E2C48"/>
    <w:rsid w:val="004F44C3"/>
    <w:rsid w:val="00502C8A"/>
    <w:rsid w:val="0050774D"/>
    <w:rsid w:val="00510E73"/>
    <w:rsid w:val="005462C0"/>
    <w:rsid w:val="00547CB1"/>
    <w:rsid w:val="00553851"/>
    <w:rsid w:val="00557239"/>
    <w:rsid w:val="0056661F"/>
    <w:rsid w:val="00570FBB"/>
    <w:rsid w:val="005B2BBA"/>
    <w:rsid w:val="005D31A1"/>
    <w:rsid w:val="005D4D31"/>
    <w:rsid w:val="005F4A22"/>
    <w:rsid w:val="005F5782"/>
    <w:rsid w:val="006039E4"/>
    <w:rsid w:val="00613855"/>
    <w:rsid w:val="00613D21"/>
    <w:rsid w:val="00622939"/>
    <w:rsid w:val="00643C54"/>
    <w:rsid w:val="0066106B"/>
    <w:rsid w:val="00666E93"/>
    <w:rsid w:val="006A6146"/>
    <w:rsid w:val="006B20BE"/>
    <w:rsid w:val="006D6D28"/>
    <w:rsid w:val="00707B5E"/>
    <w:rsid w:val="0071620F"/>
    <w:rsid w:val="00723A83"/>
    <w:rsid w:val="00736F12"/>
    <w:rsid w:val="00742436"/>
    <w:rsid w:val="00750CFF"/>
    <w:rsid w:val="00766F08"/>
    <w:rsid w:val="0078608A"/>
    <w:rsid w:val="0079018E"/>
    <w:rsid w:val="007B6042"/>
    <w:rsid w:val="007E04BD"/>
    <w:rsid w:val="00806AF6"/>
    <w:rsid w:val="00812BA1"/>
    <w:rsid w:val="00851146"/>
    <w:rsid w:val="00853E78"/>
    <w:rsid w:val="008610F4"/>
    <w:rsid w:val="00862026"/>
    <w:rsid w:val="008660CD"/>
    <w:rsid w:val="0087278E"/>
    <w:rsid w:val="00891CD8"/>
    <w:rsid w:val="0089206D"/>
    <w:rsid w:val="008B034A"/>
    <w:rsid w:val="008E3C2E"/>
    <w:rsid w:val="008E50B4"/>
    <w:rsid w:val="00924DED"/>
    <w:rsid w:val="0093044B"/>
    <w:rsid w:val="009625A3"/>
    <w:rsid w:val="00963494"/>
    <w:rsid w:val="00965078"/>
    <w:rsid w:val="009817F1"/>
    <w:rsid w:val="009A310A"/>
    <w:rsid w:val="009C193E"/>
    <w:rsid w:val="009D59DB"/>
    <w:rsid w:val="00A07A77"/>
    <w:rsid w:val="00A42233"/>
    <w:rsid w:val="00A42E52"/>
    <w:rsid w:val="00A469CF"/>
    <w:rsid w:val="00A557F0"/>
    <w:rsid w:val="00A65D6E"/>
    <w:rsid w:val="00A71A34"/>
    <w:rsid w:val="00A74026"/>
    <w:rsid w:val="00A770D7"/>
    <w:rsid w:val="00A82929"/>
    <w:rsid w:val="00A90CAA"/>
    <w:rsid w:val="00A92C76"/>
    <w:rsid w:val="00AB2284"/>
    <w:rsid w:val="00AB2B5A"/>
    <w:rsid w:val="00AD0CD2"/>
    <w:rsid w:val="00AD351E"/>
    <w:rsid w:val="00AD6949"/>
    <w:rsid w:val="00AF1E2F"/>
    <w:rsid w:val="00B019B7"/>
    <w:rsid w:val="00B111F7"/>
    <w:rsid w:val="00B15FAE"/>
    <w:rsid w:val="00B17A7F"/>
    <w:rsid w:val="00B17E23"/>
    <w:rsid w:val="00B2164E"/>
    <w:rsid w:val="00B21BC0"/>
    <w:rsid w:val="00B341CF"/>
    <w:rsid w:val="00B45850"/>
    <w:rsid w:val="00B5091A"/>
    <w:rsid w:val="00B611E3"/>
    <w:rsid w:val="00B754B8"/>
    <w:rsid w:val="00B8170B"/>
    <w:rsid w:val="00B821A1"/>
    <w:rsid w:val="00BA26EA"/>
    <w:rsid w:val="00BB3C05"/>
    <w:rsid w:val="00BB5204"/>
    <w:rsid w:val="00BC544F"/>
    <w:rsid w:val="00C05738"/>
    <w:rsid w:val="00C10445"/>
    <w:rsid w:val="00C12DD0"/>
    <w:rsid w:val="00C1314C"/>
    <w:rsid w:val="00C14161"/>
    <w:rsid w:val="00C42895"/>
    <w:rsid w:val="00C60BA8"/>
    <w:rsid w:val="00C617B9"/>
    <w:rsid w:val="00C70077"/>
    <w:rsid w:val="00C718F2"/>
    <w:rsid w:val="00C773EC"/>
    <w:rsid w:val="00C94D13"/>
    <w:rsid w:val="00C95098"/>
    <w:rsid w:val="00CA2278"/>
    <w:rsid w:val="00CB2053"/>
    <w:rsid w:val="00CB537C"/>
    <w:rsid w:val="00CB7896"/>
    <w:rsid w:val="00CC49F8"/>
    <w:rsid w:val="00CD0738"/>
    <w:rsid w:val="00CD6564"/>
    <w:rsid w:val="00CE17F6"/>
    <w:rsid w:val="00D27759"/>
    <w:rsid w:val="00D37949"/>
    <w:rsid w:val="00D41DB0"/>
    <w:rsid w:val="00D5148E"/>
    <w:rsid w:val="00D53583"/>
    <w:rsid w:val="00D717DC"/>
    <w:rsid w:val="00D73B42"/>
    <w:rsid w:val="00DD15B5"/>
    <w:rsid w:val="00DE7F8A"/>
    <w:rsid w:val="00DF2B1D"/>
    <w:rsid w:val="00E14BEB"/>
    <w:rsid w:val="00E15882"/>
    <w:rsid w:val="00E222DD"/>
    <w:rsid w:val="00E441A6"/>
    <w:rsid w:val="00E4531A"/>
    <w:rsid w:val="00E54846"/>
    <w:rsid w:val="00E62228"/>
    <w:rsid w:val="00E6258C"/>
    <w:rsid w:val="00E66CFA"/>
    <w:rsid w:val="00E7660E"/>
    <w:rsid w:val="00E826F2"/>
    <w:rsid w:val="00E83223"/>
    <w:rsid w:val="00E85C00"/>
    <w:rsid w:val="00EA1899"/>
    <w:rsid w:val="00EB04B3"/>
    <w:rsid w:val="00EB2E92"/>
    <w:rsid w:val="00EC2686"/>
    <w:rsid w:val="00ED14C6"/>
    <w:rsid w:val="00EE03F4"/>
    <w:rsid w:val="00F51F88"/>
    <w:rsid w:val="00F65E82"/>
    <w:rsid w:val="00F92758"/>
    <w:rsid w:val="00FA7755"/>
    <w:rsid w:val="00FB5AC1"/>
    <w:rsid w:val="00FC2FAE"/>
    <w:rsid w:val="00FC40F1"/>
    <w:rsid w:val="00FC5208"/>
    <w:rsid w:val="00FD1E03"/>
    <w:rsid w:val="00FE6511"/>
    <w:rsid w:val="00FF171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1A4A"/>
  <w15:chartTrackingRefBased/>
  <w15:docId w15:val="{EB824717-C80A-41A5-9DB1-CCB41807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pPr>
        <w:bidi/>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qFormat/>
    <w:rsid w:val="00426B3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16778F"/>
    <w:pPr>
      <w:keepNext/>
      <w:keepLines/>
      <w:outlineLvl w:val="1"/>
    </w:pPr>
    <w:rPr>
      <w:rFonts w:eastAsia="Times New Roman" w:cs="David"/>
      <w:b/>
      <w:bCs/>
      <w:sz w:val="22"/>
      <w:lang w:eastAsia="he-IL"/>
    </w:rPr>
  </w:style>
  <w:style w:type="paragraph" w:styleId="Heading3">
    <w:name w:val="heading 3"/>
    <w:basedOn w:val="Normal"/>
    <w:next w:val="Normal"/>
    <w:link w:val="Heading3Char"/>
    <w:unhideWhenUsed/>
    <w:qFormat/>
    <w:rsid w:val="0016778F"/>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16778F"/>
    <w:pPr>
      <w:keepNext/>
      <w:keepLines/>
      <w:outlineLvl w:val="3"/>
    </w:pPr>
    <w:rPr>
      <w:rFonts w:eastAsia="Times New Roman" w:cs="David"/>
      <w:b/>
      <w:bCs/>
      <w:sz w:val="22"/>
      <w:lang w:eastAsia="he-IL"/>
    </w:rPr>
  </w:style>
  <w:style w:type="paragraph" w:styleId="Heading5">
    <w:name w:val="heading 5"/>
    <w:basedOn w:val="Normal"/>
    <w:next w:val="Normal"/>
    <w:link w:val="Heading5Char"/>
    <w:qFormat/>
    <w:rsid w:val="0016778F"/>
    <w:pPr>
      <w:keepNext/>
      <w:keepLines/>
      <w:outlineLvl w:val="4"/>
    </w:pPr>
    <w:rPr>
      <w:rFonts w:eastAsia="Times New Roman" w:cs="David"/>
      <w:b/>
      <w:bCs/>
      <w:sz w:val="22"/>
      <w:lang w:eastAsia="he-IL"/>
    </w:rPr>
  </w:style>
  <w:style w:type="paragraph" w:styleId="Heading6">
    <w:name w:val="heading 6"/>
    <w:basedOn w:val="Normal"/>
    <w:next w:val="Normal"/>
    <w:link w:val="Heading6Char"/>
    <w:qFormat/>
    <w:rsid w:val="0016778F"/>
    <w:pPr>
      <w:keepNext/>
      <w:keepLines/>
      <w:outlineLvl w:val="5"/>
    </w:pPr>
    <w:rPr>
      <w:rFonts w:eastAsia="Times New Roman" w:cs="David"/>
      <w:b/>
      <w:bCs/>
      <w:sz w:val="22"/>
      <w:lang w:eastAsia="he-IL"/>
    </w:rPr>
  </w:style>
  <w:style w:type="paragraph" w:styleId="Heading7">
    <w:name w:val="heading 7"/>
    <w:basedOn w:val="Normal"/>
    <w:next w:val="Normal"/>
    <w:link w:val="Heading7Char"/>
    <w:qFormat/>
    <w:rsid w:val="0016778F"/>
    <w:pPr>
      <w:keepNext/>
      <w:spacing w:line="360" w:lineRule="auto"/>
      <w:jc w:val="center"/>
      <w:outlineLvl w:val="6"/>
    </w:pPr>
    <w:rPr>
      <w:rFonts w:eastAsia="Times New Roman" w:cs="David"/>
      <w:sz w:val="34"/>
      <w:szCs w:val="32"/>
      <w:u w:val="single"/>
    </w:rPr>
  </w:style>
  <w:style w:type="paragraph" w:styleId="Heading8">
    <w:name w:val="heading 8"/>
    <w:basedOn w:val="Normal"/>
    <w:next w:val="Normal"/>
    <w:link w:val="Heading8Char"/>
    <w:qFormat/>
    <w:rsid w:val="0016778F"/>
    <w:pPr>
      <w:keepNext/>
      <w:spacing w:line="360" w:lineRule="auto"/>
      <w:jc w:val="both"/>
      <w:outlineLvl w:val="7"/>
    </w:pPr>
    <w:rPr>
      <w:rFonts w:eastAsia="Times New Roman" w:cs="David"/>
      <w:b/>
      <w:bCs/>
      <w:lang w:eastAsia="he-IL"/>
    </w:rPr>
  </w:style>
  <w:style w:type="paragraph" w:styleId="Heading9">
    <w:name w:val="heading 9"/>
    <w:basedOn w:val="Normal"/>
    <w:next w:val="Normal"/>
    <w:link w:val="Heading9Char"/>
    <w:qFormat/>
    <w:rsid w:val="0016778F"/>
    <w:pPr>
      <w:keepNext/>
      <w:outlineLvl w:val="8"/>
    </w:pPr>
    <w:rPr>
      <w:rFonts w:eastAsia="Times New Roman" w:cs="David"/>
      <w:b/>
      <w:bCs/>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B3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6778F"/>
    <w:rPr>
      <w:rFonts w:cs="David"/>
      <w:b/>
      <w:bCs/>
      <w:sz w:val="22"/>
      <w:szCs w:val="24"/>
      <w:lang w:eastAsia="he-IL"/>
    </w:rPr>
  </w:style>
  <w:style w:type="character" w:customStyle="1" w:styleId="Heading3Char">
    <w:name w:val="Heading 3 Char"/>
    <w:basedOn w:val="DefaultParagraphFont"/>
    <w:link w:val="Heading3"/>
    <w:uiPriority w:val="9"/>
    <w:semiHidden/>
    <w:rsid w:val="0016778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16778F"/>
    <w:rPr>
      <w:rFonts w:cs="David"/>
      <w:b/>
      <w:bCs/>
      <w:sz w:val="22"/>
      <w:szCs w:val="24"/>
      <w:lang w:eastAsia="he-IL"/>
    </w:rPr>
  </w:style>
  <w:style w:type="character" w:customStyle="1" w:styleId="Heading5Char">
    <w:name w:val="Heading 5 Char"/>
    <w:basedOn w:val="DefaultParagraphFont"/>
    <w:link w:val="Heading5"/>
    <w:rsid w:val="0016778F"/>
    <w:rPr>
      <w:rFonts w:cs="David"/>
      <w:b/>
      <w:bCs/>
      <w:sz w:val="22"/>
      <w:szCs w:val="24"/>
      <w:lang w:eastAsia="he-IL"/>
    </w:rPr>
  </w:style>
  <w:style w:type="character" w:customStyle="1" w:styleId="Heading6Char">
    <w:name w:val="Heading 6 Char"/>
    <w:basedOn w:val="DefaultParagraphFont"/>
    <w:link w:val="Heading6"/>
    <w:rsid w:val="0016778F"/>
    <w:rPr>
      <w:rFonts w:cs="David"/>
      <w:b/>
      <w:bCs/>
      <w:sz w:val="22"/>
      <w:szCs w:val="24"/>
      <w:lang w:eastAsia="he-IL"/>
    </w:rPr>
  </w:style>
  <w:style w:type="character" w:customStyle="1" w:styleId="Heading7Char">
    <w:name w:val="Heading 7 Char"/>
    <w:basedOn w:val="DefaultParagraphFont"/>
    <w:link w:val="Heading7"/>
    <w:rsid w:val="0016778F"/>
    <w:rPr>
      <w:rFonts w:cs="David"/>
      <w:sz w:val="34"/>
      <w:szCs w:val="32"/>
      <w:u w:val="single"/>
    </w:rPr>
  </w:style>
  <w:style w:type="character" w:customStyle="1" w:styleId="Heading8Char">
    <w:name w:val="Heading 8 Char"/>
    <w:basedOn w:val="DefaultParagraphFont"/>
    <w:link w:val="Heading8"/>
    <w:rsid w:val="0016778F"/>
    <w:rPr>
      <w:rFonts w:cs="David"/>
      <w:b/>
      <w:bCs/>
      <w:sz w:val="24"/>
      <w:szCs w:val="24"/>
      <w:lang w:eastAsia="he-IL"/>
    </w:rPr>
  </w:style>
  <w:style w:type="character" w:customStyle="1" w:styleId="Heading9Char">
    <w:name w:val="Heading 9 Char"/>
    <w:basedOn w:val="DefaultParagraphFont"/>
    <w:link w:val="Heading9"/>
    <w:rsid w:val="0016778F"/>
    <w:rPr>
      <w:rFonts w:cs="David"/>
      <w:b/>
      <w:bCs/>
      <w:sz w:val="24"/>
      <w:szCs w:val="24"/>
      <w:lang w:eastAsia="he-IL"/>
    </w:rPr>
  </w:style>
  <w:style w:type="paragraph" w:customStyle="1" w:styleId="msonormal0">
    <w:name w:val="msonormal"/>
    <w:basedOn w:val="Normal"/>
  </w:style>
  <w:style w:type="paragraph" w:styleId="Header">
    <w:name w:val="header"/>
    <w:basedOn w:val="Normal"/>
    <w:link w:val="HeaderChar"/>
    <w:unhideWhenUsed/>
  </w:style>
  <w:style w:type="character" w:customStyle="1" w:styleId="HeaderChar">
    <w:name w:val="Header Char"/>
    <w:basedOn w:val="DefaultParagraphFont"/>
    <w:link w:val="Header"/>
    <w:uiPriority w:val="99"/>
    <w:semiHidden/>
    <w:rPr>
      <w:rFonts w:eastAsiaTheme="minorEastAsia"/>
      <w:sz w:val="24"/>
      <w:szCs w:val="24"/>
    </w:rPr>
  </w:style>
  <w:style w:type="paragraph" w:styleId="ListParagraph">
    <w:name w:val="List Paragraph"/>
    <w:basedOn w:val="Normal"/>
    <w:uiPriority w:val="34"/>
    <w:qFormat/>
  </w:style>
  <w:style w:type="character" w:styleId="FootnoteReference">
    <w:name w:val="footnote reference"/>
    <w:basedOn w:val="DefaultParagraphFont"/>
    <w:semiHidden/>
    <w:unhideWhenUsed/>
  </w:style>
  <w:style w:type="paragraph" w:styleId="FootnoteText">
    <w:name w:val="footnote text"/>
    <w:basedOn w:val="Normal"/>
    <w:link w:val="FootnoteTextChar"/>
    <w:semiHidden/>
    <w:unhideWhenUsed/>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unhideWhenUsed/>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semiHidden/>
    <w:unhideWhenUsed/>
    <w:rsid w:val="00451194"/>
    <w:rPr>
      <w:rFonts w:ascii="Tahoma" w:hAnsi="Tahoma" w:cs="Tahoma"/>
      <w:sz w:val="18"/>
      <w:szCs w:val="18"/>
    </w:rPr>
  </w:style>
  <w:style w:type="character" w:customStyle="1" w:styleId="BalloonTextChar">
    <w:name w:val="Balloon Text Char"/>
    <w:basedOn w:val="DefaultParagraphFont"/>
    <w:link w:val="BalloonText"/>
    <w:uiPriority w:val="99"/>
    <w:semiHidden/>
    <w:rsid w:val="00451194"/>
    <w:rPr>
      <w:rFonts w:ascii="Tahoma" w:eastAsiaTheme="minorEastAsia" w:hAnsi="Tahoma" w:cs="Tahoma"/>
      <w:sz w:val="18"/>
      <w:szCs w:val="18"/>
    </w:rPr>
  </w:style>
  <w:style w:type="character" w:styleId="CommentReference">
    <w:name w:val="annotation reference"/>
    <w:basedOn w:val="DefaultParagraphFont"/>
    <w:unhideWhenUsed/>
    <w:rsid w:val="00A42233"/>
    <w:rPr>
      <w:sz w:val="16"/>
      <w:szCs w:val="16"/>
    </w:rPr>
  </w:style>
  <w:style w:type="paragraph" w:styleId="CommentText">
    <w:name w:val="annotation text"/>
    <w:basedOn w:val="Normal"/>
    <w:link w:val="CommentTextChar"/>
    <w:uiPriority w:val="99"/>
    <w:unhideWhenUsed/>
    <w:rsid w:val="00A42233"/>
    <w:rPr>
      <w:sz w:val="20"/>
      <w:szCs w:val="20"/>
    </w:rPr>
  </w:style>
  <w:style w:type="character" w:customStyle="1" w:styleId="CommentTextChar">
    <w:name w:val="Comment Text Char"/>
    <w:basedOn w:val="DefaultParagraphFont"/>
    <w:link w:val="CommentText"/>
    <w:uiPriority w:val="99"/>
    <w:rsid w:val="00A42233"/>
    <w:rPr>
      <w:rFonts w:eastAsiaTheme="minorEastAsia"/>
    </w:rPr>
  </w:style>
  <w:style w:type="paragraph" w:styleId="CommentSubject">
    <w:name w:val="annotation subject"/>
    <w:basedOn w:val="CommentText"/>
    <w:next w:val="CommentText"/>
    <w:link w:val="CommentSubjectChar"/>
    <w:semiHidden/>
    <w:unhideWhenUsed/>
    <w:rsid w:val="00A42233"/>
    <w:rPr>
      <w:b/>
      <w:bCs/>
    </w:rPr>
  </w:style>
  <w:style w:type="character" w:customStyle="1" w:styleId="CommentSubjectChar">
    <w:name w:val="Comment Subject Char"/>
    <w:basedOn w:val="CommentTextChar"/>
    <w:link w:val="CommentSubject"/>
    <w:uiPriority w:val="99"/>
    <w:semiHidden/>
    <w:rsid w:val="00A42233"/>
    <w:rPr>
      <w:rFonts w:eastAsiaTheme="minorEastAsia"/>
      <w:b/>
      <w:bCs/>
    </w:rPr>
  </w:style>
  <w:style w:type="paragraph" w:styleId="NormalWeb">
    <w:name w:val="Normal (Web)"/>
    <w:basedOn w:val="Normal"/>
    <w:uiPriority w:val="99"/>
    <w:semiHidden/>
    <w:unhideWhenUsed/>
    <w:rsid w:val="00C10445"/>
  </w:style>
  <w:style w:type="paragraph" w:styleId="BodyTextIndent2">
    <w:name w:val="Body Text Indent 2"/>
    <w:basedOn w:val="Normal"/>
    <w:link w:val="BodyTextIndent2Char"/>
    <w:unhideWhenUsed/>
    <w:rsid w:val="003E26C3"/>
    <w:pPr>
      <w:overflowPunct w:val="0"/>
      <w:autoSpaceDE w:val="0"/>
      <w:autoSpaceDN w:val="0"/>
      <w:spacing w:after="120" w:line="360" w:lineRule="auto"/>
      <w:ind w:left="360"/>
      <w:jc w:val="both"/>
    </w:pPr>
    <w:rPr>
      <w:rFonts w:eastAsiaTheme="minorHAnsi"/>
      <w:lang w:eastAsia="he-IL"/>
    </w:rPr>
  </w:style>
  <w:style w:type="character" w:customStyle="1" w:styleId="BodyTextIndent2Char">
    <w:name w:val="Body Text Indent 2 Char"/>
    <w:basedOn w:val="DefaultParagraphFont"/>
    <w:link w:val="BodyTextIndent2"/>
    <w:rsid w:val="003E26C3"/>
    <w:rPr>
      <w:rFonts w:eastAsiaTheme="minorHAnsi"/>
      <w:sz w:val="24"/>
      <w:szCs w:val="24"/>
      <w:lang w:eastAsia="he-IL"/>
    </w:rPr>
  </w:style>
  <w:style w:type="paragraph" w:styleId="TOC1">
    <w:name w:val="toc 1"/>
    <w:basedOn w:val="Normal"/>
    <w:next w:val="Normal"/>
    <w:autoRedefine/>
    <w:semiHidden/>
    <w:rsid w:val="0016778F"/>
    <w:pPr>
      <w:keepNext/>
      <w:keepLines/>
      <w:spacing w:before="240" w:after="120"/>
    </w:pPr>
    <w:rPr>
      <w:rFonts w:eastAsia="Times New Roman" w:cs="David"/>
      <w:b/>
      <w:bCs/>
      <w:sz w:val="22"/>
      <w:szCs w:val="22"/>
      <w:lang w:eastAsia="he-IL"/>
    </w:rPr>
  </w:style>
  <w:style w:type="paragraph" w:styleId="TOC3">
    <w:name w:val="toc 3"/>
    <w:basedOn w:val="Normal"/>
    <w:next w:val="Normal"/>
    <w:autoRedefine/>
    <w:semiHidden/>
    <w:rsid w:val="0016778F"/>
    <w:pPr>
      <w:ind w:left="482"/>
    </w:pPr>
    <w:rPr>
      <w:rFonts w:eastAsia="Times New Roman" w:cs="David"/>
      <w:sz w:val="22"/>
      <w:szCs w:val="22"/>
      <w:lang w:eastAsia="he-IL"/>
    </w:rPr>
  </w:style>
  <w:style w:type="paragraph" w:styleId="TOC6">
    <w:name w:val="toc 6"/>
    <w:basedOn w:val="Normal"/>
    <w:next w:val="Normal"/>
    <w:autoRedefine/>
    <w:semiHidden/>
    <w:rsid w:val="0016778F"/>
    <w:pPr>
      <w:ind w:left="1202"/>
    </w:pPr>
    <w:rPr>
      <w:rFonts w:eastAsia="Times New Roman" w:cs="David"/>
      <w:sz w:val="22"/>
      <w:szCs w:val="22"/>
      <w:lang w:eastAsia="he-IL"/>
    </w:rPr>
  </w:style>
  <w:style w:type="paragraph" w:styleId="Signature">
    <w:name w:val="Signature"/>
    <w:basedOn w:val="Normal"/>
    <w:link w:val="SignatureChar"/>
    <w:rsid w:val="0016778F"/>
    <w:pPr>
      <w:ind w:left="3686"/>
      <w:jc w:val="center"/>
    </w:pPr>
    <w:rPr>
      <w:rFonts w:eastAsia="Times New Roman" w:cs="David"/>
      <w:lang w:eastAsia="he-IL"/>
    </w:rPr>
  </w:style>
  <w:style w:type="character" w:customStyle="1" w:styleId="SignatureChar">
    <w:name w:val="Signature Char"/>
    <w:basedOn w:val="DefaultParagraphFont"/>
    <w:link w:val="Signature"/>
    <w:rsid w:val="0016778F"/>
    <w:rPr>
      <w:rFonts w:cs="David"/>
      <w:sz w:val="24"/>
      <w:szCs w:val="24"/>
      <w:lang w:eastAsia="he-IL"/>
    </w:rPr>
  </w:style>
  <w:style w:type="paragraph" w:styleId="Salutation">
    <w:name w:val="Salutation"/>
    <w:basedOn w:val="Normal"/>
    <w:next w:val="Normal"/>
    <w:link w:val="SalutationChar"/>
    <w:rsid w:val="0016778F"/>
    <w:rPr>
      <w:rFonts w:eastAsia="Times New Roman" w:cs="David"/>
      <w:b/>
      <w:bCs/>
      <w:lang w:eastAsia="he-IL"/>
    </w:rPr>
  </w:style>
  <w:style w:type="character" w:customStyle="1" w:styleId="SalutationChar">
    <w:name w:val="Salutation Char"/>
    <w:basedOn w:val="DefaultParagraphFont"/>
    <w:link w:val="Salutation"/>
    <w:rsid w:val="0016778F"/>
    <w:rPr>
      <w:rFonts w:cs="David"/>
      <w:b/>
      <w:bCs/>
      <w:sz w:val="24"/>
      <w:szCs w:val="24"/>
      <w:lang w:eastAsia="he-IL"/>
    </w:rPr>
  </w:style>
  <w:style w:type="paragraph" w:styleId="ListNumber">
    <w:name w:val="List Number"/>
    <w:basedOn w:val="Normal"/>
    <w:rsid w:val="0016778F"/>
    <w:pPr>
      <w:tabs>
        <w:tab w:val="num" w:pos="360"/>
        <w:tab w:val="left" w:leader="dot" w:pos="567"/>
      </w:tabs>
      <w:ind w:left="360" w:hanging="360"/>
    </w:pPr>
    <w:rPr>
      <w:rFonts w:eastAsia="Times New Roman" w:cs="David"/>
      <w:lang w:eastAsia="he-IL"/>
    </w:rPr>
  </w:style>
  <w:style w:type="paragraph" w:styleId="ListNumber2">
    <w:name w:val="List Number 2"/>
    <w:basedOn w:val="Normal"/>
    <w:rsid w:val="0016778F"/>
    <w:pPr>
      <w:tabs>
        <w:tab w:val="num" w:pos="720"/>
        <w:tab w:val="left" w:pos="1134"/>
      </w:tabs>
      <w:ind w:left="720" w:hanging="360"/>
    </w:pPr>
    <w:rPr>
      <w:rFonts w:eastAsia="Times New Roman" w:cs="David"/>
      <w:lang w:eastAsia="he-IL"/>
    </w:rPr>
  </w:style>
  <w:style w:type="paragraph" w:styleId="ListNumber3">
    <w:name w:val="List Number 3"/>
    <w:basedOn w:val="Normal"/>
    <w:rsid w:val="0016778F"/>
    <w:pPr>
      <w:tabs>
        <w:tab w:val="num" w:pos="1080"/>
        <w:tab w:val="left" w:pos="1701"/>
      </w:tabs>
      <w:ind w:left="1080" w:hanging="360"/>
    </w:pPr>
    <w:rPr>
      <w:rFonts w:eastAsia="Times New Roman" w:cs="David"/>
      <w:lang w:eastAsia="he-IL"/>
    </w:rPr>
  </w:style>
  <w:style w:type="paragraph" w:styleId="ListNumber4">
    <w:name w:val="List Number 4"/>
    <w:basedOn w:val="Normal"/>
    <w:rsid w:val="0016778F"/>
    <w:pPr>
      <w:tabs>
        <w:tab w:val="num" w:pos="1440"/>
        <w:tab w:val="left" w:pos="2268"/>
      </w:tabs>
      <w:ind w:left="1440" w:hanging="360"/>
    </w:pPr>
    <w:rPr>
      <w:rFonts w:eastAsia="Times New Roman" w:cs="David"/>
      <w:lang w:eastAsia="he-IL"/>
    </w:rPr>
  </w:style>
  <w:style w:type="paragraph" w:styleId="ListNumber5">
    <w:name w:val="List Number 5"/>
    <w:basedOn w:val="Normal"/>
    <w:rsid w:val="0016778F"/>
    <w:pPr>
      <w:tabs>
        <w:tab w:val="num" w:pos="1800"/>
        <w:tab w:val="left" w:pos="2835"/>
      </w:tabs>
      <w:ind w:left="1800" w:hanging="360"/>
    </w:pPr>
    <w:rPr>
      <w:rFonts w:eastAsia="Times New Roman" w:cs="David"/>
      <w:lang w:eastAsia="he-IL"/>
    </w:rPr>
  </w:style>
  <w:style w:type="paragraph" w:styleId="ListBullet">
    <w:name w:val="List Bullet"/>
    <w:basedOn w:val="Normal"/>
    <w:autoRedefine/>
    <w:rsid w:val="0016778F"/>
    <w:pPr>
      <w:tabs>
        <w:tab w:val="num" w:pos="360"/>
        <w:tab w:val="left" w:pos="567"/>
      </w:tabs>
      <w:ind w:left="360" w:hanging="360"/>
    </w:pPr>
    <w:rPr>
      <w:rFonts w:eastAsia="Times New Roman" w:cs="David"/>
      <w:lang w:eastAsia="he-IL"/>
    </w:rPr>
  </w:style>
  <w:style w:type="paragraph" w:styleId="ListBullet2">
    <w:name w:val="List Bullet 2"/>
    <w:basedOn w:val="Normal"/>
    <w:autoRedefine/>
    <w:rsid w:val="0016778F"/>
    <w:pPr>
      <w:tabs>
        <w:tab w:val="num" w:pos="720"/>
        <w:tab w:val="left" w:pos="1134"/>
      </w:tabs>
      <w:ind w:left="720" w:hanging="360"/>
    </w:pPr>
    <w:rPr>
      <w:rFonts w:eastAsia="Times New Roman" w:cs="David"/>
      <w:lang w:eastAsia="he-IL"/>
    </w:rPr>
  </w:style>
  <w:style w:type="paragraph" w:styleId="ListBullet3">
    <w:name w:val="List Bullet 3"/>
    <w:basedOn w:val="Normal"/>
    <w:autoRedefine/>
    <w:rsid w:val="0016778F"/>
    <w:pPr>
      <w:tabs>
        <w:tab w:val="num" w:pos="1080"/>
        <w:tab w:val="left" w:pos="1701"/>
      </w:tabs>
      <w:ind w:left="1080" w:hanging="360"/>
    </w:pPr>
    <w:rPr>
      <w:rFonts w:eastAsia="Times New Roman" w:cs="David"/>
      <w:lang w:eastAsia="he-IL"/>
    </w:rPr>
  </w:style>
  <w:style w:type="paragraph" w:styleId="ListBullet4">
    <w:name w:val="List Bullet 4"/>
    <w:basedOn w:val="Normal"/>
    <w:autoRedefine/>
    <w:rsid w:val="0016778F"/>
    <w:pPr>
      <w:tabs>
        <w:tab w:val="num" w:pos="1440"/>
        <w:tab w:val="left" w:pos="2268"/>
      </w:tabs>
      <w:ind w:left="1440" w:hanging="360"/>
    </w:pPr>
    <w:rPr>
      <w:rFonts w:eastAsia="Times New Roman" w:cs="David"/>
      <w:lang w:eastAsia="he-IL"/>
    </w:rPr>
  </w:style>
  <w:style w:type="paragraph" w:styleId="ListBullet5">
    <w:name w:val="List Bullet 5"/>
    <w:basedOn w:val="Normal"/>
    <w:autoRedefine/>
    <w:rsid w:val="0016778F"/>
    <w:pPr>
      <w:tabs>
        <w:tab w:val="num" w:pos="1800"/>
        <w:tab w:val="left" w:pos="2835"/>
      </w:tabs>
      <w:ind w:left="1800" w:hanging="360"/>
    </w:pPr>
    <w:rPr>
      <w:rFonts w:eastAsia="Times New Roman" w:cs="David"/>
      <w:lang w:eastAsia="he-IL"/>
    </w:rPr>
  </w:style>
  <w:style w:type="paragraph" w:customStyle="1" w:styleId="1">
    <w:name w:val="סגנון1"/>
    <w:basedOn w:val="Normal"/>
    <w:autoRedefine/>
    <w:rsid w:val="0016778F"/>
    <w:rPr>
      <w:rFonts w:eastAsia="Times New Roman" w:cs="David"/>
      <w:lang w:eastAsia="he-IL"/>
    </w:rPr>
  </w:style>
  <w:style w:type="paragraph" w:customStyle="1" w:styleId="AfterHeading2">
    <w:name w:val="After Heading 2"/>
    <w:basedOn w:val="Normal"/>
    <w:autoRedefine/>
    <w:rsid w:val="0016778F"/>
    <w:pPr>
      <w:ind w:left="170"/>
    </w:pPr>
    <w:rPr>
      <w:rFonts w:eastAsia="Times New Roman" w:cs="David"/>
      <w:lang w:eastAsia="he-IL"/>
    </w:rPr>
  </w:style>
  <w:style w:type="paragraph" w:customStyle="1" w:styleId="AfterHeading3">
    <w:name w:val="After Heading 3"/>
    <w:basedOn w:val="Normal"/>
    <w:autoRedefine/>
    <w:rsid w:val="0016778F"/>
    <w:pPr>
      <w:ind w:left="510"/>
    </w:pPr>
    <w:rPr>
      <w:rFonts w:eastAsia="Times New Roman" w:cs="David"/>
      <w:lang w:eastAsia="he-IL"/>
    </w:rPr>
  </w:style>
  <w:style w:type="paragraph" w:customStyle="1" w:styleId="AfterHeading4">
    <w:name w:val="After Heading 4"/>
    <w:basedOn w:val="Normal"/>
    <w:autoRedefine/>
    <w:rsid w:val="0016778F"/>
    <w:pPr>
      <w:ind w:left="1247"/>
    </w:pPr>
    <w:rPr>
      <w:rFonts w:eastAsia="Times New Roman" w:cs="David"/>
      <w:lang w:eastAsia="he-IL"/>
    </w:rPr>
  </w:style>
  <w:style w:type="paragraph" w:customStyle="1" w:styleId="AfterHeading5">
    <w:name w:val="After Heading 5"/>
    <w:basedOn w:val="Normal"/>
    <w:autoRedefine/>
    <w:rsid w:val="0016778F"/>
    <w:pPr>
      <w:ind w:left="2098"/>
    </w:pPr>
    <w:rPr>
      <w:rFonts w:eastAsia="Times New Roman" w:cs="David"/>
      <w:lang w:eastAsia="he-IL"/>
    </w:rPr>
  </w:style>
  <w:style w:type="paragraph" w:customStyle="1" w:styleId="AfterHeading6">
    <w:name w:val="After Heading 6"/>
    <w:basedOn w:val="Normal"/>
    <w:autoRedefine/>
    <w:rsid w:val="0016778F"/>
    <w:pPr>
      <w:ind w:left="2892"/>
    </w:pPr>
    <w:rPr>
      <w:rFonts w:eastAsia="Times New Roman" w:cs="David"/>
      <w:lang w:eastAsia="he-IL"/>
    </w:rPr>
  </w:style>
  <w:style w:type="paragraph" w:customStyle="1" w:styleId="AfterHeading1">
    <w:name w:val="After Heading 1"/>
    <w:basedOn w:val="Normal"/>
    <w:autoRedefine/>
    <w:rsid w:val="0016778F"/>
    <w:rPr>
      <w:rFonts w:eastAsia="Times New Roman" w:cs="David"/>
      <w:lang w:eastAsia="he-IL"/>
    </w:rPr>
  </w:style>
  <w:style w:type="paragraph" w:customStyle="1" w:styleId="FootnoteText-1">
    <w:name w:val="Footnote Text-1"/>
    <w:basedOn w:val="Normal"/>
    <w:rsid w:val="0016778F"/>
    <w:pPr>
      <w:suppressAutoHyphens/>
      <w:spacing w:after="120"/>
    </w:pPr>
    <w:rPr>
      <w:rFonts w:eastAsia="Times New Roman" w:cs="David"/>
      <w:szCs w:val="20"/>
      <w:lang w:eastAsia="he-IL"/>
    </w:rPr>
  </w:style>
  <w:style w:type="paragraph" w:customStyle="1" w:styleId="a">
    <w:name w:val="שושי"/>
    <w:basedOn w:val="Normal"/>
    <w:rsid w:val="0016778F"/>
    <w:rPr>
      <w:rFonts w:eastAsia="Times New Roman" w:cs="David"/>
      <w:lang w:eastAsia="he-IL"/>
    </w:rPr>
  </w:style>
  <w:style w:type="paragraph" w:styleId="BodyTextIndent">
    <w:name w:val="Body Text Indent"/>
    <w:basedOn w:val="Normal"/>
    <w:link w:val="BodyTextIndentChar"/>
    <w:rsid w:val="0016778F"/>
    <w:pPr>
      <w:overflowPunct w:val="0"/>
      <w:autoSpaceDE w:val="0"/>
      <w:autoSpaceDN w:val="0"/>
      <w:adjustRightInd w:val="0"/>
      <w:spacing w:after="120" w:line="360" w:lineRule="auto"/>
      <w:ind w:left="752" w:hanging="720"/>
      <w:jc w:val="both"/>
      <w:textAlignment w:val="baseline"/>
    </w:pPr>
    <w:rPr>
      <w:rFonts w:eastAsia="Times New Roman" w:cs="David"/>
      <w:lang w:eastAsia="he-IL"/>
    </w:rPr>
  </w:style>
  <w:style w:type="character" w:customStyle="1" w:styleId="BodyTextIndentChar">
    <w:name w:val="Body Text Indent Char"/>
    <w:basedOn w:val="DefaultParagraphFont"/>
    <w:link w:val="BodyTextIndent"/>
    <w:rsid w:val="0016778F"/>
    <w:rPr>
      <w:rFonts w:cs="David"/>
      <w:sz w:val="24"/>
      <w:szCs w:val="24"/>
      <w:lang w:eastAsia="he-IL"/>
    </w:rPr>
  </w:style>
  <w:style w:type="paragraph" w:styleId="BodyText">
    <w:name w:val="Body Text"/>
    <w:basedOn w:val="Normal"/>
    <w:link w:val="BodyTextChar"/>
    <w:rsid w:val="0016778F"/>
    <w:pPr>
      <w:jc w:val="both"/>
    </w:pPr>
    <w:rPr>
      <w:rFonts w:eastAsia="Times New Roman" w:cs="David"/>
      <w:lang w:eastAsia="he-IL"/>
    </w:rPr>
  </w:style>
  <w:style w:type="character" w:customStyle="1" w:styleId="BodyTextChar">
    <w:name w:val="Body Text Char"/>
    <w:basedOn w:val="DefaultParagraphFont"/>
    <w:link w:val="BodyText"/>
    <w:rsid w:val="0016778F"/>
    <w:rPr>
      <w:rFonts w:cs="David"/>
      <w:sz w:val="24"/>
      <w:szCs w:val="24"/>
      <w:lang w:eastAsia="he-IL"/>
    </w:rPr>
  </w:style>
  <w:style w:type="character" w:styleId="PageNumber">
    <w:name w:val="page number"/>
    <w:rsid w:val="0016778F"/>
    <w:rPr>
      <w:rFonts w:cs="Times New Roman"/>
    </w:rPr>
  </w:style>
  <w:style w:type="paragraph" w:styleId="List4">
    <w:name w:val="List 4"/>
    <w:basedOn w:val="Normal"/>
    <w:rsid w:val="0016778F"/>
    <w:pPr>
      <w:ind w:left="1132" w:hanging="283"/>
    </w:pPr>
    <w:rPr>
      <w:rFonts w:eastAsia="Times New Roman" w:cs="David"/>
      <w:lang w:eastAsia="he-IL"/>
    </w:rPr>
  </w:style>
  <w:style w:type="paragraph" w:styleId="ListContinue4">
    <w:name w:val="List Continue 4"/>
    <w:basedOn w:val="Normal"/>
    <w:rsid w:val="0016778F"/>
    <w:pPr>
      <w:spacing w:after="120"/>
      <w:ind w:left="1132"/>
    </w:pPr>
    <w:rPr>
      <w:rFonts w:eastAsia="Times New Roman" w:cs="David"/>
      <w:lang w:eastAsia="he-IL"/>
    </w:rPr>
  </w:style>
  <w:style w:type="paragraph" w:styleId="List3">
    <w:name w:val="List 3"/>
    <w:basedOn w:val="Normal"/>
    <w:rsid w:val="0016778F"/>
    <w:pPr>
      <w:ind w:left="849" w:hanging="283"/>
    </w:pPr>
    <w:rPr>
      <w:rFonts w:eastAsia="Times New Roman" w:cs="David"/>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0749">
      <w:marLeft w:val="0"/>
      <w:marRight w:val="0"/>
      <w:marTop w:val="0"/>
      <w:marBottom w:val="0"/>
      <w:divBdr>
        <w:top w:val="none" w:sz="0" w:space="0" w:color="auto"/>
        <w:left w:val="none" w:sz="0" w:space="0" w:color="auto"/>
        <w:bottom w:val="none" w:sz="0" w:space="0" w:color="auto"/>
        <w:right w:val="none" w:sz="0" w:space="0" w:color="auto"/>
      </w:divBdr>
      <w:divsChild>
        <w:div w:id="676925288">
          <w:marLeft w:val="0"/>
          <w:marRight w:val="0"/>
          <w:marTop w:val="0"/>
          <w:marBottom w:val="0"/>
          <w:divBdr>
            <w:top w:val="none" w:sz="0" w:space="0" w:color="auto"/>
            <w:left w:val="none" w:sz="0" w:space="0" w:color="auto"/>
            <w:bottom w:val="none" w:sz="0" w:space="0" w:color="auto"/>
            <w:right w:val="none" w:sz="0" w:space="0" w:color="auto"/>
          </w:divBdr>
        </w:div>
        <w:div w:id="1145201410">
          <w:marLeft w:val="0"/>
          <w:marRight w:val="0"/>
          <w:marTop w:val="0"/>
          <w:marBottom w:val="0"/>
          <w:divBdr>
            <w:top w:val="none" w:sz="0" w:space="0" w:color="auto"/>
            <w:left w:val="none" w:sz="0" w:space="0" w:color="auto"/>
            <w:bottom w:val="none" w:sz="0" w:space="0" w:color="auto"/>
            <w:right w:val="none" w:sz="0" w:space="0" w:color="auto"/>
          </w:divBdr>
        </w:div>
        <w:div w:id="245773356">
          <w:marLeft w:val="0"/>
          <w:marRight w:val="0"/>
          <w:marTop w:val="0"/>
          <w:marBottom w:val="0"/>
          <w:divBdr>
            <w:top w:val="none" w:sz="0" w:space="0" w:color="auto"/>
            <w:left w:val="none" w:sz="0" w:space="0" w:color="auto"/>
            <w:bottom w:val="none" w:sz="0" w:space="0" w:color="auto"/>
            <w:right w:val="none" w:sz="0" w:space="0" w:color="auto"/>
          </w:divBdr>
        </w:div>
        <w:div w:id="1871913852">
          <w:marLeft w:val="0"/>
          <w:marRight w:val="0"/>
          <w:marTop w:val="0"/>
          <w:marBottom w:val="0"/>
          <w:divBdr>
            <w:top w:val="none" w:sz="0" w:space="0" w:color="auto"/>
            <w:left w:val="none" w:sz="0" w:space="0" w:color="auto"/>
            <w:bottom w:val="none" w:sz="0" w:space="0" w:color="auto"/>
            <w:right w:val="none" w:sz="0" w:space="0" w:color="auto"/>
          </w:divBdr>
        </w:div>
        <w:div w:id="284972785">
          <w:marLeft w:val="0"/>
          <w:marRight w:val="0"/>
          <w:marTop w:val="0"/>
          <w:marBottom w:val="0"/>
          <w:divBdr>
            <w:top w:val="none" w:sz="0" w:space="0" w:color="auto"/>
            <w:left w:val="none" w:sz="0" w:space="0" w:color="auto"/>
            <w:bottom w:val="none" w:sz="0" w:space="0" w:color="auto"/>
            <w:right w:val="none" w:sz="0" w:space="0" w:color="auto"/>
          </w:divBdr>
        </w:div>
        <w:div w:id="306937552">
          <w:marLeft w:val="0"/>
          <w:marRight w:val="0"/>
          <w:marTop w:val="0"/>
          <w:marBottom w:val="0"/>
          <w:divBdr>
            <w:top w:val="none" w:sz="0" w:space="0" w:color="auto"/>
            <w:left w:val="none" w:sz="0" w:space="0" w:color="auto"/>
            <w:bottom w:val="none" w:sz="0" w:space="0" w:color="auto"/>
            <w:right w:val="none" w:sz="0" w:space="0" w:color="auto"/>
          </w:divBdr>
        </w:div>
        <w:div w:id="1855532485">
          <w:marLeft w:val="0"/>
          <w:marRight w:val="0"/>
          <w:marTop w:val="0"/>
          <w:marBottom w:val="0"/>
          <w:divBdr>
            <w:top w:val="none" w:sz="0" w:space="0" w:color="auto"/>
            <w:left w:val="none" w:sz="0" w:space="0" w:color="auto"/>
            <w:bottom w:val="none" w:sz="0" w:space="0" w:color="auto"/>
            <w:right w:val="none" w:sz="0" w:space="0" w:color="auto"/>
          </w:divBdr>
        </w:div>
        <w:div w:id="1247150994">
          <w:marLeft w:val="0"/>
          <w:marRight w:val="0"/>
          <w:marTop w:val="0"/>
          <w:marBottom w:val="0"/>
          <w:divBdr>
            <w:top w:val="none" w:sz="0" w:space="0" w:color="auto"/>
            <w:left w:val="none" w:sz="0" w:space="0" w:color="auto"/>
            <w:bottom w:val="none" w:sz="0" w:space="0" w:color="auto"/>
            <w:right w:val="none" w:sz="0" w:space="0" w:color="auto"/>
          </w:divBdr>
        </w:div>
        <w:div w:id="1136291849">
          <w:marLeft w:val="0"/>
          <w:marRight w:val="0"/>
          <w:marTop w:val="0"/>
          <w:marBottom w:val="0"/>
          <w:divBdr>
            <w:top w:val="none" w:sz="0" w:space="0" w:color="auto"/>
            <w:left w:val="none" w:sz="0" w:space="0" w:color="auto"/>
            <w:bottom w:val="none" w:sz="0" w:space="0" w:color="auto"/>
            <w:right w:val="none" w:sz="0" w:space="0" w:color="auto"/>
          </w:divBdr>
        </w:div>
        <w:div w:id="1184174929">
          <w:marLeft w:val="0"/>
          <w:marRight w:val="0"/>
          <w:marTop w:val="0"/>
          <w:marBottom w:val="0"/>
          <w:divBdr>
            <w:top w:val="none" w:sz="0" w:space="0" w:color="auto"/>
            <w:left w:val="none" w:sz="0" w:space="0" w:color="auto"/>
            <w:bottom w:val="none" w:sz="0" w:space="0" w:color="auto"/>
            <w:right w:val="none" w:sz="0" w:space="0" w:color="auto"/>
          </w:divBdr>
        </w:div>
        <w:div w:id="2023387027">
          <w:marLeft w:val="0"/>
          <w:marRight w:val="0"/>
          <w:marTop w:val="0"/>
          <w:marBottom w:val="0"/>
          <w:divBdr>
            <w:top w:val="none" w:sz="0" w:space="0" w:color="auto"/>
            <w:left w:val="none" w:sz="0" w:space="0" w:color="auto"/>
            <w:bottom w:val="none" w:sz="0" w:space="0" w:color="auto"/>
            <w:right w:val="none" w:sz="0" w:space="0" w:color="auto"/>
          </w:divBdr>
        </w:div>
        <w:div w:id="1264338206">
          <w:marLeft w:val="0"/>
          <w:marRight w:val="0"/>
          <w:marTop w:val="0"/>
          <w:marBottom w:val="0"/>
          <w:divBdr>
            <w:top w:val="none" w:sz="0" w:space="0" w:color="auto"/>
            <w:left w:val="none" w:sz="0" w:space="0" w:color="auto"/>
            <w:bottom w:val="none" w:sz="0" w:space="0" w:color="auto"/>
            <w:right w:val="none" w:sz="0" w:space="0" w:color="auto"/>
          </w:divBdr>
        </w:div>
        <w:div w:id="1061640186">
          <w:marLeft w:val="0"/>
          <w:marRight w:val="0"/>
          <w:marTop w:val="0"/>
          <w:marBottom w:val="0"/>
          <w:divBdr>
            <w:top w:val="none" w:sz="0" w:space="0" w:color="auto"/>
            <w:left w:val="none" w:sz="0" w:space="0" w:color="auto"/>
            <w:bottom w:val="none" w:sz="0" w:space="0" w:color="auto"/>
            <w:right w:val="none" w:sz="0" w:space="0" w:color="auto"/>
          </w:divBdr>
        </w:div>
      </w:divsChild>
    </w:div>
    <w:div w:id="346950637">
      <w:marLeft w:val="0"/>
      <w:marRight w:val="0"/>
      <w:marTop w:val="0"/>
      <w:marBottom w:val="0"/>
      <w:divBdr>
        <w:top w:val="none" w:sz="0" w:space="0" w:color="auto"/>
        <w:left w:val="none" w:sz="0" w:space="0" w:color="auto"/>
        <w:bottom w:val="none" w:sz="0" w:space="0" w:color="auto"/>
        <w:right w:val="none" w:sz="0" w:space="0" w:color="auto"/>
      </w:divBdr>
    </w:div>
    <w:div w:id="139311779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42527-086B-44C6-810E-D200F89D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6593</Words>
  <Characters>32966</Characters>
  <Application>Microsoft Office Word</Application>
  <DocSecurity>0</DocSecurity>
  <Lines>274</Lines>
  <Paragraphs>78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39481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Yisrael Medan</dc:creator>
  <cp:keywords/>
  <dc:description/>
  <cp:lastModifiedBy>Melita Shafir</cp:lastModifiedBy>
  <cp:revision>2</cp:revision>
  <cp:lastPrinted>2023-01-15T11:52:00Z</cp:lastPrinted>
  <dcterms:created xsi:type="dcterms:W3CDTF">2023-01-17T08:33:00Z</dcterms:created>
  <dcterms:modified xsi:type="dcterms:W3CDTF">2023-01-17T08:33:00Z</dcterms:modified>
</cp:coreProperties>
</file>