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41" w:rsidRPr="006277A0" w:rsidRDefault="00731A18" w:rsidP="007116DD">
      <w:pPr>
        <w:spacing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6277A0">
        <w:rPr>
          <w:rFonts w:cs="David" w:hint="cs"/>
          <w:b/>
          <w:bCs/>
          <w:sz w:val="24"/>
          <w:szCs w:val="24"/>
          <w:u w:val="single"/>
          <w:rtl/>
        </w:rPr>
        <w:t xml:space="preserve">אירוע פתיחת שלוחת אשקלון </w:t>
      </w:r>
      <w:r w:rsidR="00A21C9A">
        <w:rPr>
          <w:rFonts w:cs="David" w:hint="cs"/>
          <w:b/>
          <w:bCs/>
          <w:sz w:val="24"/>
          <w:szCs w:val="24"/>
          <w:u w:val="single"/>
          <w:rtl/>
        </w:rPr>
        <w:t>של</w:t>
      </w:r>
      <w:bookmarkStart w:id="0" w:name="_GoBack"/>
      <w:bookmarkEnd w:id="0"/>
      <w:r w:rsidRPr="006277A0">
        <w:rPr>
          <w:rFonts w:cs="David" w:hint="cs"/>
          <w:b/>
          <w:bCs/>
          <w:sz w:val="24"/>
          <w:szCs w:val="24"/>
          <w:u w:val="single"/>
          <w:rtl/>
        </w:rPr>
        <w:t xml:space="preserve"> לשכת עורכי הדין מחוז הדרום</w:t>
      </w:r>
    </w:p>
    <w:p w:rsidR="00731A18" w:rsidRPr="006277A0" w:rsidRDefault="00731A18" w:rsidP="00731A18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6277A0">
        <w:rPr>
          <w:rFonts w:cs="David" w:hint="cs"/>
          <w:sz w:val="24"/>
          <w:szCs w:val="24"/>
          <w:rtl/>
        </w:rPr>
        <w:t>מאוד מרגש עבורי המפגש הזה, כאן באשקלון, העיר בה בחרתי לחיות כבר למעלה מרבע מאה. העיר בה בחרתי לגדל את ילד</w:t>
      </w:r>
      <w:r w:rsidR="0055157E" w:rsidRPr="006277A0">
        <w:rPr>
          <w:rFonts w:cs="David" w:hint="cs"/>
          <w:sz w:val="24"/>
          <w:szCs w:val="24"/>
          <w:rtl/>
        </w:rPr>
        <w:t>יי. העיר אליה אני חוזרת מידי ערב</w:t>
      </w:r>
      <w:r w:rsidRPr="006277A0">
        <w:rPr>
          <w:rFonts w:cs="David" w:hint="cs"/>
          <w:sz w:val="24"/>
          <w:szCs w:val="24"/>
          <w:rtl/>
        </w:rPr>
        <w:t xml:space="preserve"> כבר כמעט 25 שנה.</w:t>
      </w:r>
    </w:p>
    <w:p w:rsidR="0055157E" w:rsidRPr="006277A0" w:rsidRDefault="00731A18" w:rsidP="006277A0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6277A0">
        <w:rPr>
          <w:rFonts w:cs="David" w:hint="cs"/>
          <w:sz w:val="24"/>
          <w:szCs w:val="24"/>
          <w:rtl/>
        </w:rPr>
        <w:t>כשבעלי ואני הגענו לאשקלון, בסוף שנות השמונים, היו בעיר כ-</w:t>
      </w:r>
      <w:r w:rsidR="006277A0">
        <w:rPr>
          <w:rFonts w:cs="David" w:hint="cs"/>
          <w:sz w:val="24"/>
          <w:szCs w:val="24"/>
          <w:rtl/>
        </w:rPr>
        <w:t>5</w:t>
      </w:r>
      <w:r w:rsidRPr="006277A0">
        <w:rPr>
          <w:rFonts w:cs="David" w:hint="cs"/>
          <w:sz w:val="24"/>
          <w:szCs w:val="24"/>
          <w:rtl/>
        </w:rPr>
        <w:t>0 עורכי דין בלבד. בעלי פתח משרד לעריכת דין, ואני הצטרפתי לפרקליטות. בעצם, בתחילה אני הייתי הפרקליטות, ורק לאחר תקופה הקמנו כאן את משרד</w:t>
      </w:r>
      <w:r w:rsidR="007116DD" w:rsidRPr="006277A0">
        <w:rPr>
          <w:rFonts w:cs="David" w:hint="cs"/>
          <w:sz w:val="24"/>
          <w:szCs w:val="24"/>
          <w:rtl/>
        </w:rPr>
        <w:t>י הפרקליטות-שלוחת לכיש;</w:t>
      </w:r>
      <w:r w:rsidRPr="006277A0">
        <w:rPr>
          <w:rFonts w:cs="David" w:hint="cs"/>
          <w:sz w:val="24"/>
          <w:szCs w:val="24"/>
          <w:rtl/>
        </w:rPr>
        <w:t xml:space="preserve"> הצטרפו </w:t>
      </w:r>
      <w:r w:rsidR="007116DD" w:rsidRPr="006277A0">
        <w:rPr>
          <w:rFonts w:cs="David" w:hint="cs"/>
          <w:sz w:val="24"/>
          <w:szCs w:val="24"/>
          <w:rtl/>
        </w:rPr>
        <w:t>פרקליטים;</w:t>
      </w:r>
      <w:r w:rsidRPr="006277A0">
        <w:rPr>
          <w:rFonts w:cs="David" w:hint="cs"/>
          <w:sz w:val="24"/>
          <w:szCs w:val="24"/>
          <w:rtl/>
        </w:rPr>
        <w:t xml:space="preserve"> והשלוחה פורחת עד היום. גם כמות עורכי הדין בעיר, ובלכיש בכלל, צמחה וגדלה, </w:t>
      </w:r>
      <w:r w:rsidR="0055157E" w:rsidRPr="006277A0">
        <w:rPr>
          <w:rFonts w:cs="David" w:hint="cs"/>
          <w:sz w:val="24"/>
          <w:szCs w:val="24"/>
          <w:rtl/>
        </w:rPr>
        <w:t>ממש כמו שהערים בסביבה צמחו ופרחו.</w:t>
      </w:r>
    </w:p>
    <w:p w:rsidR="00B95745" w:rsidRPr="006277A0" w:rsidRDefault="007116DD" w:rsidP="006277A0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6277A0">
        <w:rPr>
          <w:rFonts w:cs="David" w:hint="cs"/>
          <w:sz w:val="24"/>
          <w:szCs w:val="24"/>
          <w:rtl/>
        </w:rPr>
        <w:t>מתייחסים לאשקלון כאל "הפריפרי</w:t>
      </w:r>
      <w:r w:rsidR="00731A18" w:rsidRPr="006277A0">
        <w:rPr>
          <w:rFonts w:cs="David" w:hint="cs"/>
          <w:sz w:val="24"/>
          <w:szCs w:val="24"/>
          <w:rtl/>
        </w:rPr>
        <w:t>ה"</w:t>
      </w:r>
      <w:r w:rsidRPr="006277A0">
        <w:rPr>
          <w:rFonts w:cs="David" w:hint="cs"/>
          <w:sz w:val="24"/>
          <w:szCs w:val="24"/>
          <w:rtl/>
        </w:rPr>
        <w:t xml:space="preserve"> ומתכוונים לא רק למקום מרוחק מהמרכז, כ</w:t>
      </w:r>
      <w:r w:rsidR="006277A0">
        <w:rPr>
          <w:rFonts w:cs="David" w:hint="cs"/>
          <w:sz w:val="24"/>
          <w:szCs w:val="24"/>
          <w:rtl/>
        </w:rPr>
        <w:t>י יש למילה הזו קונוטציות שאינן בהכרח חיוביות</w:t>
      </w:r>
      <w:r w:rsidRPr="006277A0">
        <w:rPr>
          <w:rFonts w:cs="David" w:hint="cs"/>
          <w:sz w:val="24"/>
          <w:szCs w:val="24"/>
          <w:rtl/>
        </w:rPr>
        <w:t>. אבל</w:t>
      </w:r>
      <w:r w:rsidR="00731A18" w:rsidRPr="006277A0">
        <w:rPr>
          <w:rFonts w:cs="David" w:hint="cs"/>
          <w:sz w:val="24"/>
          <w:szCs w:val="24"/>
          <w:rtl/>
        </w:rPr>
        <w:t xml:space="preserve"> </w:t>
      </w:r>
      <w:r w:rsidRPr="006277A0">
        <w:rPr>
          <w:rFonts w:cs="David" w:hint="cs"/>
          <w:sz w:val="24"/>
          <w:szCs w:val="24"/>
          <w:rtl/>
        </w:rPr>
        <w:t xml:space="preserve">שוכחים, שבמחצית הראשונה של המאה הקודמת, טרם הקמת המדינה, </w:t>
      </w:r>
      <w:r w:rsidR="00B95745" w:rsidRPr="006277A0">
        <w:rPr>
          <w:rFonts w:cs="David" w:hint="cs"/>
          <w:sz w:val="24"/>
          <w:szCs w:val="24"/>
          <w:rtl/>
        </w:rPr>
        <w:t>המעמד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היוקרתי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של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החלוצים</w:t>
      </w:r>
      <w:r w:rsidRPr="006277A0">
        <w:rPr>
          <w:rFonts w:cs="David" w:hint="cs"/>
          <w:sz w:val="24"/>
          <w:szCs w:val="24"/>
          <w:rtl/>
        </w:rPr>
        <w:t xml:space="preserve"> הרחיקו עצמם ממרכזי הערים וממרכז הארץ,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Pr="006277A0">
        <w:rPr>
          <w:rFonts w:cs="David" w:hint="cs"/>
          <w:sz w:val="24"/>
          <w:szCs w:val="24"/>
          <w:rtl/>
        </w:rPr>
        <w:t xml:space="preserve">ובנו את </w:t>
      </w:r>
      <w:r w:rsidR="00B95745" w:rsidRPr="006277A0">
        <w:rPr>
          <w:rFonts w:cs="David" w:hint="cs"/>
          <w:sz w:val="24"/>
          <w:szCs w:val="24"/>
          <w:rtl/>
        </w:rPr>
        <w:t>ביתם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בפריפריה</w:t>
      </w:r>
      <w:r w:rsidRPr="006277A0">
        <w:rPr>
          <w:rFonts w:cs="David" w:hint="cs"/>
          <w:sz w:val="24"/>
          <w:szCs w:val="24"/>
          <w:rtl/>
        </w:rPr>
        <w:t>. מעמד החלוצים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הלך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והתעצם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והגיע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לשיא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עם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הקמת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המדינה</w:t>
      </w:r>
      <w:r w:rsidR="00B95745" w:rsidRPr="006277A0">
        <w:rPr>
          <w:rFonts w:cs="David"/>
          <w:sz w:val="24"/>
          <w:szCs w:val="24"/>
          <w:rtl/>
        </w:rPr>
        <w:t xml:space="preserve">. </w:t>
      </w:r>
      <w:r w:rsidRPr="006277A0">
        <w:rPr>
          <w:rFonts w:cs="David" w:hint="cs"/>
          <w:sz w:val="24"/>
          <w:szCs w:val="24"/>
          <w:rtl/>
        </w:rPr>
        <w:t>מספרים, ש</w:t>
      </w:r>
      <w:r w:rsidR="00B95745" w:rsidRPr="006277A0">
        <w:rPr>
          <w:rFonts w:cs="David" w:hint="cs"/>
          <w:sz w:val="24"/>
          <w:szCs w:val="24"/>
          <w:rtl/>
        </w:rPr>
        <w:t>בטקס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העלייה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על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הקרקע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של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אחד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הקיבוצים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בנגב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בירך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לוי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אשכול</w:t>
      </w:r>
      <w:r w:rsidR="00B95745" w:rsidRPr="006277A0">
        <w:rPr>
          <w:rFonts w:cs="David"/>
          <w:sz w:val="24"/>
          <w:szCs w:val="24"/>
          <w:rtl/>
        </w:rPr>
        <w:t xml:space="preserve">, </w:t>
      </w:r>
      <w:r w:rsidR="00B95745" w:rsidRPr="006277A0">
        <w:rPr>
          <w:rFonts w:cs="David" w:hint="cs"/>
          <w:sz w:val="24"/>
          <w:szCs w:val="24"/>
          <w:rtl/>
        </w:rPr>
        <w:t>שר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האוצר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דאז</w:t>
      </w:r>
      <w:r w:rsidR="00B95745" w:rsidRPr="006277A0">
        <w:rPr>
          <w:rFonts w:cs="David"/>
          <w:sz w:val="24"/>
          <w:szCs w:val="24"/>
          <w:rtl/>
        </w:rPr>
        <w:t xml:space="preserve">, </w:t>
      </w:r>
      <w:r w:rsidR="00B95745" w:rsidRPr="006277A0">
        <w:rPr>
          <w:rFonts w:cs="David" w:hint="cs"/>
          <w:sz w:val="24"/>
          <w:szCs w:val="24"/>
          <w:rtl/>
        </w:rPr>
        <w:t>את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המתיישבים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באומרו</w:t>
      </w:r>
      <w:r w:rsidR="00B95745" w:rsidRPr="006277A0">
        <w:rPr>
          <w:rFonts w:cs="David"/>
          <w:sz w:val="24"/>
          <w:szCs w:val="24"/>
          <w:rtl/>
        </w:rPr>
        <w:t xml:space="preserve">: </w:t>
      </w:r>
      <w:r w:rsidR="00B95745" w:rsidRPr="006277A0">
        <w:rPr>
          <w:rFonts w:cs="David"/>
          <w:b/>
          <w:bCs/>
          <w:sz w:val="24"/>
          <w:szCs w:val="24"/>
          <w:rtl/>
        </w:rPr>
        <w:t>"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יותר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זול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למדינה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שכולכם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תגורו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על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חשבונה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מעתה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ועד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עולם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במלון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55157E" w:rsidRPr="006277A0">
        <w:rPr>
          <w:rFonts w:cs="David" w:hint="cs"/>
          <w:b/>
          <w:bCs/>
          <w:sz w:val="24"/>
          <w:szCs w:val="24"/>
          <w:rtl/>
        </w:rPr>
        <w:t>ב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תל</w:t>
      </w:r>
      <w:r w:rsidR="00B95745" w:rsidRPr="006277A0">
        <w:rPr>
          <w:rFonts w:cs="David"/>
          <w:b/>
          <w:bCs/>
          <w:sz w:val="24"/>
          <w:szCs w:val="24"/>
          <w:rtl/>
        </w:rPr>
        <w:t>-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אביב</w:t>
      </w:r>
      <w:r w:rsidR="00B95745" w:rsidRPr="006277A0">
        <w:rPr>
          <w:rFonts w:cs="David"/>
          <w:b/>
          <w:bCs/>
          <w:sz w:val="24"/>
          <w:szCs w:val="24"/>
          <w:rtl/>
        </w:rPr>
        <w:t>"</w:t>
      </w:r>
      <w:r w:rsidR="00B95745" w:rsidRPr="006277A0">
        <w:rPr>
          <w:rFonts w:cs="David"/>
          <w:sz w:val="24"/>
          <w:szCs w:val="24"/>
          <w:rtl/>
        </w:rPr>
        <w:t xml:space="preserve">, </w:t>
      </w:r>
      <w:r w:rsidR="00B95745" w:rsidRPr="006277A0">
        <w:rPr>
          <w:rFonts w:cs="David" w:hint="cs"/>
          <w:sz w:val="24"/>
          <w:szCs w:val="24"/>
          <w:rtl/>
        </w:rPr>
        <w:t>אבל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הוא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הוסיף</w:t>
      </w:r>
      <w:r w:rsidR="00B95745" w:rsidRPr="006277A0">
        <w:rPr>
          <w:rFonts w:cs="David"/>
          <w:sz w:val="24"/>
          <w:szCs w:val="24"/>
          <w:rtl/>
        </w:rPr>
        <w:t xml:space="preserve">: </w:t>
      </w:r>
      <w:r w:rsidR="00B95745" w:rsidRPr="006277A0">
        <w:rPr>
          <w:rFonts w:cs="David"/>
          <w:b/>
          <w:bCs/>
          <w:sz w:val="24"/>
          <w:szCs w:val="24"/>
          <w:rtl/>
        </w:rPr>
        <w:t>"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בחרנו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להשקיע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בכם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לא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בגלל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שיקולים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קיומיים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: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נכונותכם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לחיות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כאן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מאפשרת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את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קיומו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של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המלון</w:t>
      </w:r>
      <w:r w:rsidR="00B95745" w:rsidRPr="006277A0">
        <w:rPr>
          <w:rFonts w:cs="David"/>
          <w:b/>
          <w:bCs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בתל</w:t>
      </w:r>
      <w:r w:rsidR="00B95745" w:rsidRPr="006277A0">
        <w:rPr>
          <w:rFonts w:cs="David"/>
          <w:b/>
          <w:bCs/>
          <w:sz w:val="24"/>
          <w:szCs w:val="24"/>
          <w:rtl/>
        </w:rPr>
        <w:t>-</w:t>
      </w:r>
      <w:r w:rsidR="00B95745" w:rsidRPr="006277A0">
        <w:rPr>
          <w:rFonts w:cs="David" w:hint="cs"/>
          <w:b/>
          <w:bCs/>
          <w:sz w:val="24"/>
          <w:szCs w:val="24"/>
          <w:rtl/>
        </w:rPr>
        <w:t>אביב</w:t>
      </w:r>
      <w:r w:rsidR="00B95745" w:rsidRPr="006277A0">
        <w:rPr>
          <w:rFonts w:cs="David"/>
          <w:b/>
          <w:bCs/>
          <w:sz w:val="24"/>
          <w:szCs w:val="24"/>
          <w:rtl/>
        </w:rPr>
        <w:t>"</w:t>
      </w:r>
      <w:r w:rsidR="00B95745" w:rsidRPr="006277A0">
        <w:rPr>
          <w:rFonts w:cs="David"/>
          <w:sz w:val="24"/>
          <w:szCs w:val="24"/>
          <w:rtl/>
        </w:rPr>
        <w:t xml:space="preserve">. </w:t>
      </w:r>
    </w:p>
    <w:p w:rsidR="00B95745" w:rsidRPr="006277A0" w:rsidRDefault="0055157E" w:rsidP="0055157E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6277A0">
        <w:rPr>
          <w:rFonts w:cs="David" w:hint="cs"/>
          <w:sz w:val="24"/>
          <w:szCs w:val="24"/>
          <w:rtl/>
        </w:rPr>
        <w:t>לצערנו</w:t>
      </w:r>
      <w:r w:rsidR="007116DD" w:rsidRPr="006277A0">
        <w:rPr>
          <w:rFonts w:cs="David" w:hint="cs"/>
          <w:sz w:val="24"/>
          <w:szCs w:val="24"/>
          <w:rtl/>
        </w:rPr>
        <w:t xml:space="preserve">, </w:t>
      </w:r>
      <w:r w:rsidR="00B95745" w:rsidRPr="006277A0">
        <w:rPr>
          <w:rFonts w:cs="David" w:hint="cs"/>
          <w:sz w:val="24"/>
          <w:szCs w:val="24"/>
          <w:rtl/>
        </w:rPr>
        <w:t>בראשית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שנות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</w:t>
      </w:r>
      <w:r w:rsidR="00B95745" w:rsidRPr="006277A0">
        <w:rPr>
          <w:rFonts w:cs="David"/>
          <w:sz w:val="24"/>
          <w:szCs w:val="24"/>
          <w:rtl/>
        </w:rPr>
        <w:t xml:space="preserve">-50 </w:t>
      </w:r>
      <w:r w:rsidR="00B95745" w:rsidRPr="006277A0">
        <w:rPr>
          <w:rFonts w:cs="David" w:hint="cs"/>
          <w:sz w:val="24"/>
          <w:szCs w:val="24"/>
          <w:rtl/>
        </w:rPr>
        <w:t>החל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כרסום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ביוקרת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הפריפריה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בתודעה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הלאומית</w:t>
      </w:r>
      <w:r w:rsidR="00D13895" w:rsidRPr="006277A0">
        <w:rPr>
          <w:rFonts w:cs="David" w:hint="cs"/>
          <w:sz w:val="24"/>
          <w:szCs w:val="24"/>
          <w:rtl/>
        </w:rPr>
        <w:t xml:space="preserve">, לאחר שהמדינה הצעירה הפנתה את גל העלייה הגדולה </w:t>
      </w:r>
      <w:r w:rsidR="00B95745" w:rsidRPr="006277A0">
        <w:rPr>
          <w:rFonts w:cs="David" w:hint="cs"/>
          <w:sz w:val="24"/>
          <w:szCs w:val="24"/>
          <w:rtl/>
        </w:rPr>
        <w:t>לפריפריה</w:t>
      </w:r>
      <w:r w:rsidR="00B95745" w:rsidRPr="006277A0">
        <w:rPr>
          <w:rFonts w:cs="David"/>
          <w:sz w:val="24"/>
          <w:szCs w:val="24"/>
          <w:rtl/>
        </w:rPr>
        <w:t xml:space="preserve">. </w:t>
      </w:r>
      <w:r w:rsidR="00B95745" w:rsidRPr="006277A0">
        <w:rPr>
          <w:rFonts w:cs="David" w:hint="cs"/>
          <w:sz w:val="24"/>
          <w:szCs w:val="24"/>
          <w:rtl/>
        </w:rPr>
        <w:t>האבות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המייסדים</w:t>
      </w:r>
      <w:r w:rsidR="00B95745" w:rsidRPr="006277A0">
        <w:rPr>
          <w:rFonts w:cs="David"/>
          <w:sz w:val="24"/>
          <w:szCs w:val="24"/>
          <w:rtl/>
        </w:rPr>
        <w:t xml:space="preserve">, </w:t>
      </w:r>
      <w:r w:rsidR="00B95745" w:rsidRPr="006277A0">
        <w:rPr>
          <w:rFonts w:cs="David" w:hint="cs"/>
          <w:sz w:val="24"/>
          <w:szCs w:val="24"/>
          <w:rtl/>
        </w:rPr>
        <w:t>שבאו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מן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הספר</w:t>
      </w:r>
      <w:r w:rsidR="00B95745" w:rsidRPr="006277A0">
        <w:rPr>
          <w:rFonts w:cs="David"/>
          <w:sz w:val="24"/>
          <w:szCs w:val="24"/>
          <w:rtl/>
        </w:rPr>
        <w:t xml:space="preserve">, </w:t>
      </w:r>
      <w:r w:rsidR="00B95745" w:rsidRPr="006277A0">
        <w:rPr>
          <w:rFonts w:cs="David" w:hint="cs"/>
          <w:sz w:val="24"/>
          <w:szCs w:val="24"/>
          <w:rtl/>
        </w:rPr>
        <w:t>היו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משוכנעים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שהרעיונות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אותם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טיפחו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בדבר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יתרון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הפריפריה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מתאימים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לכולם</w:t>
      </w:r>
      <w:r w:rsidR="00D13895" w:rsidRPr="006277A0">
        <w:rPr>
          <w:rFonts w:cs="David" w:hint="cs"/>
          <w:sz w:val="24"/>
          <w:szCs w:val="24"/>
          <w:rtl/>
        </w:rPr>
        <w:t>, אולם, הם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לא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היו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ערים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לכך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שהאתוס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החלוצי</w:t>
      </w:r>
      <w:r w:rsidR="00B95745" w:rsidRPr="006277A0">
        <w:rPr>
          <w:rFonts w:cs="David"/>
          <w:sz w:val="24"/>
          <w:szCs w:val="24"/>
          <w:rtl/>
        </w:rPr>
        <w:t xml:space="preserve">, </w:t>
      </w:r>
      <w:r w:rsidR="00B95745" w:rsidRPr="006277A0">
        <w:rPr>
          <w:rFonts w:cs="David" w:hint="cs"/>
          <w:sz w:val="24"/>
          <w:szCs w:val="24"/>
          <w:rtl/>
        </w:rPr>
        <w:t>העבודה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החקלאית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והמגורים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Pr="006277A0">
        <w:rPr>
          <w:rFonts w:cs="David" w:hint="cs"/>
          <w:sz w:val="24"/>
          <w:szCs w:val="24"/>
          <w:rtl/>
        </w:rPr>
        <w:t>ב</w:t>
      </w:r>
      <w:r w:rsidR="00B95745" w:rsidRPr="006277A0">
        <w:rPr>
          <w:rFonts w:cs="David" w:hint="cs"/>
          <w:sz w:val="24"/>
          <w:szCs w:val="24"/>
          <w:rtl/>
        </w:rPr>
        <w:t>מרחק</w:t>
      </w:r>
      <w:r w:rsidRPr="006277A0">
        <w:rPr>
          <w:rFonts w:cs="David" w:hint="cs"/>
          <w:sz w:val="24"/>
          <w:szCs w:val="24"/>
          <w:rtl/>
        </w:rPr>
        <w:t xml:space="preserve"> מהמרכז</w:t>
      </w:r>
      <w:r w:rsidR="00D13895" w:rsidRPr="006277A0">
        <w:rPr>
          <w:rFonts w:cs="David" w:hint="cs"/>
          <w:sz w:val="24"/>
          <w:szCs w:val="24"/>
          <w:rtl/>
        </w:rPr>
        <w:t>,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מתאימים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רק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למעטים</w:t>
      </w:r>
      <w:r w:rsidR="00B95745" w:rsidRPr="006277A0">
        <w:rPr>
          <w:rFonts w:cs="David"/>
          <w:sz w:val="24"/>
          <w:szCs w:val="24"/>
          <w:rtl/>
        </w:rPr>
        <w:t xml:space="preserve">. </w:t>
      </w:r>
    </w:p>
    <w:p w:rsidR="0055157E" w:rsidRPr="006277A0" w:rsidRDefault="0055157E" w:rsidP="006277A0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6277A0">
        <w:rPr>
          <w:rFonts w:cs="David" w:hint="cs"/>
          <w:sz w:val="24"/>
          <w:szCs w:val="24"/>
          <w:rtl/>
        </w:rPr>
        <w:t xml:space="preserve">בשנות ה-90, עם גל העלייה הנוסף, </w:t>
      </w:r>
      <w:r w:rsidR="006277A0">
        <w:rPr>
          <w:rFonts w:cs="David" w:hint="cs"/>
          <w:sz w:val="24"/>
          <w:szCs w:val="24"/>
          <w:rtl/>
        </w:rPr>
        <w:t>שוב הו</w:t>
      </w:r>
      <w:r w:rsidR="00B95745" w:rsidRPr="006277A0">
        <w:rPr>
          <w:rFonts w:cs="David" w:hint="cs"/>
          <w:sz w:val="24"/>
          <w:szCs w:val="24"/>
          <w:rtl/>
        </w:rPr>
        <w:t>פנו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</w:t>
      </w:r>
      <w:r w:rsidRPr="006277A0">
        <w:rPr>
          <w:rFonts w:cs="David" w:hint="cs"/>
          <w:sz w:val="24"/>
          <w:szCs w:val="24"/>
          <w:rtl/>
        </w:rPr>
        <w:t>עולי</w:t>
      </w:r>
      <w:r w:rsidR="00B95745" w:rsidRPr="006277A0">
        <w:rPr>
          <w:rFonts w:cs="David" w:hint="cs"/>
          <w:sz w:val="24"/>
          <w:szCs w:val="24"/>
          <w:rtl/>
        </w:rPr>
        <w:t>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לפריפריה</w:t>
      </w:r>
      <w:r w:rsidR="00B95745" w:rsidRPr="006277A0">
        <w:rPr>
          <w:rFonts w:cs="David"/>
          <w:sz w:val="24"/>
          <w:szCs w:val="24"/>
          <w:rtl/>
        </w:rPr>
        <w:t xml:space="preserve">. </w:t>
      </w:r>
      <w:r w:rsidR="00B95745" w:rsidRPr="006277A0">
        <w:rPr>
          <w:rFonts w:cs="David" w:hint="cs"/>
          <w:sz w:val="24"/>
          <w:szCs w:val="24"/>
          <w:rtl/>
        </w:rPr>
        <w:t>יישובים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כמו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שדרות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ואופקים</w:t>
      </w:r>
      <w:r w:rsidR="00D13895" w:rsidRPr="006277A0">
        <w:rPr>
          <w:rFonts w:cs="David" w:hint="cs"/>
          <w:sz w:val="24"/>
          <w:szCs w:val="24"/>
          <w:rtl/>
        </w:rPr>
        <w:t>, אשדוד ואשקלון,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כמעט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הכפילו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את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עצמם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במהלך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העשור</w:t>
      </w:r>
      <w:r w:rsidR="003A3546" w:rsidRPr="006277A0">
        <w:rPr>
          <w:rFonts w:cs="David" w:hint="cs"/>
          <w:sz w:val="24"/>
          <w:szCs w:val="24"/>
          <w:rtl/>
        </w:rPr>
        <w:t xml:space="preserve">, </w:t>
      </w:r>
      <w:r w:rsidRPr="006277A0">
        <w:rPr>
          <w:rFonts w:cs="David" w:hint="cs"/>
          <w:sz w:val="24"/>
          <w:szCs w:val="24"/>
          <w:rtl/>
        </w:rPr>
        <w:t>ו</w:t>
      </w:r>
      <w:r w:rsidR="006277A0">
        <w:rPr>
          <w:rFonts w:cs="David" w:hint="cs"/>
          <w:sz w:val="24"/>
          <w:szCs w:val="24"/>
          <w:rtl/>
        </w:rPr>
        <w:t>למרות זאת,</w:t>
      </w:r>
      <w:r w:rsidR="003A3546" w:rsidRPr="006277A0">
        <w:rPr>
          <w:rFonts w:cs="David" w:hint="cs"/>
          <w:sz w:val="24"/>
          <w:szCs w:val="24"/>
          <w:rtl/>
        </w:rPr>
        <w:t xml:space="preserve"> לקח שנים עד שהפריפריה התחילה להתרומם</w:t>
      </w:r>
      <w:r w:rsidR="00B95745" w:rsidRPr="006277A0">
        <w:rPr>
          <w:rFonts w:cs="David"/>
          <w:sz w:val="24"/>
          <w:szCs w:val="24"/>
          <w:rtl/>
        </w:rPr>
        <w:t>.</w:t>
      </w:r>
      <w:r w:rsidR="003A3546" w:rsidRPr="006277A0">
        <w:rPr>
          <w:rFonts w:cs="David" w:hint="cs"/>
          <w:sz w:val="24"/>
          <w:szCs w:val="24"/>
          <w:rtl/>
        </w:rPr>
        <w:t xml:space="preserve"> </w:t>
      </w:r>
    </w:p>
    <w:p w:rsidR="00637521" w:rsidRPr="006277A0" w:rsidRDefault="0055157E" w:rsidP="00637521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6277A0">
        <w:rPr>
          <w:rFonts w:cs="David" w:hint="cs"/>
          <w:sz w:val="24"/>
          <w:szCs w:val="24"/>
          <w:rtl/>
        </w:rPr>
        <w:t xml:space="preserve">אני ילידת ירושלים, בחרתי לפני שנים רבות להתגורר באשקלון, ואני מברכת על בחירה זו מידי יום. </w:t>
      </w:r>
      <w:r w:rsidR="003A3546" w:rsidRPr="006277A0">
        <w:rPr>
          <w:rFonts w:cs="David" w:hint="cs"/>
          <w:sz w:val="24"/>
          <w:szCs w:val="24"/>
          <w:rtl/>
        </w:rPr>
        <w:t xml:space="preserve">נדמה, שמה שאני הבנתי כבר לפני עשרות שנים, מתחיל </w:t>
      </w:r>
      <w:r w:rsidR="00637521" w:rsidRPr="006277A0">
        <w:rPr>
          <w:rFonts w:cs="David" w:hint="cs"/>
          <w:sz w:val="24"/>
          <w:szCs w:val="24"/>
          <w:rtl/>
        </w:rPr>
        <w:t xml:space="preserve">רק עתה </w:t>
      </w:r>
      <w:r w:rsidR="003A3546" w:rsidRPr="006277A0">
        <w:rPr>
          <w:rFonts w:cs="David" w:hint="cs"/>
          <w:sz w:val="24"/>
          <w:szCs w:val="24"/>
          <w:rtl/>
        </w:rPr>
        <w:t>לחלחל לאוכלוסייה כולה: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3A3546" w:rsidRPr="006277A0">
        <w:rPr>
          <w:rFonts w:cs="David" w:hint="cs"/>
          <w:sz w:val="24"/>
          <w:szCs w:val="24"/>
          <w:rtl/>
        </w:rPr>
        <w:t>המרכז הפך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לצפוף</w:t>
      </w:r>
      <w:r w:rsidR="00B95745" w:rsidRPr="006277A0">
        <w:rPr>
          <w:rFonts w:cs="David"/>
          <w:sz w:val="24"/>
          <w:szCs w:val="24"/>
          <w:rtl/>
        </w:rPr>
        <w:t xml:space="preserve">, </w:t>
      </w:r>
      <w:r w:rsidR="00B95745" w:rsidRPr="006277A0">
        <w:rPr>
          <w:rFonts w:cs="David" w:hint="cs"/>
          <w:sz w:val="24"/>
          <w:szCs w:val="24"/>
          <w:rtl/>
        </w:rPr>
        <w:t>רועש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ומאיים</w:t>
      </w:r>
      <w:r w:rsidR="00B95745" w:rsidRPr="006277A0">
        <w:rPr>
          <w:rFonts w:cs="David"/>
          <w:sz w:val="24"/>
          <w:szCs w:val="24"/>
          <w:rtl/>
        </w:rPr>
        <w:t xml:space="preserve">. </w:t>
      </w:r>
      <w:r w:rsidR="00B95745" w:rsidRPr="006277A0">
        <w:rPr>
          <w:rFonts w:cs="David" w:hint="cs"/>
          <w:sz w:val="24"/>
          <w:szCs w:val="24"/>
          <w:rtl/>
        </w:rPr>
        <w:t>פקקי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התנועה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ועשן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B95745" w:rsidRPr="006277A0">
        <w:rPr>
          <w:rFonts w:cs="David" w:hint="cs"/>
          <w:sz w:val="24"/>
          <w:szCs w:val="24"/>
          <w:rtl/>
        </w:rPr>
        <w:t>המכוניות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637521" w:rsidRPr="006277A0">
        <w:rPr>
          <w:rFonts w:cs="David" w:hint="cs"/>
          <w:sz w:val="24"/>
          <w:szCs w:val="24"/>
          <w:rtl/>
        </w:rPr>
        <w:t>לא מאפשרים חיים רגועים ופוגעים פגיעה קשה באיכות החיים של המתגוררים במרכז.</w:t>
      </w:r>
      <w:r w:rsidR="00B95745" w:rsidRPr="006277A0">
        <w:rPr>
          <w:rFonts w:cs="David"/>
          <w:sz w:val="24"/>
          <w:szCs w:val="24"/>
          <w:rtl/>
        </w:rPr>
        <w:t xml:space="preserve"> </w:t>
      </w:r>
      <w:r w:rsidR="003A3546" w:rsidRPr="006277A0">
        <w:rPr>
          <w:rFonts w:cs="David" w:hint="cs"/>
          <w:sz w:val="24"/>
          <w:szCs w:val="24"/>
          <w:rtl/>
        </w:rPr>
        <w:t xml:space="preserve">הפריפריה, לעומת זאת, מציעה איכות חיים, דיור במחירים סבירים בהרבה, ואוכלוסייה צעירה, משכילה ואיכותית (כולל עורכי הדין, כמובן...). </w:t>
      </w:r>
      <w:r w:rsidR="00132E21" w:rsidRPr="006277A0">
        <w:rPr>
          <w:rFonts w:cs="David" w:hint="cs"/>
          <w:sz w:val="24"/>
          <w:szCs w:val="24"/>
          <w:rtl/>
        </w:rPr>
        <w:t xml:space="preserve">איפה ניתן למצוא מקום מדהים כמו המרינה באשקלון? איפה ניתן למצוא אחווה ו"שכונה", כמו של פעם, אם לא באשקלון? </w:t>
      </w:r>
    </w:p>
    <w:p w:rsidR="003A3546" w:rsidRPr="006277A0" w:rsidRDefault="00132E21" w:rsidP="006277A0">
      <w:pPr>
        <w:spacing w:line="360" w:lineRule="auto"/>
        <w:jc w:val="both"/>
        <w:rPr>
          <w:rFonts w:cs="David"/>
          <w:sz w:val="24"/>
          <w:szCs w:val="24"/>
        </w:rPr>
      </w:pPr>
      <w:r w:rsidRPr="006277A0">
        <w:rPr>
          <w:rFonts w:cs="David" w:hint="cs"/>
          <w:sz w:val="24"/>
          <w:szCs w:val="24"/>
          <w:rtl/>
        </w:rPr>
        <w:t>פעם עוד היו באים אלי לביהמ"ש</w:t>
      </w:r>
      <w:r w:rsidR="00637521" w:rsidRPr="006277A0">
        <w:rPr>
          <w:rFonts w:cs="David" w:hint="cs"/>
          <w:sz w:val="24"/>
          <w:szCs w:val="24"/>
          <w:rtl/>
        </w:rPr>
        <w:t xml:space="preserve"> עורכי דין מהמרכז</w:t>
      </w:r>
      <w:r w:rsidRPr="006277A0">
        <w:rPr>
          <w:rFonts w:cs="David" w:hint="cs"/>
          <w:sz w:val="24"/>
          <w:szCs w:val="24"/>
          <w:rtl/>
        </w:rPr>
        <w:t xml:space="preserve"> ואומרים, באדנות, משהו כמו "בתל אביב עושים ככה וככה", אבל היום מצטטים את פסקי הדין שלנו</w:t>
      </w:r>
      <w:r w:rsidR="00637521" w:rsidRPr="006277A0">
        <w:rPr>
          <w:rFonts w:cs="David" w:hint="cs"/>
          <w:sz w:val="24"/>
          <w:szCs w:val="24"/>
          <w:rtl/>
        </w:rPr>
        <w:t>, של "שופטי הפריפריה",</w:t>
      </w:r>
      <w:r w:rsidRPr="006277A0">
        <w:rPr>
          <w:rFonts w:cs="David" w:hint="cs"/>
          <w:sz w:val="24"/>
          <w:szCs w:val="24"/>
          <w:rtl/>
        </w:rPr>
        <w:t xml:space="preserve"> בכל רחבי הארץ.</w:t>
      </w:r>
      <w:r w:rsidR="006277A0">
        <w:rPr>
          <w:rFonts w:cs="David" w:hint="cs"/>
          <w:b/>
          <w:bCs/>
          <w:sz w:val="24"/>
          <w:szCs w:val="24"/>
          <w:rtl/>
        </w:rPr>
        <w:t xml:space="preserve"> </w:t>
      </w:r>
      <w:r w:rsidR="00033F8F" w:rsidRPr="006277A0">
        <w:rPr>
          <w:rFonts w:cs="David" w:hint="cs"/>
          <w:sz w:val="24"/>
          <w:szCs w:val="24"/>
          <w:rtl/>
        </w:rPr>
        <w:t xml:space="preserve">רק אנחנו, תושבי הפריפריה, נוכל לשנות את המקום. רק אנחנו, בגאווה, נוכל להגשים את חלומם של החלוצים. רק אנחנו, בהקימנו מרכזים כמו זה של לשכת עורכי הדין, נעלה את הפריפריה למרכז. בעצם, </w:t>
      </w:r>
      <w:r w:rsidR="003A3546" w:rsidRPr="006277A0">
        <w:rPr>
          <w:rFonts w:cs="David" w:hint="cs"/>
          <w:sz w:val="24"/>
          <w:szCs w:val="24"/>
          <w:rtl/>
        </w:rPr>
        <w:t>נהפוך את הפריפריה למרכז.</w:t>
      </w:r>
    </w:p>
    <w:sectPr w:rsidR="003A3546" w:rsidRPr="006277A0" w:rsidSect="008075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18"/>
    <w:rsid w:val="00033F8F"/>
    <w:rsid w:val="00132E21"/>
    <w:rsid w:val="00355941"/>
    <w:rsid w:val="003A3546"/>
    <w:rsid w:val="0055157E"/>
    <w:rsid w:val="006277A0"/>
    <w:rsid w:val="00637521"/>
    <w:rsid w:val="007116DD"/>
    <w:rsid w:val="00731A18"/>
    <w:rsid w:val="008075AD"/>
    <w:rsid w:val="00A21C9A"/>
    <w:rsid w:val="00B95745"/>
    <w:rsid w:val="00D13895"/>
    <w:rsid w:val="00F83024"/>
    <w:rsid w:val="00F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897A2-343F-47BB-8DFA-01D1A736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6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A161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court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יפה כץ</dc:creator>
  <cp:keywords/>
  <dc:description/>
  <cp:lastModifiedBy>רויטל יפה כץ</cp:lastModifiedBy>
  <cp:revision>2</cp:revision>
  <cp:lastPrinted>2016-12-15T16:19:00Z</cp:lastPrinted>
  <dcterms:created xsi:type="dcterms:W3CDTF">2017-01-31T10:59:00Z</dcterms:created>
  <dcterms:modified xsi:type="dcterms:W3CDTF">2017-01-31T10:59:00Z</dcterms:modified>
</cp:coreProperties>
</file>