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1992A" w14:textId="77777777" w:rsidR="00B424E8" w:rsidRDefault="00851D4A" w:rsidP="00D13CCC">
      <w:pPr>
        <w:spacing w:before="0" w:after="0" w:line="276" w:lineRule="auto"/>
        <w:ind w:left="5795" w:hanging="902"/>
        <w:jc w:val="left"/>
        <w:rPr>
          <w:rtl/>
        </w:rPr>
      </w:pPr>
      <w:r w:rsidRPr="00963945">
        <w:rPr>
          <w:rFonts w:hint="cs"/>
          <w:rtl/>
        </w:rPr>
        <w:t>ירושלים,</w:t>
      </w:r>
      <w:r w:rsidRPr="00963945">
        <w:rPr>
          <w:rFonts w:hint="cs"/>
          <w:rtl/>
        </w:rPr>
        <w:tab/>
      </w:r>
      <w:bookmarkStart w:id="0" w:name="Adding02"/>
      <w:bookmarkEnd w:id="0"/>
      <w:r w:rsidR="00B424E8">
        <w:rPr>
          <w:rFonts w:hint="eastAsia"/>
          <w:rtl/>
        </w:rPr>
        <w:t>י</w:t>
      </w:r>
      <w:r w:rsidR="00B424E8">
        <w:rPr>
          <w:rtl/>
        </w:rPr>
        <w:t xml:space="preserve">"ז בתמוז </w:t>
      </w:r>
      <w:proofErr w:type="spellStart"/>
      <w:r w:rsidR="00B424E8">
        <w:rPr>
          <w:rtl/>
        </w:rPr>
        <w:t>התשפ"ד</w:t>
      </w:r>
      <w:proofErr w:type="spellEnd"/>
      <w:r w:rsidR="00B424E8">
        <w:rPr>
          <w:rtl/>
        </w:rPr>
        <w:br/>
        <w:t>23 ביולי 2024</w:t>
      </w:r>
    </w:p>
    <w:p w14:paraId="16BB1841" w14:textId="77777777" w:rsidR="00B424E8" w:rsidRDefault="00B424E8" w:rsidP="00D13CCC">
      <w:pPr>
        <w:spacing w:before="0" w:after="0" w:line="276" w:lineRule="auto"/>
        <w:ind w:left="5795"/>
        <w:jc w:val="left"/>
        <w:rPr>
          <w:rtl/>
        </w:rPr>
      </w:pPr>
      <w:bookmarkStart w:id="1" w:name="Adding01"/>
      <w:bookmarkEnd w:id="1"/>
      <w:r>
        <w:rPr>
          <w:rFonts w:hint="eastAsia"/>
          <w:rtl/>
        </w:rPr>
        <w:t>חוזר</w:t>
      </w:r>
      <w:r>
        <w:rPr>
          <w:rtl/>
        </w:rPr>
        <w:t xml:space="preserve"> </w:t>
      </w:r>
      <w:proofErr w:type="spellStart"/>
      <w:r>
        <w:rPr>
          <w:rtl/>
        </w:rPr>
        <w:t>הע</w:t>
      </w:r>
      <w:proofErr w:type="spellEnd"/>
      <w:r>
        <w:rPr>
          <w:rtl/>
        </w:rPr>
        <w:t xml:space="preserve"> - כללי הוראות</w:t>
      </w:r>
      <w:r>
        <w:rPr>
          <w:rtl/>
        </w:rPr>
        <w:br/>
        <w:t>2024-1-22</w:t>
      </w:r>
    </w:p>
    <w:p w14:paraId="75A7BD62" w14:textId="77777777" w:rsidR="00851D4A" w:rsidRDefault="00851D4A" w:rsidP="00851D4A">
      <w:pPr>
        <w:rPr>
          <w:rtl/>
        </w:rPr>
      </w:pPr>
    </w:p>
    <w:p w14:paraId="2C790680" w14:textId="77777777" w:rsidR="007F5B0D" w:rsidRDefault="007F5B0D" w:rsidP="007F5B0D">
      <w:pPr>
        <w:rPr>
          <w:rtl/>
        </w:rPr>
      </w:pPr>
      <w:r w:rsidRPr="00963945">
        <w:rPr>
          <w:rtl/>
        </w:rPr>
        <w:t>אל:</w:t>
      </w:r>
      <w:r w:rsidRPr="00963945">
        <w:rPr>
          <w:rFonts w:hint="cs"/>
          <w:rtl/>
        </w:rPr>
        <w:t xml:space="preserve"> </w:t>
      </w:r>
      <w:r>
        <w:rPr>
          <w:rFonts w:hint="cs"/>
          <w:rtl/>
        </w:rPr>
        <w:t>מר אלי ביתן - סגן החשב הכללי, משרד האוצר</w:t>
      </w:r>
    </w:p>
    <w:p w14:paraId="39FB31D8" w14:textId="77777777" w:rsidR="007F5B0D" w:rsidRPr="00963945" w:rsidRDefault="007F5B0D" w:rsidP="007F5B0D">
      <w:pPr>
        <w:tabs>
          <w:tab w:val="left" w:pos="3486"/>
          <w:tab w:val="left" w:pos="5896"/>
        </w:tabs>
        <w:rPr>
          <w:rtl/>
        </w:rPr>
      </w:pPr>
    </w:p>
    <w:p w14:paraId="74B40109" w14:textId="00B8294F" w:rsidR="007F5B0D" w:rsidRDefault="007F5B0D" w:rsidP="007F5B0D">
      <w:pPr>
        <w:tabs>
          <w:tab w:val="left" w:pos="753"/>
        </w:tabs>
        <w:spacing w:before="0" w:after="0"/>
        <w:ind w:left="651" w:hanging="651"/>
        <w:jc w:val="center"/>
        <w:rPr>
          <w:b/>
          <w:bCs/>
          <w:u w:val="single"/>
          <w:rtl/>
        </w:rPr>
      </w:pPr>
      <w:r w:rsidRPr="00963945">
        <w:rPr>
          <w:rFonts w:hint="cs"/>
          <w:rtl/>
        </w:rPr>
        <w:t>הנדון :</w:t>
      </w:r>
      <w:r w:rsidRPr="00963945">
        <w:rPr>
          <w:rtl/>
        </w:rPr>
        <w:tab/>
      </w:r>
      <w:bookmarkStart w:id="2" w:name="About"/>
      <w:bookmarkStart w:id="3" w:name="_GoBack"/>
      <w:bookmarkEnd w:id="2"/>
      <w:r w:rsidR="00B424E8">
        <w:rPr>
          <w:rFonts w:hint="eastAsia"/>
          <w:b/>
          <w:bCs/>
          <w:u w:val="single"/>
          <w:rtl/>
        </w:rPr>
        <w:t>הכרה</w:t>
      </w:r>
      <w:r w:rsidR="00B424E8">
        <w:rPr>
          <w:b/>
          <w:bCs/>
          <w:u w:val="single"/>
          <w:rtl/>
        </w:rPr>
        <w:t xml:space="preserve"> בוותק מקצועי בחו"ל לעובדים סוציאליים</w:t>
      </w:r>
    </w:p>
    <w:bookmarkEnd w:id="3"/>
    <w:p w14:paraId="3898A0BE" w14:textId="77777777" w:rsidR="007F5B0D" w:rsidRDefault="007F5B0D" w:rsidP="007F5B0D">
      <w:pPr>
        <w:tabs>
          <w:tab w:val="left" w:pos="753"/>
        </w:tabs>
        <w:spacing w:before="0" w:after="0"/>
        <w:ind w:left="651" w:hanging="651"/>
        <w:jc w:val="center"/>
        <w:rPr>
          <w:rtl/>
        </w:rPr>
      </w:pPr>
      <w:r w:rsidRPr="00B27B8B">
        <w:rPr>
          <w:rFonts w:ascii="FrankRuehl" w:hAnsi="FrankRuehl" w:hint="cs"/>
          <w:szCs w:val="24"/>
          <w:rtl/>
        </w:rPr>
        <w:t xml:space="preserve">סימוכין: הסכם קיבוצי </w:t>
      </w:r>
      <w:r>
        <w:rPr>
          <w:rFonts w:ascii="FrankRuehl" w:hAnsi="FrankRuehl" w:hint="cs"/>
          <w:szCs w:val="24"/>
          <w:rtl/>
        </w:rPr>
        <w:t xml:space="preserve">בעניין מבנה שכר חדש </w:t>
      </w:r>
      <w:proofErr w:type="spellStart"/>
      <w:r>
        <w:rPr>
          <w:rFonts w:ascii="FrankRuehl" w:hAnsi="FrankRuehl" w:hint="cs"/>
          <w:szCs w:val="24"/>
          <w:rtl/>
        </w:rPr>
        <w:t>לעו"סים</w:t>
      </w:r>
      <w:proofErr w:type="spellEnd"/>
      <w:r>
        <w:rPr>
          <w:rFonts w:ascii="FrankRuehl" w:hAnsi="FrankRuehl" w:hint="cs"/>
          <w:szCs w:val="24"/>
          <w:rtl/>
        </w:rPr>
        <w:t xml:space="preserve"> </w:t>
      </w:r>
      <w:r w:rsidRPr="00B27B8B">
        <w:rPr>
          <w:rFonts w:ascii="FrankRuehl" w:hAnsi="FrankRuehl" w:hint="cs"/>
          <w:szCs w:val="24"/>
          <w:rtl/>
        </w:rPr>
        <w:t>מיום 12.5.22</w:t>
      </w:r>
    </w:p>
    <w:p w14:paraId="525B7735" w14:textId="77777777" w:rsidR="007F5B0D" w:rsidRDefault="007F5B0D" w:rsidP="007F5B0D">
      <w:pPr>
        <w:tabs>
          <w:tab w:val="left" w:pos="753"/>
        </w:tabs>
        <w:spacing w:before="0" w:after="0"/>
        <w:ind w:left="651" w:hanging="651"/>
        <w:jc w:val="center"/>
        <w:rPr>
          <w:szCs w:val="24"/>
          <w:rtl/>
        </w:rPr>
      </w:pPr>
      <w:r>
        <w:rPr>
          <w:rFonts w:hint="cs"/>
          <w:szCs w:val="24"/>
          <w:rtl/>
        </w:rPr>
        <w:t xml:space="preserve">ועדת מעקב מיום 26.5.2024 בעניין הכרה בוותק מקצועי בחו"ל </w:t>
      </w:r>
      <w:proofErr w:type="spellStart"/>
      <w:r>
        <w:rPr>
          <w:rFonts w:hint="cs"/>
          <w:szCs w:val="24"/>
          <w:rtl/>
        </w:rPr>
        <w:t>לעו"סים</w:t>
      </w:r>
      <w:proofErr w:type="spellEnd"/>
    </w:p>
    <w:p w14:paraId="19F91275" w14:textId="77777777" w:rsidR="007F5B0D" w:rsidRDefault="007F5B0D" w:rsidP="007F5B0D">
      <w:pPr>
        <w:pStyle w:val="a7"/>
        <w:numPr>
          <w:ilvl w:val="0"/>
          <w:numId w:val="8"/>
        </w:numPr>
        <w:tabs>
          <w:tab w:val="left" w:pos="753"/>
        </w:tabs>
        <w:rPr>
          <w:sz w:val="26"/>
        </w:rPr>
      </w:pPr>
      <w:r w:rsidRPr="0095100A">
        <w:rPr>
          <w:rFonts w:hint="cs"/>
          <w:sz w:val="26"/>
          <w:rtl/>
        </w:rPr>
        <w:t>ביום 26.5.2024 נחתמה ועדת מעקב בין מדינת ישראל לבין הסתדרות העובדים הכללית החדשה (להלן:</w:t>
      </w:r>
      <w:r w:rsidRPr="0095100A">
        <w:rPr>
          <w:rFonts w:hint="cs"/>
          <w:b/>
          <w:bCs/>
          <w:sz w:val="26"/>
          <w:rtl/>
        </w:rPr>
        <w:t xml:space="preserve"> "ועדת המעקב</w:t>
      </w:r>
      <w:r w:rsidRPr="0095100A">
        <w:rPr>
          <w:rFonts w:hint="cs"/>
          <w:sz w:val="26"/>
          <w:rtl/>
        </w:rPr>
        <w:t>") בעניין הכרה בתקופת העבודה במקצוע העבו</w:t>
      </w:r>
      <w:r>
        <w:rPr>
          <w:rFonts w:hint="cs"/>
          <w:sz w:val="26"/>
          <w:rtl/>
        </w:rPr>
        <w:t>דה הסוציאלית בחו"ל לצורך הוותק לקידום מקצועי.</w:t>
      </w:r>
    </w:p>
    <w:p w14:paraId="0345E30E" w14:textId="77777777" w:rsidR="007F5B0D" w:rsidRDefault="007F5B0D" w:rsidP="007F5B0D">
      <w:pPr>
        <w:pStyle w:val="a7"/>
        <w:numPr>
          <w:ilvl w:val="0"/>
          <w:numId w:val="8"/>
        </w:numPr>
        <w:tabs>
          <w:tab w:val="left" w:pos="753"/>
        </w:tabs>
        <w:rPr>
          <w:sz w:val="26"/>
        </w:rPr>
      </w:pPr>
      <w:r>
        <w:rPr>
          <w:rFonts w:hint="cs"/>
          <w:sz w:val="26"/>
          <w:rtl/>
        </w:rPr>
        <w:t xml:space="preserve">בהתאם לאמור בוועדת המעקב, </w:t>
      </w:r>
      <w:r w:rsidRPr="007E7C48">
        <w:rPr>
          <w:rFonts w:ascii="FrankRuehl" w:hAnsi="FrankRuehl"/>
          <w:sz w:val="26"/>
          <w:rtl/>
        </w:rPr>
        <w:t xml:space="preserve">תקופת עבודה במקצוע העבודה הסוציאלית </w:t>
      </w:r>
      <w:r>
        <w:rPr>
          <w:rFonts w:ascii="FrankRuehl" w:hAnsi="FrankRuehl" w:hint="cs"/>
          <w:sz w:val="26"/>
          <w:rtl/>
        </w:rPr>
        <w:t>בחו"ל</w:t>
      </w:r>
      <w:r w:rsidRPr="007E7C48">
        <w:rPr>
          <w:rFonts w:ascii="FrankRuehl" w:hAnsi="FrankRuehl"/>
          <w:sz w:val="26"/>
          <w:rtl/>
        </w:rPr>
        <w:t xml:space="preserve"> תימנה לצורך הוותק לקידום מקצועי אף אם במהלכה העובד לא היה רשום בפנקס העובדים הסוציאליים</w:t>
      </w:r>
      <w:r>
        <w:rPr>
          <w:rFonts w:ascii="FrankRuehl" w:hAnsi="FrankRuehl" w:hint="cs"/>
          <w:sz w:val="26"/>
          <w:rtl/>
        </w:rPr>
        <w:t>, ובלבד שבעת העבודה כעובד סוציאלי בחו"ל, העובד עמד בתנאים הנדרשים לרישום בפנקס העובדים הסוציאליי</w:t>
      </w:r>
      <w:r>
        <w:rPr>
          <w:rFonts w:ascii="FrankRuehl" w:hAnsi="FrankRuehl" w:hint="eastAsia"/>
          <w:sz w:val="26"/>
          <w:rtl/>
        </w:rPr>
        <w:t>ם</w:t>
      </w:r>
      <w:r>
        <w:rPr>
          <w:rFonts w:ascii="FrankRuehl" w:hAnsi="FrankRuehl" w:hint="cs"/>
          <w:sz w:val="26"/>
          <w:rtl/>
        </w:rPr>
        <w:t xml:space="preserve"> בישראל.</w:t>
      </w:r>
    </w:p>
    <w:p w14:paraId="2B244DAE" w14:textId="77777777" w:rsidR="007F5B0D" w:rsidRDefault="007F5B0D" w:rsidP="007F5B0D">
      <w:pPr>
        <w:pStyle w:val="a7"/>
        <w:numPr>
          <w:ilvl w:val="0"/>
          <w:numId w:val="8"/>
        </w:numPr>
        <w:tabs>
          <w:tab w:val="left" w:pos="753"/>
        </w:tabs>
        <w:rPr>
          <w:sz w:val="26"/>
        </w:rPr>
      </w:pPr>
      <w:r>
        <w:rPr>
          <w:rFonts w:hint="cs"/>
          <w:sz w:val="26"/>
          <w:rtl/>
        </w:rPr>
        <w:t>תוקף חוזר זה הינו ממועד הביצוע כהגדרתו בהסכם עובדים סוציאליים מיום 12.5.2022 אשר בסימוכין (להלן: "</w:t>
      </w:r>
      <w:r>
        <w:rPr>
          <w:rFonts w:hint="cs"/>
          <w:b/>
          <w:bCs/>
          <w:sz w:val="26"/>
          <w:rtl/>
        </w:rPr>
        <w:t>ההסכם הקיבוצי</w:t>
      </w:r>
      <w:r>
        <w:rPr>
          <w:rFonts w:hint="cs"/>
          <w:sz w:val="26"/>
          <w:rtl/>
        </w:rPr>
        <w:t>"), קרי, מיום 01.09.2022.</w:t>
      </w:r>
    </w:p>
    <w:p w14:paraId="2AC4CB88" w14:textId="77777777" w:rsidR="007F5B0D" w:rsidRDefault="007F5B0D" w:rsidP="007F5B0D">
      <w:pPr>
        <w:pStyle w:val="a7"/>
        <w:numPr>
          <w:ilvl w:val="0"/>
          <w:numId w:val="8"/>
        </w:numPr>
        <w:tabs>
          <w:tab w:val="left" w:pos="753"/>
        </w:tabs>
        <w:rPr>
          <w:sz w:val="26"/>
        </w:rPr>
      </w:pPr>
      <w:r>
        <w:rPr>
          <w:rFonts w:hint="cs"/>
          <w:sz w:val="26"/>
          <w:rtl/>
        </w:rPr>
        <w:t>יובהר כי לא יהיה בהוראות חוזר זה כדי לשנות את סכום תוספת המעבר ששולמה על פי ההסכם הקיבוצי.</w:t>
      </w:r>
    </w:p>
    <w:p w14:paraId="5AC0D72D" w14:textId="77777777" w:rsidR="007F5B0D" w:rsidRDefault="007F5B0D" w:rsidP="007F5B0D">
      <w:pPr>
        <w:pStyle w:val="a7"/>
        <w:numPr>
          <w:ilvl w:val="0"/>
          <w:numId w:val="8"/>
        </w:numPr>
        <w:tabs>
          <w:tab w:val="left" w:pos="753"/>
        </w:tabs>
        <w:rPr>
          <w:sz w:val="26"/>
        </w:rPr>
      </w:pPr>
      <w:r>
        <w:rPr>
          <w:rFonts w:hint="cs"/>
          <w:sz w:val="26"/>
          <w:rtl/>
        </w:rPr>
        <w:t>למען הסר ספק, אין באמור בחוזר זה כדי לגרוע או לשנות את יתר הוראת ההסכם הקיבוצי.</w:t>
      </w:r>
    </w:p>
    <w:p w14:paraId="330BD116" w14:textId="77777777" w:rsidR="007F5B0D" w:rsidRDefault="007F5B0D" w:rsidP="007F5B0D">
      <w:pPr>
        <w:pStyle w:val="a7"/>
        <w:tabs>
          <w:tab w:val="left" w:pos="753"/>
        </w:tabs>
        <w:rPr>
          <w:sz w:val="26"/>
          <w:rtl/>
        </w:rPr>
      </w:pPr>
    </w:p>
    <w:tbl>
      <w:tblPr>
        <w:tblStyle w:val="ae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8"/>
        <w:gridCol w:w="4149"/>
      </w:tblGrid>
      <w:tr w:rsidR="007F5B0D" w:rsidRPr="00073C0C" w14:paraId="56D6058F" w14:textId="77777777" w:rsidTr="0062186A">
        <w:tc>
          <w:tcPr>
            <w:tcW w:w="4148" w:type="dxa"/>
          </w:tcPr>
          <w:p w14:paraId="6760F682" w14:textId="77777777" w:rsidR="007F5B0D" w:rsidRPr="00073C0C" w:rsidRDefault="007F5B0D" w:rsidP="0062186A">
            <w:pPr>
              <w:spacing w:line="276" w:lineRule="auto"/>
              <w:rPr>
                <w:sz w:val="26"/>
                <w:rtl/>
              </w:rPr>
            </w:pPr>
          </w:p>
        </w:tc>
        <w:tc>
          <w:tcPr>
            <w:tcW w:w="4149" w:type="dxa"/>
          </w:tcPr>
          <w:p w14:paraId="0DDDB7F0" w14:textId="77777777" w:rsidR="007F5B0D" w:rsidRDefault="007F5B0D" w:rsidP="0062186A">
            <w:pPr>
              <w:spacing w:line="276" w:lineRule="auto"/>
              <w:jc w:val="center"/>
              <w:rPr>
                <w:sz w:val="26"/>
                <w:rtl/>
              </w:rPr>
            </w:pPr>
            <w:r w:rsidRPr="00073C0C">
              <w:rPr>
                <w:rFonts w:hint="cs"/>
                <w:sz w:val="26"/>
                <w:rtl/>
              </w:rPr>
              <w:t>בברכה,</w:t>
            </w:r>
          </w:p>
          <w:p w14:paraId="0DE63C72" w14:textId="77777777" w:rsidR="007F5B0D" w:rsidRPr="00073C0C" w:rsidRDefault="007F5B0D" w:rsidP="0062186A">
            <w:pPr>
              <w:spacing w:line="276" w:lineRule="auto"/>
              <w:jc w:val="center"/>
              <w:rPr>
                <w:sz w:val="26"/>
                <w:rtl/>
              </w:rPr>
            </w:pPr>
          </w:p>
          <w:p w14:paraId="54A9951D" w14:textId="77777777" w:rsidR="007F5B0D" w:rsidRPr="00073C0C" w:rsidRDefault="007F5B0D" w:rsidP="0062186A">
            <w:pPr>
              <w:spacing w:line="276" w:lineRule="auto"/>
              <w:jc w:val="center"/>
              <w:rPr>
                <w:sz w:val="26"/>
                <w:rtl/>
              </w:rPr>
            </w:pPr>
            <w:r w:rsidRPr="00073C0C">
              <w:rPr>
                <w:rFonts w:hint="cs"/>
                <w:sz w:val="26"/>
                <w:rtl/>
              </w:rPr>
              <w:t xml:space="preserve">אפי </w:t>
            </w:r>
            <w:r>
              <w:rPr>
                <w:rFonts w:hint="cs"/>
                <w:sz w:val="26"/>
                <w:rtl/>
              </w:rPr>
              <w:t>מלכין</w:t>
            </w:r>
          </w:p>
          <w:p w14:paraId="08CA601E" w14:textId="77777777" w:rsidR="007F5B0D" w:rsidRPr="00073C0C" w:rsidRDefault="007F5B0D" w:rsidP="0062186A">
            <w:pPr>
              <w:spacing w:line="276" w:lineRule="auto"/>
              <w:jc w:val="center"/>
              <w:rPr>
                <w:sz w:val="26"/>
                <w:rtl/>
              </w:rPr>
            </w:pPr>
            <w:r w:rsidRPr="00073C0C">
              <w:rPr>
                <w:rFonts w:hint="cs"/>
                <w:sz w:val="26"/>
                <w:rtl/>
              </w:rPr>
              <w:t>הממונה על השכר והסכמי עבודה</w:t>
            </w:r>
          </w:p>
        </w:tc>
      </w:tr>
    </w:tbl>
    <w:p w14:paraId="6BA034A9" w14:textId="77777777" w:rsidR="007F5B0D" w:rsidRPr="00141252" w:rsidRDefault="007F5B0D" w:rsidP="007F5B0D">
      <w:pPr>
        <w:pStyle w:val="a7"/>
        <w:tabs>
          <w:tab w:val="left" w:pos="753"/>
        </w:tabs>
        <w:rPr>
          <w:sz w:val="26"/>
          <w:rtl/>
        </w:rPr>
      </w:pPr>
    </w:p>
    <w:p w14:paraId="519C45FB" w14:textId="55A4C07B" w:rsidR="003C7BC8" w:rsidRDefault="003C7BC8" w:rsidP="007F5B0D"/>
    <w:sectPr w:rsidR="003C7BC8" w:rsidSect="00851D4A">
      <w:headerReference w:type="default" r:id="rId8"/>
      <w:footerReference w:type="default" r:id="rId9"/>
      <w:pgSz w:w="11906" w:h="16838"/>
      <w:pgMar w:top="2410" w:right="1800" w:bottom="1440" w:left="1800" w:header="708" w:footer="22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BA9AB" w14:textId="77777777" w:rsidR="00DC07A8" w:rsidRDefault="00DC07A8" w:rsidP="00B8755D">
      <w:pPr>
        <w:spacing w:before="0" w:after="0" w:line="240" w:lineRule="auto"/>
      </w:pPr>
      <w:r>
        <w:separator/>
      </w:r>
    </w:p>
  </w:endnote>
  <w:endnote w:type="continuationSeparator" w:id="0">
    <w:p w14:paraId="5A7D9231" w14:textId="77777777" w:rsidR="00DC07A8" w:rsidRDefault="00DC07A8" w:rsidP="00B8755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e"/>
      <w:tblpPr w:leftFromText="180" w:rightFromText="180" w:vertAnchor="text" w:horzAnchor="margin" w:tblpXSpec="center" w:tblpY="-249"/>
      <w:tblOverlap w:val="never"/>
      <w:bidiVisual/>
      <w:tblW w:w="1056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13" w:type="dxa"/>
      </w:tblCellMar>
      <w:tblLook w:val="04A0" w:firstRow="1" w:lastRow="0" w:firstColumn="1" w:lastColumn="0" w:noHBand="0" w:noVBand="1"/>
      <w:tblCaption w:val="HozSacharBottomTitle"/>
      <w:tblDescription w:val="פרטי התקשרות"/>
    </w:tblPr>
    <w:tblGrid>
      <w:gridCol w:w="453"/>
      <w:gridCol w:w="2345"/>
      <w:gridCol w:w="453"/>
      <w:gridCol w:w="2150"/>
      <w:gridCol w:w="453"/>
      <w:gridCol w:w="4715"/>
    </w:tblGrid>
    <w:tr w:rsidR="00EB73B6" w14:paraId="65388A23" w14:textId="77777777" w:rsidTr="00DF0CEA">
      <w:trPr>
        <w:trHeight w:val="20"/>
      </w:trPr>
      <w:tc>
        <w:tcPr>
          <w:tcW w:w="453" w:type="dxa"/>
          <w:vAlign w:val="center"/>
        </w:tcPr>
        <w:p w14:paraId="28D012BB" w14:textId="77777777" w:rsidR="00EB73B6" w:rsidRDefault="00EB73B6" w:rsidP="00EB73B6">
          <w:pPr>
            <w:pStyle w:val="aa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0C249B01" wp14:editId="735B26BD">
                <wp:extent cx="216000" cy="216000"/>
                <wp:effectExtent l="0" t="0" r="0" b="0"/>
                <wp:docPr id="212" name="Picture 19" title="מיקום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address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000" cy="21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45" w:type="dxa"/>
          <w:vAlign w:val="center"/>
        </w:tcPr>
        <w:p w14:paraId="516B5697" w14:textId="77777777" w:rsidR="00EB73B6" w:rsidRDefault="00EB73B6" w:rsidP="00EB73B6">
          <w:pPr>
            <w:pStyle w:val="aa"/>
            <w:rPr>
              <w:rFonts w:asciiTheme="minorHAnsi" w:hAnsiTheme="minorHAnsi" w:cstheme="minorHAnsi"/>
              <w:color w:val="404040" w:themeColor="text1" w:themeTint="BF"/>
              <w:sz w:val="20"/>
              <w:szCs w:val="22"/>
              <w:rtl/>
            </w:rPr>
          </w:pPr>
          <w:r w:rsidRPr="009D2279">
            <w:rPr>
              <w:rFonts w:asciiTheme="minorHAnsi" w:hAnsiTheme="minorHAnsi" w:cstheme="minorHAnsi"/>
              <w:color w:val="404040" w:themeColor="text1" w:themeTint="BF"/>
              <w:sz w:val="20"/>
              <w:szCs w:val="22"/>
              <w:rtl/>
            </w:rPr>
            <w:t xml:space="preserve">רח' קפלן </w:t>
          </w:r>
          <w:r>
            <w:rPr>
              <w:rFonts w:asciiTheme="minorHAnsi" w:hAnsiTheme="minorHAnsi" w:cstheme="minorHAnsi" w:hint="cs"/>
              <w:color w:val="404040" w:themeColor="text1" w:themeTint="BF"/>
              <w:sz w:val="20"/>
              <w:szCs w:val="22"/>
              <w:rtl/>
            </w:rPr>
            <w:t xml:space="preserve"> </w:t>
          </w:r>
          <w:r w:rsidRPr="009D2279">
            <w:rPr>
              <w:rFonts w:asciiTheme="minorHAnsi" w:hAnsiTheme="minorHAnsi" w:cstheme="minorHAnsi"/>
              <w:color w:val="404040" w:themeColor="text1" w:themeTint="BF"/>
              <w:sz w:val="20"/>
              <w:szCs w:val="22"/>
              <w:rtl/>
            </w:rPr>
            <w:t>1</w:t>
          </w:r>
          <w:r>
            <w:rPr>
              <w:rFonts w:asciiTheme="minorHAnsi" w:hAnsiTheme="minorHAnsi" w:cstheme="minorHAnsi" w:hint="cs"/>
              <w:color w:val="404040" w:themeColor="text1" w:themeTint="BF"/>
              <w:sz w:val="20"/>
              <w:szCs w:val="22"/>
              <w:rtl/>
            </w:rPr>
            <w:t xml:space="preserve">,   </w:t>
          </w:r>
          <w:r w:rsidRPr="009D2279">
            <w:rPr>
              <w:rFonts w:asciiTheme="minorHAnsi" w:hAnsiTheme="minorHAnsi" w:cstheme="minorHAnsi"/>
              <w:color w:val="404040" w:themeColor="text1" w:themeTint="BF"/>
              <w:sz w:val="20"/>
              <w:szCs w:val="22"/>
              <w:rtl/>
            </w:rPr>
            <w:t>ירושלים</w:t>
          </w:r>
        </w:p>
        <w:p w14:paraId="1DE5C3B6" w14:textId="77777777" w:rsidR="00EB73B6" w:rsidRPr="00F31839" w:rsidRDefault="00EB73B6" w:rsidP="00EB73B6">
          <w:pPr>
            <w:pStyle w:val="aa"/>
            <w:jc w:val="left"/>
            <w:rPr>
              <w:sz w:val="20"/>
              <w:szCs w:val="22"/>
              <w:rtl/>
            </w:rPr>
          </w:pPr>
          <w:r w:rsidRPr="009D2279">
            <w:rPr>
              <w:rFonts w:asciiTheme="minorHAnsi" w:hAnsiTheme="minorHAnsi" w:cstheme="minorHAnsi"/>
              <w:color w:val="404040" w:themeColor="text1" w:themeTint="BF"/>
              <w:sz w:val="20"/>
              <w:szCs w:val="22"/>
              <w:rtl/>
            </w:rPr>
            <w:t>9103002</w:t>
          </w:r>
          <w:r w:rsidRPr="009D2279">
            <w:rPr>
              <w:rFonts w:asciiTheme="minorHAnsi" w:hAnsiTheme="minorHAnsi" w:cstheme="minorHAnsi" w:hint="cs"/>
              <w:color w:val="404040" w:themeColor="text1" w:themeTint="BF"/>
              <w:sz w:val="20"/>
              <w:szCs w:val="22"/>
              <w:rtl/>
            </w:rPr>
            <w:t xml:space="preserve"> </w:t>
          </w:r>
          <w:r>
            <w:rPr>
              <w:rFonts w:asciiTheme="minorHAnsi" w:hAnsiTheme="minorHAnsi" w:cstheme="minorHAnsi" w:hint="cs"/>
              <w:color w:val="404040" w:themeColor="text1" w:themeTint="BF"/>
              <w:sz w:val="20"/>
              <w:szCs w:val="22"/>
              <w:rtl/>
            </w:rPr>
            <w:t xml:space="preserve">, </w:t>
          </w:r>
          <w:r w:rsidRPr="009D2279">
            <w:rPr>
              <w:rFonts w:asciiTheme="minorHAnsi" w:hAnsiTheme="minorHAnsi" w:cstheme="minorHAnsi"/>
              <w:color w:val="404040" w:themeColor="text1" w:themeTint="BF"/>
              <w:sz w:val="20"/>
              <w:szCs w:val="22"/>
              <w:rtl/>
            </w:rPr>
            <w:t>ת.ד</w:t>
          </w:r>
          <w:r w:rsidRPr="009D2279">
            <w:rPr>
              <w:rFonts w:asciiTheme="minorHAnsi" w:hAnsiTheme="minorHAnsi" w:cstheme="minorHAnsi" w:hint="cs"/>
              <w:color w:val="404040" w:themeColor="text1" w:themeTint="BF"/>
              <w:sz w:val="20"/>
              <w:szCs w:val="22"/>
              <w:rtl/>
            </w:rPr>
            <w:t xml:space="preserve"> </w:t>
          </w:r>
          <w:r w:rsidRPr="009D2279">
            <w:rPr>
              <w:rFonts w:asciiTheme="minorHAnsi" w:hAnsiTheme="minorHAnsi" w:cstheme="minorHAnsi"/>
              <w:color w:val="404040" w:themeColor="text1" w:themeTint="BF"/>
              <w:sz w:val="20"/>
              <w:szCs w:val="22"/>
              <w:rtl/>
            </w:rPr>
            <w:t>3100</w:t>
          </w:r>
        </w:p>
      </w:tc>
      <w:tc>
        <w:tcPr>
          <w:tcW w:w="453" w:type="dxa"/>
          <w:vAlign w:val="center"/>
        </w:tcPr>
        <w:p w14:paraId="1291E354" w14:textId="77777777" w:rsidR="00EB73B6" w:rsidRDefault="00EB73B6" w:rsidP="00EB73B6">
          <w:pPr>
            <w:pStyle w:val="aa"/>
            <w:jc w:val="center"/>
          </w:pPr>
          <w:r>
            <w:rPr>
              <w:noProof/>
            </w:rPr>
            <w:drawing>
              <wp:inline distT="0" distB="0" distL="0" distR="0" wp14:anchorId="0AEA1567" wp14:editId="5143C3E5">
                <wp:extent cx="216000" cy="224186"/>
                <wp:effectExtent l="0" t="0" r="0" b="4445"/>
                <wp:docPr id="213" name="Picture 20" title="טלפון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phone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216000" cy="2241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50" w:type="dxa"/>
          <w:vAlign w:val="center"/>
        </w:tcPr>
        <w:p w14:paraId="01CAC890" w14:textId="77777777" w:rsidR="00EB73B6" w:rsidRPr="009D2279" w:rsidRDefault="00EB73B6" w:rsidP="00EB73B6">
          <w:pPr>
            <w:pStyle w:val="aa"/>
            <w:jc w:val="left"/>
            <w:rPr>
              <w:rFonts w:asciiTheme="minorHAnsi" w:hAnsiTheme="minorHAnsi" w:cstheme="minorHAnsi"/>
              <w:color w:val="404040" w:themeColor="text1" w:themeTint="BF"/>
              <w:sz w:val="20"/>
              <w:szCs w:val="22"/>
              <w:rtl/>
            </w:rPr>
          </w:pPr>
          <w:r w:rsidRPr="009D2279">
            <w:rPr>
              <w:rFonts w:asciiTheme="minorHAnsi" w:hAnsiTheme="minorHAnsi" w:cstheme="minorHAnsi"/>
              <w:color w:val="404040" w:themeColor="text1" w:themeTint="BF"/>
              <w:sz w:val="20"/>
              <w:szCs w:val="22"/>
              <w:rtl/>
            </w:rPr>
            <w:t>טל'</w:t>
          </w:r>
          <w:r>
            <w:rPr>
              <w:rFonts w:asciiTheme="minorHAnsi" w:hAnsiTheme="minorHAnsi" w:cstheme="minorHAnsi" w:hint="cs"/>
              <w:color w:val="404040" w:themeColor="text1" w:themeTint="BF"/>
              <w:sz w:val="20"/>
              <w:szCs w:val="22"/>
              <w:rtl/>
            </w:rPr>
            <w:t xml:space="preserve">. </w:t>
          </w:r>
          <w:r w:rsidRPr="009D2279">
            <w:rPr>
              <w:rFonts w:asciiTheme="minorHAnsi" w:hAnsiTheme="minorHAnsi" w:cstheme="minorHAnsi" w:hint="cs"/>
              <w:color w:val="404040" w:themeColor="text1" w:themeTint="BF"/>
              <w:sz w:val="20"/>
              <w:szCs w:val="22"/>
              <w:rtl/>
            </w:rPr>
            <w:t xml:space="preserve"> </w:t>
          </w:r>
          <w:r w:rsidRPr="009D2279">
            <w:rPr>
              <w:rFonts w:asciiTheme="minorHAnsi" w:hAnsiTheme="minorHAnsi" w:cstheme="minorHAnsi"/>
              <w:color w:val="404040" w:themeColor="text1" w:themeTint="BF"/>
              <w:sz w:val="20"/>
              <w:szCs w:val="22"/>
              <w:rtl/>
            </w:rPr>
            <w:t>5317</w:t>
          </w:r>
          <w:r>
            <w:rPr>
              <w:rFonts w:asciiTheme="minorHAnsi" w:hAnsiTheme="minorHAnsi" w:cstheme="minorHAnsi" w:hint="cs"/>
              <w:color w:val="404040" w:themeColor="text1" w:themeTint="BF"/>
              <w:sz w:val="20"/>
              <w:szCs w:val="22"/>
              <w:rtl/>
            </w:rPr>
            <w:t>189</w:t>
          </w:r>
          <w:r w:rsidRPr="009D2279">
            <w:rPr>
              <w:rFonts w:asciiTheme="minorHAnsi" w:hAnsiTheme="minorHAnsi" w:cstheme="minorHAnsi" w:hint="cs"/>
              <w:color w:val="404040" w:themeColor="text1" w:themeTint="BF"/>
              <w:sz w:val="20"/>
              <w:szCs w:val="22"/>
              <w:rtl/>
            </w:rPr>
            <w:t xml:space="preserve"> -</w:t>
          </w:r>
          <w:r w:rsidRPr="009D2279">
            <w:rPr>
              <w:rFonts w:asciiTheme="minorHAnsi" w:hAnsiTheme="minorHAnsi" w:cstheme="minorHAnsi"/>
              <w:color w:val="404040" w:themeColor="text1" w:themeTint="BF"/>
              <w:sz w:val="20"/>
              <w:szCs w:val="22"/>
              <w:rtl/>
            </w:rPr>
            <w:t xml:space="preserve"> 02</w:t>
          </w:r>
        </w:p>
        <w:p w14:paraId="5B7CF4E2" w14:textId="77777777" w:rsidR="00EB73B6" w:rsidRDefault="00EB73B6" w:rsidP="00EB73B6">
          <w:pPr>
            <w:pStyle w:val="aa"/>
            <w:jc w:val="left"/>
            <w:rPr>
              <w:rtl/>
            </w:rPr>
          </w:pPr>
        </w:p>
      </w:tc>
      <w:tc>
        <w:tcPr>
          <w:tcW w:w="453" w:type="dxa"/>
          <w:vAlign w:val="center"/>
        </w:tcPr>
        <w:p w14:paraId="63CB6143" w14:textId="77777777" w:rsidR="00EB73B6" w:rsidRDefault="00EB73B6" w:rsidP="00EB73B6">
          <w:pPr>
            <w:pStyle w:val="aa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2FBEF9DD" wp14:editId="4C846CAD">
                <wp:extent cx="216000" cy="216000"/>
                <wp:effectExtent l="0" t="0" r="0" b="0"/>
                <wp:docPr id="214" name="Picture 21" title="קו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web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H="1">
                          <a:off x="0" y="0"/>
                          <a:ext cx="216000" cy="21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15" w:type="dxa"/>
          <w:vAlign w:val="center"/>
        </w:tcPr>
        <w:p w14:paraId="0C5F2C0C" w14:textId="77777777" w:rsidR="00EB73B6" w:rsidRPr="00080329" w:rsidRDefault="00EB73B6" w:rsidP="00EB73B6">
          <w:pPr>
            <w:pStyle w:val="aa"/>
            <w:rPr>
              <w:rStyle w:val="Hyperlink"/>
              <w:rFonts w:asciiTheme="minorHAnsi" w:hAnsiTheme="minorHAnsi" w:cstheme="minorHAnsi"/>
              <w:sz w:val="28"/>
              <w:szCs w:val="28"/>
              <w:rtl/>
            </w:rPr>
          </w:pPr>
          <w:r>
            <w:rPr>
              <w:rFonts w:asciiTheme="minorHAnsi" w:hAnsiTheme="minorHAnsi" w:cstheme="minorHAnsi" w:hint="cs"/>
              <w:color w:val="404040" w:themeColor="text1" w:themeTint="BF"/>
              <w:sz w:val="22"/>
              <w:szCs w:val="22"/>
              <w:rtl/>
            </w:rPr>
            <w:t>מערכת חוזרים</w:t>
          </w:r>
          <w:r>
            <w:rPr>
              <w:rFonts w:hint="cs"/>
              <w:rtl/>
            </w:rPr>
            <w:t>:</w:t>
          </w:r>
          <w:r>
            <w:rPr>
              <w:rtl/>
            </w:rPr>
            <w:tab/>
          </w:r>
          <w:hyperlink r:id="rId4" w:history="1">
            <w:r w:rsidRPr="00080329">
              <w:rPr>
                <w:rStyle w:val="Hyperlink"/>
                <w:rFonts w:asciiTheme="minorHAnsi" w:hAnsiTheme="minorHAnsi" w:cstheme="minorHAnsi"/>
                <w:color w:val="365F91" w:themeColor="accent1" w:themeShade="BF"/>
                <w:sz w:val="22"/>
                <w:szCs w:val="22"/>
              </w:rPr>
              <w:t>www.</w:t>
            </w:r>
            <w:r w:rsidRPr="00080329">
              <w:rPr>
                <w:rStyle w:val="Hyperlink"/>
                <w:rFonts w:asciiTheme="minorHAnsi" w:hAnsiTheme="minorHAnsi" w:cstheme="minorHAnsi" w:hint="cs"/>
                <w:color w:val="365F91" w:themeColor="accent1" w:themeShade="BF"/>
                <w:sz w:val="22"/>
                <w:szCs w:val="22"/>
              </w:rPr>
              <w:t>hozrimsachar.mof.gov</w:t>
            </w:r>
            <w:r w:rsidRPr="00080329">
              <w:rPr>
                <w:rStyle w:val="Hyperlink"/>
                <w:rFonts w:asciiTheme="minorHAnsi" w:hAnsiTheme="minorHAnsi" w:cstheme="minorHAnsi"/>
                <w:color w:val="365F91" w:themeColor="accent1" w:themeShade="BF"/>
                <w:sz w:val="22"/>
                <w:szCs w:val="22"/>
              </w:rPr>
              <w:t>.il</w:t>
            </w:r>
          </w:hyperlink>
        </w:p>
        <w:p w14:paraId="3A2980A2" w14:textId="77777777" w:rsidR="00EB73B6" w:rsidRPr="00080329" w:rsidRDefault="00EB73B6" w:rsidP="00EB73B6">
          <w:pPr>
            <w:pStyle w:val="aa"/>
            <w:rPr>
              <w:rtl/>
            </w:rPr>
          </w:pPr>
          <w:r>
            <w:rPr>
              <w:rFonts w:asciiTheme="minorHAnsi" w:hAnsiTheme="minorHAnsi" w:cstheme="minorHAnsi" w:hint="cs"/>
              <w:color w:val="404040" w:themeColor="text1" w:themeTint="BF"/>
              <w:sz w:val="22"/>
              <w:szCs w:val="22"/>
              <w:rtl/>
            </w:rPr>
            <w:t>דוא"ל:</w:t>
          </w:r>
          <w:r>
            <w:rPr>
              <w:rFonts w:asciiTheme="minorHAnsi" w:hAnsiTheme="minorHAnsi" w:cstheme="minorHAnsi"/>
              <w:color w:val="404040" w:themeColor="text1" w:themeTint="BF"/>
              <w:sz w:val="22"/>
              <w:szCs w:val="22"/>
              <w:rtl/>
            </w:rPr>
            <w:tab/>
          </w:r>
          <w:hyperlink r:id="rId5" w:history="1">
            <w:r>
              <w:rPr>
                <w:rStyle w:val="Hyperlink"/>
                <w:rFonts w:ascii="Calibri" w:hAnsi="Calibri" w:cs="Calibri"/>
                <w:color w:val="0563C1"/>
                <w:sz w:val="22"/>
                <w:szCs w:val="22"/>
              </w:rPr>
              <w:t>Pamercal@mof.gov.il</w:t>
            </w:r>
          </w:hyperlink>
        </w:p>
      </w:tc>
    </w:tr>
  </w:tbl>
  <w:p w14:paraId="45183EE6" w14:textId="77777777" w:rsidR="0022663B" w:rsidRPr="00EB73B6" w:rsidRDefault="0022663B" w:rsidP="00F3183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13722" w14:textId="77777777" w:rsidR="00DC07A8" w:rsidRDefault="00DC07A8" w:rsidP="00B8755D">
      <w:pPr>
        <w:spacing w:before="0" w:after="0" w:line="240" w:lineRule="auto"/>
      </w:pPr>
      <w:r>
        <w:separator/>
      </w:r>
    </w:p>
  </w:footnote>
  <w:footnote w:type="continuationSeparator" w:id="0">
    <w:p w14:paraId="69D7013C" w14:textId="77777777" w:rsidR="00DC07A8" w:rsidRDefault="00DC07A8" w:rsidP="00B8755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F58DD" w14:textId="77777777" w:rsidR="00EB73B6" w:rsidRDefault="003B3C40">
    <w:pPr>
      <w:pStyle w:val="a8"/>
    </w:pPr>
    <w:r>
      <w:rPr>
        <w:noProof/>
        <w:szCs w:val="24"/>
        <w:rtl/>
      </w:rPr>
      <w:drawing>
        <wp:anchor distT="0" distB="0" distL="114300" distR="114300" simplePos="0" relativeHeight="251659264" behindDoc="0" locked="0" layoutInCell="1" allowOverlap="1" wp14:anchorId="47B97C22" wp14:editId="31DC0A2E">
          <wp:simplePos x="0" y="0"/>
          <wp:positionH relativeFrom="column">
            <wp:posOffset>-1096976</wp:posOffset>
          </wp:positionH>
          <wp:positionV relativeFrom="paragraph">
            <wp:posOffset>-349885</wp:posOffset>
          </wp:positionV>
          <wp:extent cx="7473950" cy="1376680"/>
          <wp:effectExtent l="0" t="0" r="0" b="0"/>
          <wp:wrapNone/>
          <wp:docPr id="1" name="Picture 1" title="HozSacharKlali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tzar-chozrim_re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3950" cy="1376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73B6" w:rsidRPr="00663409">
      <w:rPr>
        <w:noProof/>
        <w:szCs w:val="24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17F5AC7" wp14:editId="6DCA7CDA">
              <wp:simplePos x="0" y="0"/>
              <wp:positionH relativeFrom="margin">
                <wp:posOffset>-1039108</wp:posOffset>
              </wp:positionH>
              <wp:positionV relativeFrom="paragraph">
                <wp:posOffset>695657</wp:posOffset>
              </wp:positionV>
              <wp:extent cx="1174115" cy="278765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4115" cy="2787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49F713" w14:textId="1511C457" w:rsidR="00EB73B6" w:rsidRPr="00EB73B6" w:rsidRDefault="00511979" w:rsidP="00EB73B6">
                          <w:pPr>
                            <w:spacing w:before="0"/>
                            <w:jc w:val="left"/>
                            <w:rPr>
                              <w:sz w:val="26"/>
                            </w:rPr>
                          </w:pPr>
                          <w:r>
                            <w:rPr>
                              <w:rFonts w:hint="cs"/>
                              <w:sz w:val="26"/>
                              <w:rtl/>
                            </w:rPr>
                            <w:t>2024-1-22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617F5AC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81.8pt;margin-top:54.8pt;width:92.45pt;height:21.9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" filled="f" stroked="f">
              <v:textbox>
                <w:txbxContent>
                  <w:p w14:paraId="0F49F713" w14:textId="1511C457" w:rsidR="00EB73B6" w:rsidRPr="00EB73B6" w:rsidRDefault="00511979" w:rsidP="00EB73B6">
                    <w:pPr>
                      <w:spacing w:before="0"/>
                      <w:jc w:val="left"/>
                      <w:rPr>
                        <w:sz w:val="26"/>
                      </w:rPr>
                    </w:pPr>
                    <w:r>
                      <w:rPr>
                        <w:rFonts w:hint="cs"/>
                        <w:sz w:val="26"/>
                        <w:rtl/>
                      </w:rPr>
                      <w:t>2024-1-22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E6698"/>
    <w:multiLevelType w:val="hybridMultilevel"/>
    <w:tmpl w:val="62EA2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82797"/>
    <w:multiLevelType w:val="multilevel"/>
    <w:tmpl w:val="CB2CFB36"/>
    <w:numStyleLink w:val="-"/>
  </w:abstractNum>
  <w:abstractNum w:abstractNumId="2" w15:restartNumberingAfterBreak="0">
    <w:nsid w:val="11B87F5A"/>
    <w:multiLevelType w:val="multilevel"/>
    <w:tmpl w:val="2C7611E6"/>
    <w:styleLink w:val="-0"/>
    <w:lvl w:ilvl="0">
      <w:start w:val="1"/>
      <w:numFmt w:val="decimal"/>
      <w:lvlRestart w:val="0"/>
      <w:lvlText w:val="%1 ."/>
      <w:lvlJc w:val="left"/>
      <w:pPr>
        <w:tabs>
          <w:tab w:val="num" w:pos="397"/>
        </w:tabs>
        <w:ind w:left="397" w:hanging="397"/>
      </w:pPr>
    </w:lvl>
    <w:lvl w:ilvl="1">
      <w:start w:val="1"/>
      <w:numFmt w:val="hebrew1"/>
      <w:lvlText w:val="%2."/>
      <w:lvlJc w:val="left"/>
      <w:pPr>
        <w:tabs>
          <w:tab w:val="num" w:pos="794"/>
        </w:tabs>
        <w:ind w:left="794" w:hanging="397"/>
      </w:pPr>
    </w:lvl>
    <w:lvl w:ilvl="2">
      <w:start w:val="1"/>
      <w:numFmt w:val="decimal"/>
      <w:lvlText w:val="%3)"/>
      <w:lvlJc w:val="left"/>
      <w:pPr>
        <w:tabs>
          <w:tab w:val="num" w:pos="1247"/>
        </w:tabs>
        <w:ind w:left="1247" w:hanging="453"/>
      </w:pPr>
    </w:lvl>
    <w:lvl w:ilvl="3">
      <w:start w:val="1"/>
      <w:numFmt w:val="hebrew1"/>
      <w:lvlText w:val="%4)"/>
      <w:lvlJc w:val="left"/>
      <w:pPr>
        <w:tabs>
          <w:tab w:val="num" w:pos="1701"/>
        </w:tabs>
        <w:ind w:left="1701" w:hanging="454"/>
      </w:pPr>
    </w:lvl>
    <w:lvl w:ilvl="4">
      <w:start w:val="1"/>
      <w:numFmt w:val="decimal"/>
      <w:lvlText w:val="(%5)"/>
      <w:lvlJc w:val="left"/>
      <w:pPr>
        <w:tabs>
          <w:tab w:val="num" w:pos="2211"/>
        </w:tabs>
        <w:ind w:left="2211" w:hanging="510"/>
      </w:pPr>
    </w:lvl>
    <w:lvl w:ilvl="5">
      <w:start w:val="1"/>
      <w:numFmt w:val="hebrew1"/>
      <w:lvlText w:val="(%6)"/>
      <w:lvlJc w:val="left"/>
      <w:pPr>
        <w:tabs>
          <w:tab w:val="num" w:pos="2721"/>
        </w:tabs>
        <w:ind w:left="2721" w:hanging="510"/>
      </w:pPr>
    </w:lvl>
    <w:lvl w:ilvl="6">
      <w:start w:val="1"/>
      <w:numFmt w:val="upperLetter"/>
      <w:lvlText w:val="%7."/>
      <w:lvlJc w:val="left"/>
      <w:pPr>
        <w:tabs>
          <w:tab w:val="num" w:pos="3118"/>
        </w:tabs>
        <w:ind w:left="3118" w:hanging="397"/>
      </w:pPr>
    </w:lvl>
    <w:lvl w:ilvl="7">
      <w:start w:val="1"/>
      <w:numFmt w:val="lowerLetter"/>
      <w:lvlText w:val="%8."/>
      <w:lvlJc w:val="left"/>
      <w:pPr>
        <w:tabs>
          <w:tab w:val="num" w:pos="3685"/>
        </w:tabs>
        <w:ind w:left="3685" w:hanging="567"/>
      </w:pPr>
    </w:lvl>
    <w:lvl w:ilvl="8">
      <w:start w:val="1"/>
      <w:numFmt w:val="lowerRoman"/>
      <w:lvlText w:val="%9."/>
      <w:lvlJc w:val="left"/>
      <w:pPr>
        <w:tabs>
          <w:tab w:val="num" w:pos="4252"/>
        </w:tabs>
        <w:ind w:left="4252" w:hanging="567"/>
      </w:pPr>
    </w:lvl>
  </w:abstractNum>
  <w:abstractNum w:abstractNumId="3" w15:restartNumberingAfterBreak="0">
    <w:nsid w:val="16240D29"/>
    <w:multiLevelType w:val="hybridMultilevel"/>
    <w:tmpl w:val="39723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690D37"/>
    <w:multiLevelType w:val="multilevel"/>
    <w:tmpl w:val="2C7611E6"/>
    <w:numStyleLink w:val="-0"/>
  </w:abstractNum>
  <w:abstractNum w:abstractNumId="5" w15:restartNumberingAfterBreak="0">
    <w:nsid w:val="477D4CEE"/>
    <w:multiLevelType w:val="multilevel"/>
    <w:tmpl w:val="2C7611E6"/>
    <w:numStyleLink w:val="-0"/>
  </w:abstractNum>
  <w:abstractNum w:abstractNumId="6" w15:restartNumberingAfterBreak="0">
    <w:nsid w:val="52C63965"/>
    <w:multiLevelType w:val="multilevel"/>
    <w:tmpl w:val="CB2CFB36"/>
    <w:numStyleLink w:val="-"/>
  </w:abstractNum>
  <w:abstractNum w:abstractNumId="7" w15:restartNumberingAfterBreak="0">
    <w:nsid w:val="5C2D00DD"/>
    <w:multiLevelType w:val="multilevel"/>
    <w:tmpl w:val="CB2CFB36"/>
    <w:styleLink w:val="-"/>
    <w:lvl w:ilvl="0">
      <w:start w:val="1"/>
      <w:numFmt w:val="decimal"/>
      <w:lvlRestart w:val="0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437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1797"/>
        </w:tabs>
        <w:ind w:left="1729" w:hanging="652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55D"/>
    <w:rsid w:val="00014182"/>
    <w:rsid w:val="00047C97"/>
    <w:rsid w:val="000520B7"/>
    <w:rsid w:val="000568CE"/>
    <w:rsid w:val="00063A55"/>
    <w:rsid w:val="00066383"/>
    <w:rsid w:val="00093B9D"/>
    <w:rsid w:val="000B2A61"/>
    <w:rsid w:val="000C04AE"/>
    <w:rsid w:val="000E6098"/>
    <w:rsid w:val="000E632C"/>
    <w:rsid w:val="000F691B"/>
    <w:rsid w:val="0010326C"/>
    <w:rsid w:val="001611C6"/>
    <w:rsid w:val="00164B30"/>
    <w:rsid w:val="00180A93"/>
    <w:rsid w:val="0018292D"/>
    <w:rsid w:val="00197056"/>
    <w:rsid w:val="001A7C42"/>
    <w:rsid w:val="001B4B81"/>
    <w:rsid w:val="001C1B46"/>
    <w:rsid w:val="001C4F6D"/>
    <w:rsid w:val="001D55DD"/>
    <w:rsid w:val="001E548A"/>
    <w:rsid w:val="00224F04"/>
    <w:rsid w:val="0022663B"/>
    <w:rsid w:val="00275887"/>
    <w:rsid w:val="00283ABF"/>
    <w:rsid w:val="00283C7C"/>
    <w:rsid w:val="00285AFF"/>
    <w:rsid w:val="002A54A3"/>
    <w:rsid w:val="002A7FEA"/>
    <w:rsid w:val="002D3716"/>
    <w:rsid w:val="002D7789"/>
    <w:rsid w:val="002E38F4"/>
    <w:rsid w:val="002F197C"/>
    <w:rsid w:val="00325E01"/>
    <w:rsid w:val="00361114"/>
    <w:rsid w:val="0037480D"/>
    <w:rsid w:val="003840FE"/>
    <w:rsid w:val="00393C6A"/>
    <w:rsid w:val="003A1D7A"/>
    <w:rsid w:val="003B3C40"/>
    <w:rsid w:val="003B7F8D"/>
    <w:rsid w:val="003C3A5C"/>
    <w:rsid w:val="003C7BC8"/>
    <w:rsid w:val="003F1396"/>
    <w:rsid w:val="0040055E"/>
    <w:rsid w:val="0040768C"/>
    <w:rsid w:val="00423D6A"/>
    <w:rsid w:val="00426E0E"/>
    <w:rsid w:val="004323EF"/>
    <w:rsid w:val="004410DE"/>
    <w:rsid w:val="0044663B"/>
    <w:rsid w:val="00451F2E"/>
    <w:rsid w:val="004523EB"/>
    <w:rsid w:val="00452D7A"/>
    <w:rsid w:val="004C127D"/>
    <w:rsid w:val="004C5538"/>
    <w:rsid w:val="004D59C3"/>
    <w:rsid w:val="004D65A1"/>
    <w:rsid w:val="004E479D"/>
    <w:rsid w:val="004F3773"/>
    <w:rsid w:val="005028F9"/>
    <w:rsid w:val="00505B19"/>
    <w:rsid w:val="00505D36"/>
    <w:rsid w:val="00511979"/>
    <w:rsid w:val="00515321"/>
    <w:rsid w:val="00515E5C"/>
    <w:rsid w:val="0051700E"/>
    <w:rsid w:val="00534452"/>
    <w:rsid w:val="005371D8"/>
    <w:rsid w:val="00556BE2"/>
    <w:rsid w:val="00571276"/>
    <w:rsid w:val="00571A71"/>
    <w:rsid w:val="005A731B"/>
    <w:rsid w:val="005D42E4"/>
    <w:rsid w:val="005E5EC9"/>
    <w:rsid w:val="00600BFA"/>
    <w:rsid w:val="00600F1F"/>
    <w:rsid w:val="00601D8B"/>
    <w:rsid w:val="00602DAD"/>
    <w:rsid w:val="00616045"/>
    <w:rsid w:val="00623CCF"/>
    <w:rsid w:val="006309B0"/>
    <w:rsid w:val="006417CB"/>
    <w:rsid w:val="0066664E"/>
    <w:rsid w:val="00692C69"/>
    <w:rsid w:val="006952CA"/>
    <w:rsid w:val="006A13C9"/>
    <w:rsid w:val="006A2503"/>
    <w:rsid w:val="006A5446"/>
    <w:rsid w:val="006B352E"/>
    <w:rsid w:val="006C55AF"/>
    <w:rsid w:val="006C5DFF"/>
    <w:rsid w:val="006D0744"/>
    <w:rsid w:val="006D686D"/>
    <w:rsid w:val="006D7041"/>
    <w:rsid w:val="006E5942"/>
    <w:rsid w:val="007044C3"/>
    <w:rsid w:val="00706164"/>
    <w:rsid w:val="00723886"/>
    <w:rsid w:val="00734B4B"/>
    <w:rsid w:val="00735D55"/>
    <w:rsid w:val="007427EF"/>
    <w:rsid w:val="00743847"/>
    <w:rsid w:val="00745824"/>
    <w:rsid w:val="0074770C"/>
    <w:rsid w:val="00751B50"/>
    <w:rsid w:val="00757313"/>
    <w:rsid w:val="00757879"/>
    <w:rsid w:val="007611DA"/>
    <w:rsid w:val="0078090D"/>
    <w:rsid w:val="0078789E"/>
    <w:rsid w:val="00793E5C"/>
    <w:rsid w:val="00795D5A"/>
    <w:rsid w:val="007A373A"/>
    <w:rsid w:val="007D4118"/>
    <w:rsid w:val="007E2692"/>
    <w:rsid w:val="007E64AC"/>
    <w:rsid w:val="007F5B0D"/>
    <w:rsid w:val="0080160A"/>
    <w:rsid w:val="0082739B"/>
    <w:rsid w:val="00851D4A"/>
    <w:rsid w:val="00864DB3"/>
    <w:rsid w:val="00867AE5"/>
    <w:rsid w:val="00870D8A"/>
    <w:rsid w:val="0089204F"/>
    <w:rsid w:val="008B39D7"/>
    <w:rsid w:val="008E77BE"/>
    <w:rsid w:val="009014E3"/>
    <w:rsid w:val="0090629A"/>
    <w:rsid w:val="00910BC9"/>
    <w:rsid w:val="00915C9A"/>
    <w:rsid w:val="00915FC2"/>
    <w:rsid w:val="00935E81"/>
    <w:rsid w:val="009576D4"/>
    <w:rsid w:val="00974D46"/>
    <w:rsid w:val="00986444"/>
    <w:rsid w:val="00990A24"/>
    <w:rsid w:val="0099173E"/>
    <w:rsid w:val="009A1B50"/>
    <w:rsid w:val="009B64FE"/>
    <w:rsid w:val="009D2279"/>
    <w:rsid w:val="009D3F2B"/>
    <w:rsid w:val="009E52B5"/>
    <w:rsid w:val="009F7F7A"/>
    <w:rsid w:val="00A07C5D"/>
    <w:rsid w:val="00A101F8"/>
    <w:rsid w:val="00A15876"/>
    <w:rsid w:val="00A15D5D"/>
    <w:rsid w:val="00A30921"/>
    <w:rsid w:val="00A31893"/>
    <w:rsid w:val="00A5751E"/>
    <w:rsid w:val="00A67A4F"/>
    <w:rsid w:val="00A7396A"/>
    <w:rsid w:val="00A73972"/>
    <w:rsid w:val="00A84333"/>
    <w:rsid w:val="00A84658"/>
    <w:rsid w:val="00A972D3"/>
    <w:rsid w:val="00AA4752"/>
    <w:rsid w:val="00AA7166"/>
    <w:rsid w:val="00AB4D4F"/>
    <w:rsid w:val="00AC0823"/>
    <w:rsid w:val="00AC4D42"/>
    <w:rsid w:val="00AD0167"/>
    <w:rsid w:val="00AF1C47"/>
    <w:rsid w:val="00B03E2B"/>
    <w:rsid w:val="00B041F7"/>
    <w:rsid w:val="00B22087"/>
    <w:rsid w:val="00B311D4"/>
    <w:rsid w:val="00B3785A"/>
    <w:rsid w:val="00B424E8"/>
    <w:rsid w:val="00B429D7"/>
    <w:rsid w:val="00B60EE6"/>
    <w:rsid w:val="00B67385"/>
    <w:rsid w:val="00B8755D"/>
    <w:rsid w:val="00B91214"/>
    <w:rsid w:val="00B93390"/>
    <w:rsid w:val="00B93A25"/>
    <w:rsid w:val="00BB00B8"/>
    <w:rsid w:val="00BB393A"/>
    <w:rsid w:val="00BD67E7"/>
    <w:rsid w:val="00C01906"/>
    <w:rsid w:val="00C171DC"/>
    <w:rsid w:val="00C27AC8"/>
    <w:rsid w:val="00C37F33"/>
    <w:rsid w:val="00C45C99"/>
    <w:rsid w:val="00C62C9B"/>
    <w:rsid w:val="00C84ABA"/>
    <w:rsid w:val="00C912F8"/>
    <w:rsid w:val="00CA61AF"/>
    <w:rsid w:val="00CB40A4"/>
    <w:rsid w:val="00CC356E"/>
    <w:rsid w:val="00CD6DB8"/>
    <w:rsid w:val="00CE0517"/>
    <w:rsid w:val="00CF44BB"/>
    <w:rsid w:val="00D13CCC"/>
    <w:rsid w:val="00D15BCF"/>
    <w:rsid w:val="00D33979"/>
    <w:rsid w:val="00D37442"/>
    <w:rsid w:val="00D61AC3"/>
    <w:rsid w:val="00D66453"/>
    <w:rsid w:val="00D731DA"/>
    <w:rsid w:val="00D969C1"/>
    <w:rsid w:val="00DA200B"/>
    <w:rsid w:val="00DA54F8"/>
    <w:rsid w:val="00DB6C3D"/>
    <w:rsid w:val="00DC07A8"/>
    <w:rsid w:val="00DC75C9"/>
    <w:rsid w:val="00DD5320"/>
    <w:rsid w:val="00DE069A"/>
    <w:rsid w:val="00DE7CC8"/>
    <w:rsid w:val="00DF73FF"/>
    <w:rsid w:val="00E41B31"/>
    <w:rsid w:val="00E45B6D"/>
    <w:rsid w:val="00E56588"/>
    <w:rsid w:val="00E849EC"/>
    <w:rsid w:val="00E9300E"/>
    <w:rsid w:val="00E95EEF"/>
    <w:rsid w:val="00EA6729"/>
    <w:rsid w:val="00EB73B6"/>
    <w:rsid w:val="00EC303E"/>
    <w:rsid w:val="00EF3013"/>
    <w:rsid w:val="00EF71D7"/>
    <w:rsid w:val="00F00D41"/>
    <w:rsid w:val="00F0592A"/>
    <w:rsid w:val="00F25ABF"/>
    <w:rsid w:val="00F31839"/>
    <w:rsid w:val="00F42455"/>
    <w:rsid w:val="00F509E4"/>
    <w:rsid w:val="00F74EF7"/>
    <w:rsid w:val="00F80DA7"/>
    <w:rsid w:val="00F866DE"/>
    <w:rsid w:val="00F975CB"/>
    <w:rsid w:val="00FE3193"/>
    <w:rsid w:val="00FE3F33"/>
    <w:rsid w:val="00FF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72EA32"/>
  <w15:chartTrackingRefBased/>
  <w15:docId w15:val="{2601F3A1-44A3-48D0-9711-441A97CC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0823"/>
    <w:pPr>
      <w:bidi/>
      <w:spacing w:before="120" w:after="120" w:line="360" w:lineRule="auto"/>
      <w:jc w:val="both"/>
    </w:pPr>
    <w:rPr>
      <w:rFonts w:ascii="Times New Roman" w:hAnsi="Times New Roman" w:cs="FrankRuehl"/>
      <w:sz w:val="24"/>
      <w:szCs w:val="26"/>
    </w:rPr>
  </w:style>
  <w:style w:type="paragraph" w:styleId="1">
    <w:name w:val="heading 1"/>
    <w:basedOn w:val="a"/>
    <w:next w:val="a"/>
    <w:link w:val="10"/>
    <w:uiPriority w:val="9"/>
    <w:qFormat/>
    <w:rsid w:val="003A1D7A"/>
    <w:pPr>
      <w:widowControl w:val="0"/>
      <w:spacing w:after="0"/>
      <w:outlineLvl w:val="0"/>
    </w:pPr>
    <w:rPr>
      <w:b/>
      <w:bCs/>
      <w:caps/>
      <w:spacing w:val="1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3A1D7A"/>
    <w:pPr>
      <w:widowControl w:val="0"/>
      <w:spacing w:after="0"/>
      <w:outlineLvl w:val="1"/>
    </w:pPr>
    <w:rPr>
      <w:b/>
      <w:bCs/>
      <w:caps/>
      <w:spacing w:val="15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611C6"/>
    <w:pPr>
      <w:widowControl w:val="0"/>
      <w:bidi w:val="0"/>
      <w:spacing w:before="300" w:after="0"/>
      <w:outlineLvl w:val="2"/>
    </w:pPr>
    <w:rPr>
      <w:bCs/>
      <w:caps/>
      <w:spacing w:val="15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A1D7A"/>
    <w:pPr>
      <w:bidi w:val="0"/>
      <w:spacing w:before="300" w:after="0"/>
      <w:outlineLvl w:val="3"/>
    </w:pPr>
    <w:rPr>
      <w:b/>
      <w:bCs/>
      <w:caps/>
      <w:spacing w:val="10"/>
    </w:rPr>
  </w:style>
  <w:style w:type="paragraph" w:styleId="5">
    <w:name w:val="heading 5"/>
    <w:basedOn w:val="a"/>
    <w:next w:val="a"/>
    <w:link w:val="50"/>
    <w:uiPriority w:val="9"/>
    <w:unhideWhenUsed/>
    <w:qFormat/>
    <w:rsid w:val="003A1D7A"/>
    <w:pPr>
      <w:widowControl w:val="0"/>
      <w:bidi w:val="0"/>
      <w:spacing w:before="300" w:after="0"/>
      <w:outlineLvl w:val="4"/>
    </w:pPr>
    <w:rPr>
      <w:b/>
      <w:bCs/>
      <w:caps/>
      <w:spacing w:val="10"/>
    </w:rPr>
  </w:style>
  <w:style w:type="paragraph" w:styleId="6">
    <w:name w:val="heading 6"/>
    <w:basedOn w:val="a"/>
    <w:next w:val="a"/>
    <w:link w:val="60"/>
    <w:uiPriority w:val="9"/>
    <w:unhideWhenUsed/>
    <w:qFormat/>
    <w:rsid w:val="00066383"/>
    <w:pPr>
      <w:widowControl w:val="0"/>
      <w:bidi w:val="0"/>
      <w:spacing w:before="300" w:after="0"/>
      <w:outlineLvl w:val="5"/>
    </w:pPr>
    <w:rPr>
      <w:b/>
      <w:bCs/>
      <w:caps/>
      <w:spacing w:val="10"/>
    </w:rPr>
  </w:style>
  <w:style w:type="paragraph" w:styleId="7">
    <w:name w:val="heading 7"/>
    <w:basedOn w:val="a"/>
    <w:next w:val="a"/>
    <w:link w:val="70"/>
    <w:uiPriority w:val="9"/>
    <w:unhideWhenUsed/>
    <w:qFormat/>
    <w:rsid w:val="003A1D7A"/>
    <w:pPr>
      <w:widowControl w:val="0"/>
      <w:bidi w:val="0"/>
      <w:spacing w:before="300" w:after="0"/>
      <w:outlineLvl w:val="6"/>
    </w:pPr>
    <w:rPr>
      <w:b/>
      <w:bCs/>
      <w:caps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4182"/>
    <w:pPr>
      <w:bidi w:val="0"/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4182"/>
    <w:pPr>
      <w:bidi w:val="0"/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כותרת 1 תו"/>
    <w:basedOn w:val="a0"/>
    <w:link w:val="1"/>
    <w:uiPriority w:val="9"/>
    <w:rsid w:val="003A1D7A"/>
    <w:rPr>
      <w:rFonts w:ascii="Times New Roman" w:hAnsi="Times New Roman" w:cs="David"/>
      <w:b/>
      <w:bCs/>
      <w:caps/>
      <w:spacing w:val="15"/>
      <w:sz w:val="36"/>
      <w:szCs w:val="36"/>
    </w:rPr>
  </w:style>
  <w:style w:type="paragraph" w:styleId="a3">
    <w:name w:val="Quote"/>
    <w:basedOn w:val="a"/>
    <w:next w:val="a"/>
    <w:link w:val="a4"/>
    <w:uiPriority w:val="29"/>
    <w:qFormat/>
    <w:rsid w:val="003A1D7A"/>
    <w:pPr>
      <w:widowControl w:val="0"/>
      <w:ind w:left="567" w:right="567"/>
    </w:pPr>
    <w:rPr>
      <w:i/>
      <w:iCs/>
    </w:rPr>
  </w:style>
  <w:style w:type="character" w:customStyle="1" w:styleId="a4">
    <w:name w:val="ציטוט תו"/>
    <w:basedOn w:val="a0"/>
    <w:link w:val="a3"/>
    <w:uiPriority w:val="29"/>
    <w:rsid w:val="003A1D7A"/>
    <w:rPr>
      <w:rFonts w:ascii="Times New Roman" w:hAnsi="Times New Roman" w:cs="David"/>
      <w:i/>
      <w:iCs/>
      <w:sz w:val="24"/>
      <w:szCs w:val="24"/>
    </w:rPr>
  </w:style>
  <w:style w:type="character" w:customStyle="1" w:styleId="20">
    <w:name w:val="כותרת 2 תו"/>
    <w:basedOn w:val="a0"/>
    <w:link w:val="2"/>
    <w:uiPriority w:val="9"/>
    <w:rsid w:val="003A1D7A"/>
    <w:rPr>
      <w:rFonts w:ascii="Times New Roman" w:hAnsi="Times New Roman" w:cs="David"/>
      <w:b/>
      <w:bCs/>
      <w:caps/>
      <w:spacing w:val="15"/>
      <w:sz w:val="32"/>
      <w:szCs w:val="32"/>
    </w:rPr>
  </w:style>
  <w:style w:type="character" w:customStyle="1" w:styleId="30">
    <w:name w:val="כותרת 3 תו"/>
    <w:basedOn w:val="a0"/>
    <w:link w:val="3"/>
    <w:uiPriority w:val="9"/>
    <w:rsid w:val="001611C6"/>
    <w:rPr>
      <w:rFonts w:ascii="Times New Roman" w:hAnsi="Times New Roman" w:cs="David"/>
      <w:bCs/>
      <w:caps/>
      <w:spacing w:val="15"/>
      <w:sz w:val="28"/>
      <w:szCs w:val="28"/>
    </w:rPr>
  </w:style>
  <w:style w:type="character" w:customStyle="1" w:styleId="40">
    <w:name w:val="כותרת 4 תו"/>
    <w:basedOn w:val="a0"/>
    <w:link w:val="4"/>
    <w:uiPriority w:val="9"/>
    <w:rsid w:val="003A1D7A"/>
    <w:rPr>
      <w:rFonts w:ascii="Times New Roman" w:hAnsi="Times New Roman" w:cs="David"/>
      <w:b/>
      <w:bCs/>
      <w:caps/>
      <w:spacing w:val="10"/>
      <w:sz w:val="24"/>
      <w:szCs w:val="24"/>
    </w:rPr>
  </w:style>
  <w:style w:type="character" w:customStyle="1" w:styleId="50">
    <w:name w:val="כותרת 5 תו"/>
    <w:basedOn w:val="a0"/>
    <w:link w:val="5"/>
    <w:uiPriority w:val="9"/>
    <w:rsid w:val="003A1D7A"/>
    <w:rPr>
      <w:rFonts w:ascii="Times New Roman" w:hAnsi="Times New Roman" w:cs="David"/>
      <w:b/>
      <w:bCs/>
      <w:caps/>
      <w:spacing w:val="10"/>
      <w:sz w:val="24"/>
      <w:szCs w:val="24"/>
    </w:rPr>
  </w:style>
  <w:style w:type="character" w:customStyle="1" w:styleId="60">
    <w:name w:val="כותרת 6 תו"/>
    <w:basedOn w:val="a0"/>
    <w:link w:val="6"/>
    <w:uiPriority w:val="9"/>
    <w:rsid w:val="00066383"/>
    <w:rPr>
      <w:rFonts w:ascii="Times New Roman" w:hAnsi="Times New Roman" w:cs="David"/>
      <w:b/>
      <w:bCs/>
      <w:caps/>
      <w:spacing w:val="10"/>
      <w:sz w:val="24"/>
      <w:szCs w:val="24"/>
    </w:rPr>
  </w:style>
  <w:style w:type="character" w:customStyle="1" w:styleId="70">
    <w:name w:val="כותרת 7 תו"/>
    <w:basedOn w:val="a0"/>
    <w:link w:val="7"/>
    <w:uiPriority w:val="9"/>
    <w:rsid w:val="003A1D7A"/>
    <w:rPr>
      <w:rFonts w:ascii="Times New Roman" w:hAnsi="Times New Roman" w:cs="David"/>
      <w:b/>
      <w:bCs/>
      <w:caps/>
      <w:spacing w:val="10"/>
      <w:sz w:val="24"/>
      <w:szCs w:val="24"/>
    </w:rPr>
  </w:style>
  <w:style w:type="character" w:customStyle="1" w:styleId="80">
    <w:name w:val="כותרת 8 תו"/>
    <w:basedOn w:val="a0"/>
    <w:link w:val="8"/>
    <w:uiPriority w:val="9"/>
    <w:semiHidden/>
    <w:rsid w:val="00014182"/>
    <w:rPr>
      <w:caps/>
      <w:spacing w:val="10"/>
      <w:sz w:val="18"/>
      <w:szCs w:val="18"/>
    </w:rPr>
  </w:style>
  <w:style w:type="character" w:customStyle="1" w:styleId="90">
    <w:name w:val="כותרת 9 תו"/>
    <w:basedOn w:val="a0"/>
    <w:link w:val="9"/>
    <w:uiPriority w:val="9"/>
    <w:semiHidden/>
    <w:rsid w:val="00014182"/>
    <w:rPr>
      <w:i/>
      <w:caps/>
      <w:spacing w:val="10"/>
      <w:sz w:val="18"/>
      <w:szCs w:val="18"/>
    </w:rPr>
  </w:style>
  <w:style w:type="paragraph" w:styleId="a5">
    <w:name w:val="caption"/>
    <w:basedOn w:val="a"/>
    <w:next w:val="a"/>
    <w:uiPriority w:val="35"/>
    <w:semiHidden/>
    <w:unhideWhenUsed/>
    <w:qFormat/>
    <w:rsid w:val="00014182"/>
    <w:pPr>
      <w:bidi w:val="0"/>
    </w:pPr>
    <w:rPr>
      <w:b/>
      <w:bCs/>
      <w:color w:val="365F91" w:themeColor="accent1" w:themeShade="BF"/>
      <w:sz w:val="16"/>
      <w:szCs w:val="16"/>
    </w:rPr>
  </w:style>
  <w:style w:type="paragraph" w:styleId="a6">
    <w:name w:val="TOC Heading"/>
    <w:basedOn w:val="1"/>
    <w:next w:val="a"/>
    <w:uiPriority w:val="39"/>
    <w:semiHidden/>
    <w:unhideWhenUsed/>
    <w:qFormat/>
    <w:rsid w:val="00014182"/>
    <w:pPr>
      <w:bidi w:val="0"/>
      <w:outlineLvl w:val="9"/>
    </w:pPr>
    <w:rPr>
      <w:lang w:bidi="en-US"/>
    </w:rPr>
  </w:style>
  <w:style w:type="paragraph" w:styleId="TOC3">
    <w:name w:val="toc 3"/>
    <w:basedOn w:val="a"/>
    <w:next w:val="a"/>
    <w:autoRedefine/>
    <w:uiPriority w:val="39"/>
    <w:unhideWhenUsed/>
    <w:rsid w:val="00600BFA"/>
    <w:pPr>
      <w:widowControl w:val="0"/>
      <w:tabs>
        <w:tab w:val="right" w:leader="dot" w:pos="8296"/>
      </w:tabs>
      <w:spacing w:before="100" w:after="100" w:line="240" w:lineRule="auto"/>
      <w:ind w:left="482"/>
    </w:pPr>
  </w:style>
  <w:style w:type="paragraph" w:styleId="TOC1">
    <w:name w:val="toc 1"/>
    <w:basedOn w:val="a"/>
    <w:next w:val="a"/>
    <w:autoRedefine/>
    <w:uiPriority w:val="39"/>
    <w:unhideWhenUsed/>
    <w:rsid w:val="00600BFA"/>
    <w:pPr>
      <w:widowControl w:val="0"/>
      <w:tabs>
        <w:tab w:val="right" w:leader="dot" w:pos="8296"/>
      </w:tabs>
      <w:spacing w:before="100" w:after="100" w:line="240" w:lineRule="auto"/>
    </w:pPr>
  </w:style>
  <w:style w:type="paragraph" w:styleId="TOC2">
    <w:name w:val="toc 2"/>
    <w:basedOn w:val="a"/>
    <w:next w:val="a"/>
    <w:autoRedefine/>
    <w:uiPriority w:val="39"/>
    <w:unhideWhenUsed/>
    <w:rsid w:val="00600BFA"/>
    <w:pPr>
      <w:widowControl w:val="0"/>
      <w:tabs>
        <w:tab w:val="right" w:leader="dot" w:pos="8296"/>
      </w:tabs>
      <w:spacing w:before="100" w:after="100" w:line="240" w:lineRule="auto"/>
      <w:ind w:left="238"/>
    </w:pPr>
  </w:style>
  <w:style w:type="paragraph" w:styleId="TOC7">
    <w:name w:val="toc 7"/>
    <w:basedOn w:val="a"/>
    <w:next w:val="a"/>
    <w:autoRedefine/>
    <w:uiPriority w:val="39"/>
    <w:unhideWhenUsed/>
    <w:rsid w:val="00600BFA"/>
    <w:pPr>
      <w:widowControl w:val="0"/>
      <w:tabs>
        <w:tab w:val="right" w:leader="dot" w:pos="8296"/>
      </w:tabs>
      <w:spacing w:before="100" w:after="100" w:line="240" w:lineRule="auto"/>
      <w:ind w:left="1440"/>
    </w:pPr>
  </w:style>
  <w:style w:type="paragraph" w:styleId="TOC6">
    <w:name w:val="toc 6"/>
    <w:basedOn w:val="a"/>
    <w:next w:val="a"/>
    <w:autoRedefine/>
    <w:uiPriority w:val="39"/>
    <w:unhideWhenUsed/>
    <w:rsid w:val="00600BFA"/>
    <w:pPr>
      <w:widowControl w:val="0"/>
      <w:tabs>
        <w:tab w:val="right" w:leader="dot" w:pos="8296"/>
      </w:tabs>
      <w:spacing w:before="100" w:after="100" w:line="240" w:lineRule="auto"/>
      <w:ind w:left="1202"/>
      <w:contextualSpacing/>
    </w:pPr>
  </w:style>
  <w:style w:type="paragraph" w:styleId="TOC5">
    <w:name w:val="toc 5"/>
    <w:basedOn w:val="a"/>
    <w:next w:val="a"/>
    <w:autoRedefine/>
    <w:uiPriority w:val="39"/>
    <w:unhideWhenUsed/>
    <w:rsid w:val="00600BFA"/>
    <w:pPr>
      <w:widowControl w:val="0"/>
      <w:tabs>
        <w:tab w:val="right" w:leader="dot" w:pos="8296"/>
      </w:tabs>
      <w:spacing w:before="100" w:after="100" w:line="240" w:lineRule="auto"/>
      <w:ind w:left="958"/>
    </w:pPr>
  </w:style>
  <w:style w:type="paragraph" w:styleId="TOC4">
    <w:name w:val="toc 4"/>
    <w:basedOn w:val="a"/>
    <w:next w:val="a"/>
    <w:autoRedefine/>
    <w:uiPriority w:val="39"/>
    <w:unhideWhenUsed/>
    <w:rsid w:val="00600BFA"/>
    <w:pPr>
      <w:widowControl w:val="0"/>
      <w:spacing w:before="100" w:after="100" w:line="240" w:lineRule="auto"/>
      <w:ind w:left="720"/>
    </w:pPr>
  </w:style>
  <w:style w:type="paragraph" w:styleId="a7">
    <w:name w:val="List Paragraph"/>
    <w:basedOn w:val="a"/>
    <w:uiPriority w:val="34"/>
    <w:qFormat/>
    <w:rsid w:val="00FE3193"/>
    <w:pPr>
      <w:ind w:left="720"/>
      <w:contextualSpacing/>
    </w:pPr>
  </w:style>
  <w:style w:type="numbering" w:customStyle="1" w:styleId="-">
    <w:name w:val="משרד האוצר - מדורג"/>
    <w:uiPriority w:val="99"/>
    <w:rsid w:val="00FE3193"/>
    <w:pPr>
      <w:numPr>
        <w:numId w:val="2"/>
      </w:numPr>
    </w:pPr>
  </w:style>
  <w:style w:type="numbering" w:customStyle="1" w:styleId="-0">
    <w:name w:val="משרד האוצר - מדורג קצר"/>
    <w:uiPriority w:val="99"/>
    <w:rsid w:val="00FE3193"/>
    <w:pPr>
      <w:numPr>
        <w:numId w:val="3"/>
      </w:numPr>
    </w:pPr>
  </w:style>
  <w:style w:type="paragraph" w:styleId="a8">
    <w:name w:val="header"/>
    <w:basedOn w:val="a"/>
    <w:link w:val="a9"/>
    <w:uiPriority w:val="99"/>
    <w:unhideWhenUsed/>
    <w:rsid w:val="00B8755D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a9">
    <w:name w:val="כותרת עליונה תו"/>
    <w:basedOn w:val="a0"/>
    <w:link w:val="a8"/>
    <w:uiPriority w:val="99"/>
    <w:rsid w:val="00B8755D"/>
    <w:rPr>
      <w:rFonts w:ascii="Times New Roman" w:hAnsi="Times New Roman" w:cs="FrankRuehl"/>
      <w:sz w:val="24"/>
      <w:szCs w:val="26"/>
    </w:rPr>
  </w:style>
  <w:style w:type="paragraph" w:styleId="aa">
    <w:name w:val="footer"/>
    <w:basedOn w:val="a"/>
    <w:link w:val="ab"/>
    <w:uiPriority w:val="99"/>
    <w:unhideWhenUsed/>
    <w:rsid w:val="00B8755D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ab">
    <w:name w:val="כותרת תחתונה תו"/>
    <w:basedOn w:val="a0"/>
    <w:link w:val="aa"/>
    <w:uiPriority w:val="99"/>
    <w:rsid w:val="00B8755D"/>
    <w:rPr>
      <w:rFonts w:ascii="Times New Roman" w:hAnsi="Times New Roman" w:cs="FrankRuehl"/>
      <w:sz w:val="24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DA54F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טקסט בלונים תו"/>
    <w:basedOn w:val="a0"/>
    <w:link w:val="ac"/>
    <w:uiPriority w:val="99"/>
    <w:semiHidden/>
    <w:rsid w:val="00DA54F8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59"/>
    <w:rsid w:val="00A07C5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rsid w:val="00E45B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amercal@mof.gov.il" TargetMode="External"/><Relationship Id="rId4" Type="http://schemas.openxmlformats.org/officeDocument/2006/relationships/hyperlink" Target="file:///C:\Users\Sayelet\AppData\Local\Microsoft\Windows\INetCache\Content.Outlook\VBB64JWO\www.hozrimsachar.mof.gov.i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6BB37-5063-4B84-A775-A2001F554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MOF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ענת שולומון</dc:creator>
  <cp:keywords/>
  <dc:description/>
  <cp:lastModifiedBy>אולה קניגינה</cp:lastModifiedBy>
  <cp:revision>2</cp:revision>
  <cp:lastPrinted>2024-07-24T04:28:00Z</cp:lastPrinted>
  <dcterms:created xsi:type="dcterms:W3CDTF">2024-08-12T13:49:00Z</dcterms:created>
  <dcterms:modified xsi:type="dcterms:W3CDTF">2024-08-12T13:49:00Z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orID">
    <vt:lpwstr>notes://MAOR2/Doc/Sachar/SacharHozDoc.nsf/0/A05057906B30BD60C2258B63003835FF/?OpenDocument</vt:lpwstr>
  </property>
  <property fmtid="{D5CDD505-2E9C-101B-9397-08002B2CF9AE}" pid="3" name="MaorRecipients0">
    <vt:lpwstr>elibi@mof.gov.il</vt:lpwstr>
  </property>
</Properties>
</file>