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033F" w14:textId="77777777" w:rsidR="007B52BA" w:rsidRPr="007B52BA" w:rsidRDefault="007B52BA" w:rsidP="007B52BA">
      <w:pPr>
        <w:bidi/>
        <w:jc w:val="both"/>
        <w:rPr>
          <w:lang w:val="en-US"/>
        </w:rPr>
      </w:pPr>
      <w:bookmarkStart w:id="0" w:name="_Hlk175144691"/>
      <w:r w:rsidRPr="007B52BA">
        <w:rPr>
          <w:rtl/>
        </w:rPr>
        <w:t>לכבוד: עו"ד אלעד מן – עמותת "הצלחה"</w:t>
      </w:r>
    </w:p>
    <w:p w14:paraId="272E572A" w14:textId="77777777" w:rsidR="007B52BA" w:rsidRPr="007B52BA" w:rsidRDefault="007B52BA" w:rsidP="007B52BA">
      <w:pPr>
        <w:bidi/>
        <w:jc w:val="both"/>
        <w:rPr>
          <w:lang w:val="en-US"/>
        </w:rPr>
      </w:pPr>
      <w:r w:rsidRPr="007B52BA">
        <w:rPr>
          <w:rtl/>
        </w:rPr>
        <w:t>שלום רב,</w:t>
      </w:r>
    </w:p>
    <w:p w14:paraId="37D2A07A" w14:textId="77777777" w:rsidR="007B52BA" w:rsidRPr="007B52BA" w:rsidRDefault="007B52BA" w:rsidP="007B52BA">
      <w:pPr>
        <w:bidi/>
        <w:jc w:val="both"/>
        <w:rPr>
          <w:lang w:val="en-US"/>
        </w:rPr>
      </w:pPr>
    </w:p>
    <w:p w14:paraId="26634755" w14:textId="77777777" w:rsidR="007B52BA" w:rsidRPr="007B52BA" w:rsidRDefault="007B52BA" w:rsidP="007B52BA">
      <w:pPr>
        <w:bidi/>
        <w:jc w:val="both"/>
        <w:rPr>
          <w:lang w:val="en-US"/>
        </w:rPr>
      </w:pPr>
      <w:r w:rsidRPr="007B52BA">
        <w:rPr>
          <w:b/>
          <w:bCs/>
          <w:rtl/>
        </w:rPr>
        <w:t>הנדון:</w:t>
      </w:r>
      <w:r w:rsidRPr="007B52BA">
        <w:rPr>
          <w:rtl/>
        </w:rPr>
        <w:t xml:space="preserve"> </w:t>
      </w:r>
      <w:r w:rsidRPr="007B52BA">
        <w:rPr>
          <w:u w:val="single"/>
          <w:rtl/>
        </w:rPr>
        <w:t>מענה לבקשה 124 בנושא נסיעות שרים וסגני שרים לחו"ל – חציון שני של 2024</w:t>
      </w:r>
      <w:r w:rsidRPr="007B52BA">
        <w:rPr>
          <w:rtl/>
        </w:rPr>
        <w:t xml:space="preserve"> </w:t>
      </w:r>
    </w:p>
    <w:p w14:paraId="49B447A5" w14:textId="77777777" w:rsidR="007B52BA" w:rsidRPr="007B52BA" w:rsidRDefault="007B52BA" w:rsidP="007B52BA">
      <w:pPr>
        <w:bidi/>
        <w:jc w:val="both"/>
        <w:rPr>
          <w:lang w:val="en-US"/>
        </w:rPr>
      </w:pPr>
    </w:p>
    <w:p w14:paraId="242D4E86" w14:textId="77777777" w:rsidR="007B52BA" w:rsidRPr="007B52BA" w:rsidRDefault="007B52BA" w:rsidP="007B52BA">
      <w:pPr>
        <w:bidi/>
        <w:jc w:val="both"/>
        <w:rPr>
          <w:lang w:val="en-US"/>
        </w:rPr>
      </w:pPr>
      <w:r w:rsidRPr="007B52BA">
        <w:rPr>
          <w:rtl/>
        </w:rPr>
        <w:t>בחציון השני של 2024, לא נערכו נסיעות לחו"ל של השר ושל סגן שר החקלאות וביטחון המזון.</w:t>
      </w:r>
    </w:p>
    <w:p w14:paraId="792A2C63" w14:textId="77777777" w:rsidR="007B52BA" w:rsidRPr="007B52BA" w:rsidRDefault="007B52BA" w:rsidP="007B52BA">
      <w:pPr>
        <w:bidi/>
        <w:jc w:val="both"/>
        <w:rPr>
          <w:rtl/>
        </w:rPr>
      </w:pPr>
    </w:p>
    <w:p w14:paraId="61F5DDA1" w14:textId="77777777" w:rsidR="007B52BA" w:rsidRPr="007B52BA" w:rsidRDefault="007B52BA" w:rsidP="007B52BA">
      <w:pPr>
        <w:bidi/>
        <w:jc w:val="both"/>
        <w:rPr>
          <w:rtl/>
        </w:rPr>
      </w:pPr>
    </w:p>
    <w:bookmarkEnd w:id="0"/>
    <w:p w14:paraId="30445982" w14:textId="77777777" w:rsidR="007B52BA" w:rsidRPr="007B52BA" w:rsidRDefault="007B52BA" w:rsidP="007B52BA">
      <w:pPr>
        <w:bidi/>
        <w:jc w:val="both"/>
        <w:rPr>
          <w:rtl/>
        </w:rPr>
      </w:pPr>
      <w:r w:rsidRPr="007B52BA">
        <w:rPr>
          <w:rtl/>
        </w:rPr>
        <w:t>בברכה,</w:t>
      </w:r>
    </w:p>
    <w:p w14:paraId="492A98E8" w14:textId="77777777" w:rsidR="007B52BA" w:rsidRPr="007B52BA" w:rsidRDefault="007B52BA" w:rsidP="007B52BA">
      <w:pPr>
        <w:bidi/>
        <w:jc w:val="both"/>
        <w:rPr>
          <w:rtl/>
        </w:rPr>
      </w:pPr>
    </w:p>
    <w:tbl>
      <w:tblPr>
        <w:bidiVisual/>
        <w:tblW w:w="7713" w:type="dxa"/>
        <w:tblInd w:w="-1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6"/>
        <w:gridCol w:w="4347"/>
      </w:tblGrid>
      <w:tr w:rsidR="007B52BA" w:rsidRPr="007B52BA" w14:paraId="480FC7B2" w14:textId="77777777" w:rsidTr="007B52BA">
        <w:trPr>
          <w:trHeight w:val="1780"/>
        </w:trPr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DD78" w14:textId="746653F5" w:rsidR="007B52BA" w:rsidRPr="007B52BA" w:rsidRDefault="007B52BA" w:rsidP="007B52BA">
            <w:pPr>
              <w:bidi/>
              <w:jc w:val="both"/>
            </w:pPr>
            <w:r w:rsidRPr="007B52BA">
              <w:drawing>
                <wp:inline distT="0" distB="0" distL="0" distR="0" wp14:anchorId="5B9C4AA8" wp14:editId="7BFB57DB">
                  <wp:extent cx="2000250" cy="742950"/>
                  <wp:effectExtent l="0" t="0" r="0" b="0"/>
                  <wp:docPr id="211640516" name="תמונה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E842" w14:textId="77777777" w:rsidR="007B52BA" w:rsidRPr="007B52BA" w:rsidRDefault="007B52BA" w:rsidP="007B52BA">
            <w:pPr>
              <w:bidi/>
              <w:jc w:val="both"/>
            </w:pPr>
            <w:r w:rsidRPr="007B52BA">
              <w:rPr>
                <w:b/>
                <w:bCs/>
                <w:rtl/>
              </w:rPr>
              <w:t>הדר גולדשטיין</w:t>
            </w:r>
          </w:p>
          <w:p w14:paraId="1D9F1781" w14:textId="77777777" w:rsidR="007B52BA" w:rsidRPr="007B52BA" w:rsidRDefault="007B52BA" w:rsidP="007B52BA">
            <w:pPr>
              <w:bidi/>
              <w:jc w:val="both"/>
            </w:pPr>
            <w:r w:rsidRPr="007B52BA">
              <w:rPr>
                <w:rtl/>
              </w:rPr>
              <w:t>הממונה על העמדת מידע לציבור</w:t>
            </w:r>
          </w:p>
          <w:p w14:paraId="7B556D14" w14:textId="77777777" w:rsidR="007B52BA" w:rsidRPr="007B52BA" w:rsidRDefault="007B52BA" w:rsidP="007B52BA">
            <w:pPr>
              <w:bidi/>
              <w:jc w:val="both"/>
              <w:rPr>
                <w:b/>
                <w:bCs/>
              </w:rPr>
            </w:pPr>
            <w:r w:rsidRPr="007B52BA">
              <w:rPr>
                <w:b/>
                <w:bCs/>
                <w:rtl/>
              </w:rPr>
              <w:t>משרד החקלאות וביטחון המזון</w:t>
            </w:r>
            <w:r w:rsidRPr="007B52BA">
              <w:rPr>
                <w:rtl/>
              </w:rPr>
              <w:t xml:space="preserve"> </w:t>
            </w:r>
          </w:p>
          <w:p w14:paraId="17468178" w14:textId="77777777" w:rsidR="007B52BA" w:rsidRPr="007B52BA" w:rsidRDefault="007B52BA" w:rsidP="007B52BA">
            <w:pPr>
              <w:bidi/>
              <w:jc w:val="both"/>
            </w:pPr>
            <w:r w:rsidRPr="007B52BA">
              <w:rPr>
                <w:b/>
                <w:bCs/>
                <w:rtl/>
              </w:rPr>
              <w:t>טל'</w:t>
            </w:r>
            <w:r w:rsidRPr="007B52BA">
              <w:rPr>
                <w:rtl/>
              </w:rPr>
              <w:t>: 03-9485432 </w:t>
            </w:r>
          </w:p>
          <w:p w14:paraId="06E18CF9" w14:textId="77777777" w:rsidR="007B52BA" w:rsidRPr="007B52BA" w:rsidRDefault="007B52BA" w:rsidP="007B52BA">
            <w:pPr>
              <w:bidi/>
              <w:jc w:val="both"/>
            </w:pPr>
            <w:r w:rsidRPr="007B52BA">
              <w:rPr>
                <w:b/>
                <w:bCs/>
                <w:rtl/>
              </w:rPr>
              <w:t>דוא"ל</w:t>
            </w:r>
            <w:r w:rsidRPr="007B52BA">
              <w:rPr>
                <w:rtl/>
              </w:rPr>
              <w:t>: </w:t>
            </w:r>
            <w:hyperlink r:id="rId7" w:history="1">
              <w:r w:rsidRPr="007B52BA">
                <w:rPr>
                  <w:rStyle w:val="Hyperlink"/>
                </w:rPr>
                <w:t xml:space="preserve"> </w:t>
              </w:r>
              <w:r w:rsidRPr="007B52BA">
                <w:rPr>
                  <w:rStyle w:val="Hyperlink"/>
                  <w:lang w:val="en-US"/>
                </w:rPr>
                <w:t>hofesh-hameida@moag.gov.il</w:t>
              </w:r>
            </w:hyperlink>
          </w:p>
          <w:p w14:paraId="15E9DEA9" w14:textId="77777777" w:rsidR="007B52BA" w:rsidRPr="007B52BA" w:rsidRDefault="007B52BA" w:rsidP="007B52BA">
            <w:pPr>
              <w:bidi/>
              <w:jc w:val="both"/>
              <w:rPr>
                <w:rtl/>
              </w:rPr>
            </w:pPr>
            <w:r w:rsidRPr="007B52BA">
              <w:rPr>
                <w:rtl/>
              </w:rPr>
              <w:t xml:space="preserve">מוקד שירות ותמיכה: </w:t>
            </w:r>
            <w:r w:rsidRPr="007B52BA">
              <w:t>*6016</w:t>
            </w:r>
          </w:p>
        </w:tc>
      </w:tr>
    </w:tbl>
    <w:p w14:paraId="0777FD43" w14:textId="77777777" w:rsidR="00AB5815" w:rsidRDefault="00AB5815" w:rsidP="007B52BA">
      <w:pPr>
        <w:bidi/>
        <w:jc w:val="both"/>
      </w:pPr>
    </w:p>
    <w:sectPr w:rsidR="00AB5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BA"/>
    <w:rsid w:val="000D1FED"/>
    <w:rsid w:val="00216CC3"/>
    <w:rsid w:val="002C594B"/>
    <w:rsid w:val="007B52BA"/>
    <w:rsid w:val="007F3FC8"/>
    <w:rsid w:val="00A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42EC0"/>
  <w15:chartTrackingRefBased/>
  <w15:docId w15:val="{F432F231-6779-4B9D-A39F-F88F1374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B5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B5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B5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B52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B52BA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B52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B52B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B52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B52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5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B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B5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B5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B52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52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7B52BA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B52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hofesh-hameida@moag.gov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12.png@01DB6749.B4E14FA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eur03.safelinks.protection.outlook.com/?url=http%3A%2F%2Fwww.moag.gov.il%2F&amp;data=05%7C02%7Celad%40man-barak.com%7C4d49f0ded1684b32aacb08dd355017bd%7C419378cdbcce455c9c1a8066d5bc97a2%7C0%7C0%7C638725340323384732%7CUnknown%7CTWFpbGZsb3d8eyJFbXB0eU1hcGkiOnRydWUsIlYiOiIwLjAuMDAwMCIsIlAiOiJXaW4zMiIsIkFOIjoiTWFpbCIsIldUIjoyfQ%3D%3D%7C0%7C%7C%7C&amp;sdata=SVXufEV5FmkPPNs9gVqvmAdviTuYQUrtbe%2BxZ%2BK8MAc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</dc:creator>
  <cp:keywords/>
  <dc:description/>
  <cp:lastModifiedBy>Elad Man</cp:lastModifiedBy>
  <cp:revision>1</cp:revision>
  <dcterms:created xsi:type="dcterms:W3CDTF">2025-01-15T11:32:00Z</dcterms:created>
  <dcterms:modified xsi:type="dcterms:W3CDTF">2025-01-15T11:33:00Z</dcterms:modified>
</cp:coreProperties>
</file>